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36"/>
          <w:szCs w:val="36"/>
          <w:lang w:val="ru-RU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ЭЛЕКТРОНН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ЫЙ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 xml:space="preserve"> УЧЕБН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ЫЙ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 xml:space="preserve"> КУРС ДЛЯ СТУДЕНТОВ</w:t>
      </w:r>
      <w:r>
        <w:rPr>
          <w:rFonts w:ascii="Times New Roman" w:hAnsi="Times New Roman"/>
          <w:sz w:val="36"/>
          <w:szCs w:val="3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ОБУЧАЮЩИХСЯ С ПРИМЕНЕНИЕМ ДОТ</w:t>
      </w:r>
    </w:p>
    <w:p>
      <w:pPr>
        <w:pStyle w:val="Normal.0"/>
        <w:jc w:val="center"/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«ТРУДОВОЕ ПРАВО»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after="0" w:line="360" w:lineRule="atLeast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360" w:lineRule="atLeast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Рабочая программа учебной дисциплины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«Трудовое право»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разработана для студентов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курса по направлению подготовки 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40.03.01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Юриспруденция</w:t>
      </w:r>
      <w:r>
        <w:rPr>
          <w:rFonts w:ascii="Times New Roman" w:hAnsi="Times New Roman"/>
          <w:outline w:val="0"/>
          <w:color w:val="00000a"/>
          <w:sz w:val="28"/>
          <w:szCs w:val="28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.</w:t>
      </w:r>
    </w:p>
    <w:p>
      <w:pPr>
        <w:pStyle w:val="Normal.0"/>
        <w:spacing w:after="0" w:line="360" w:lineRule="atLeast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Учебным планом предусмотрены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лекционные занятия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36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практические занятия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108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самостоятельная работа студента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108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Дисциплина реализуется 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курсе в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3-4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семестре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before="100" w:after="100" w:line="360" w:lineRule="atLeast"/>
        <w:ind w:firstLine="567"/>
        <w:jc w:val="both"/>
        <w:rPr>
          <w:rFonts w:ascii="Times New Roman" w:cs="Times New Roman" w:hAnsi="Times New Roman" w:eastAsia="Times New Roman"/>
          <w:sz w:val="27"/>
          <w:szCs w:val="27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Целью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изучения дисциплины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Трудовое право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является является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подготовка юристов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имеющих глубокие теоретические и практические знания по вопросам правового регулирования трудовых отношений и общественных 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непосредственно связанных с трудовыми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современных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экономических условиях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навыков защиты интересов работников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навыков правового обеспечения деятельности работодателей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навыков защиты прав и интересов других субъектов трудового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tLeast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Задачи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outline w:val="0"/>
          <w:color w:val="000000"/>
          <w:kern w:val="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теоретико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познавательная задача изучения аспектов правового регулирования социально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трудовых отношений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систематизация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закрепление и расширение теоретических и практических знаний по специальности и применение этих знаний при решении научных и практических задач правового характера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2)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учебно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методическая задача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которая предполагает формирование определенных знаний и навыков их использования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необходимых и достаточных для будущей самостоятельной юридической работы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том числе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формирование и развитие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1)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навыков самостоятельной научной работы и овладение методикой проведения исследований при решении правовых вопросов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 2)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навыков самостоятельной работы с нормативным материалом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3)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навыков сбора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анализа и обобщения судебно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арбитражной и иной правоприменительной практики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4)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навыков письменного изложения специальных юридических вопросов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3)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практическая задача выработки умения организовать исполнение закона в практической деятельности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kern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4)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задача формирования профессионального правосознания юристов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которая сводится к выработке уважения к закону и формированию умения оценивать действующее правовое регулирование в области применения несамостоятельного труда</w:t>
      </w:r>
    </w:p>
    <w:p>
      <w:pPr>
        <w:pStyle w:val="Normal.0"/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I</w:t>
      </w:r>
      <w:r>
        <w:rPr>
          <w:rFonts w:ascii="Times New Roman" w:hAnsi="Times New Roman"/>
          <w:sz w:val="36"/>
          <w:szCs w:val="36"/>
          <w:rtl w:val="0"/>
          <w:lang w:val="ru-RU"/>
        </w:rPr>
        <w:t>.</w:t>
      </w:r>
      <w:r>
        <w:rPr>
          <w:sz w:val="36"/>
          <w:szCs w:val="3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Рабочая программа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Практические 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(108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  <w:bookmarkStart w:name="_Hlk536187777" w:id="0"/>
      <w:bookmarkEnd w:id="0"/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предмет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метод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функции и система трудового права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(8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Понятие трудового права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отрасль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отрасль законодательства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наука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учебная дисциплина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Взаимодействие трудового права с экономикой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социологией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политологией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Предмет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Пределы действия норм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Отграничение предмета трудового права от предмета других отраслей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Направления взаимодействия трудового права с другими отраслями российского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конституционным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гражданским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уголовным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административным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спортивным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образовательным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правом социального обеспечения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предпринимательским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гражданским процессуальным правом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информационным и т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Цели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задачи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функции трудового права на современном этапе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Трудовое право в условиях рыночной экономики и информационного общества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Метод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основные характеристики метода трудового права – особенности метода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средства в трудовом праве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элементы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Принципы трудового права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(8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1.</w:t>
        <w:tab/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принципов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принципов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2.</w:t>
        <w:tab/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Функции принципов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Функции трудового права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процессе правотворчества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на стадиях действия права и правоприменения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3.</w:t>
        <w:tab/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Классификация принципов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Общеправовые принципы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Межотраслевые принципы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Отраслевые принципы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Принципы правовых институтов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4.</w:t>
        <w:tab/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Принципы международного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Источники трудового права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(8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kern w:val="1"/>
          <w:sz w:val="24"/>
          <w:szCs w:val="24"/>
          <w:u w:color="000000"/>
          <w:rtl w:val="0"/>
          <w:lang w:val="ru-RU"/>
        </w:rPr>
        <w:t>Правовое регулирование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4"/>
          <w:szCs w:val="24"/>
          <w:u w:color="000000"/>
          <w:rtl w:val="0"/>
          <w:lang w:val="ru-RU"/>
        </w:rPr>
        <w:t>понятие и виды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u w:color="000000"/>
          <w:rtl w:val="0"/>
          <w:lang w:val="ru-RU"/>
        </w:rPr>
        <w:t xml:space="preserve">Виды правового регулирования в трудовом праве 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4"/>
          <w:szCs w:val="24"/>
          <w:u w:color="000000"/>
          <w:rtl w:val="0"/>
          <w:lang w:val="ru-RU"/>
        </w:rPr>
        <w:t>нормативное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u w:color="000000"/>
          <w:rtl w:val="0"/>
          <w:lang w:val="ru-RU"/>
        </w:rPr>
        <w:t>договорное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u w:color="000000"/>
          <w:rtl w:val="0"/>
          <w:lang w:val="ru-RU"/>
        </w:rPr>
        <w:t>централизованное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u w:color="000000"/>
          <w:rtl w:val="0"/>
          <w:lang w:val="ru-RU"/>
        </w:rPr>
        <w:t>локальное и т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kern w:val="1"/>
          <w:sz w:val="24"/>
          <w:szCs w:val="24"/>
          <w:u w:color="000000"/>
          <w:rtl w:val="0"/>
          <w:lang w:val="ru-RU"/>
        </w:rPr>
        <w:t>д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ru-RU"/>
        </w:rPr>
        <w:t>.).</w:t>
      </w:r>
    </w:p>
    <w:p>
      <w:pPr>
        <w:pStyle w:val="По умолчанию"/>
        <w:numPr>
          <w:ilvl w:val="0"/>
          <w:numId w:val="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Понятие источников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форм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источников трудового права и их виды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Трудовое законодательство и иные нормативные правовые акты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являющиеся источниками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Конституция Российской Федерации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Трудовой Кодекс Российской Федерации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Федеральные конституционные законы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Федеральные законы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Указы Президента РФ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Постановления Правительства РФ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Акты федеральных органов исполнительной власти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том числе ненормативные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Законы субъектов РФ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акты органов исполнительной власти субъектов РФ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Муниципальные правовые акты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Акты социального партнерства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генеральное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межрегиональное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региональное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отраслевое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межотраслевое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территориальное соглашения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коллективные договоры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Локальные нормативные акты работодателя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содержащие нормы трудового и иных отраслей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с ненормативными актами работодателя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Судебная практика в сфере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Нормативные акты Союза СССР как источники трудового права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Международно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правовое регулирование труда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Трудовое право в зарубежных странах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( 8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субъекты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источники международно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правового регулирования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Воздействие международной системы на развитие российского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Международные стандарты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Международная организация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Ее роль в правовом регулировании социально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трудовых отношений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Структура МОТ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направления деятельности в сфере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Конвенции и рекомендации МОТ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Подходы к классификации конвенций МОТ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Конвенции МОТ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ратифицированные РФ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Участие Всемирной торговой организации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иных универсальных международных межправительственных организаций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международных неправительственных организаций в формировании международных стандартов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Роль региональных международных межправительственных организаций в формировании международных стандартов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6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Двусторонние договоры Российской Федерации в сфере труда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Правоотношения по трудовому праву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Субъекты трудового права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общественных отношений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регулируемых трудовым правом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правоотношения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Трудовое правоотношение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Признаки правоотношения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с гражданско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правовыми и административными отношениями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связанными с применением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трудовых отношений в современном трудовом праве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Правоотношения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тесно связанные с трудовыми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Нетипичные формы занятости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Юридические факты в трудовом праве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общая характеристика и особенности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Основания возникновения трудовых правоотношений и правоотношений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тесно связанных с трудовыми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Элементы трудового правоотношения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объект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содержание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субъекты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Субъекты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Правовой статус основных субъектов трудового права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работник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работодатель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8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Правовое регулирование социально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трудовых отношений с участием иностранцев и лиц без гражданства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Профессиональные союзы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правовые формы их деятельности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1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основы деятельности профсоюзов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Международные стандарты в сфере правового регулирования деятельности профсоюзов и иных представителей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профсоюзов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создания и ликвидации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профсоюзов России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разграничение ее элементов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Выборные профсоюзные органы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1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Основные права профсоюзов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классификация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обязанности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Гарантии прав профсоюзов и их выборных должностных лиц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Защитная функция профсоюзов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формы ее реализации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Представительская функция профсоюзов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формы ее реализации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0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Профсоюзы и иные представители работников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Государственный контроль и надзор за соблюдением трудового законодательства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1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содержание государственного контроля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содержание государственного надзора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Разграничение государственного контроля и надзора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виды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Международные стандарты в сфере государственного контроля и надзора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органов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осуществляющих государственные контроль и надзор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2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Организационно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правовые формы государственного контроля и надзора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8.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Социальное партнерство в сфере труда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(4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1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принципы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формы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стороны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социального партнерства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Представители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представители работодателей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органы власти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Органы социального партнерства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Международные стандарты в сфере социального партнерства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коллективного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Стороны коллективного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Содержание коллективного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трудового законодательства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локальных нормативных актов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соглашений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коллективного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Соглашения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заключения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Содержание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Контроль и ответственность сторон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1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Коллективные переговоры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Процедура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участники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Гарантии и компенсации участникам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заключения коллективного договора и соглашения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4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Производственные советы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9.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Правовое регулирование трудоустройства и обеспечения занятости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1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Положение на рынке труда Российской Федерации и Приморского края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принципы занятости и трудоустройства в РФ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Международные стандарты в сфере содействия занятости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Правовая организация занятости и трудоустройства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нормативная основа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компетенция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субъектов системы содействия занятости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Регистрация в органах занятости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этапы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характеристика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Государственные гарантии занятости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статус безработного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обязанности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ответственность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6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Пособие по безработице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условия назначения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размер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порядок выплаты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10.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Трудовой договор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1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Гарантии при приеме на работу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оформления трудовых отношений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Трудовая книжка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Отграничение трудового договора от смежных гражданско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правовых договоров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Принципы заключения и функции 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трудовых договоров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Основания заключения срочного 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Стороны 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1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Содержание и форма 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Гражданско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условия 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Испытание при приеме на работу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Изменение 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 переводов на другую работу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Отличие перемещения от переводов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Изменение существенных условий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его правовые последствия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Иные виды изменения 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Командировки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Отстранение от работы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Общая характеристика оснований прекращения 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Расторжение трудового договора по соглашению сторон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Расторжение трудового договора по обстоятельствам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 зависящим от воли сторон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Расторжение трудового договора по инициативе работника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Расторжение трудового договора по инициативе работодателя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расторжения трудового договора с отдельными категориями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Гарантии для работников при увольнении по инициативе работодателя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8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Порядок оформления прекращения трудового договора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Расчеты при увольнении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11.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Рабочее время и время отдыха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2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 рабочего времени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нормативы рабочего времени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Режим рабочего времени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его установления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Учет рабочего времени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Сверхурочные работы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Работа в выходные и праздничные дни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 времени отдыха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Ежегодные отпуска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основные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дополнительные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их суммирования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предоставления отпусков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Отпуск без сохранения заработной платы и порядок его предоставления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Отпуска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 являющиеся временем отдыха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12.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Правовое регулирование заработной платы и иных выплат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(4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2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заработной платы по трудовому праву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Методы правового регулирования заработной платы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ограничение государственного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централизованного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нормирования заработной платы и расширение договорного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индивидуально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договорного ее регулирования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Минимальная заработная плата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Индексация оплаты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Тарифные системы оплаты труда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элементы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Единая тарифная сетка работников бюджетных организаций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Нормирование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Нормы выработки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нормы времени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нормы обслуживания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нормы обслуживания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нормированные производственные задания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нормативы численности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2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Системы заработной платы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повременная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сдельная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премиальная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Доплаты и надбавки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Коллективная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бригадная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форма оплаты и стимулирования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Вознаграждение по итогам работы организации за год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Оплата труда при отклонении от условий работы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предусмотренных тарифами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Ограничение удержаний из заработной платы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выплаты заработной платы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Исчисление среднего заработка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гарантийных и компенсационных выплат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виды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Гарантийные доплаты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виды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Охрана заработной платы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2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Налоговые и страховые аспекты оплаты труда и иных выплат работникам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13.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Дисциплина труда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(4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2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методы обеспечения дисциплины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Правовое регулирование внутреннего трудового распорядка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Нормативные основы дисциплины труда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правила внутреннего трудового распорядка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уставы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положения о дисциплине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). </w:t>
      </w:r>
    </w:p>
    <w:p>
      <w:pPr>
        <w:pStyle w:val="По умолчанию"/>
        <w:numPr>
          <w:ilvl w:val="0"/>
          <w:numId w:val="24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 дисциплинарной ответственности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Дисциплинарные взыскания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процедура наложения и обжалования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дисциплинарной ответственности отдельных категорий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4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Меры поощрения за успехи в труде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виды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основания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порядок применения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14.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Материальная ответственность сторон трудового договора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2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Понятие материальной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имущественной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ответственности сторон трудового договора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Основание и условия материальной ответственности работников за ущерб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причиненный работодателю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отличие ее от гражданско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ответственности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материальной ответственности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ограниченная и полная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Полная индивидуальная и коллективная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бригадная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ответственность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Определение размера ущерба и порядок его возмещения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Ответственность работодателя за ущерб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причиненный работнику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Материальная ответственность работодателя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организации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 вред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причиненный работнику увечьем или иным повреждением здоровья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связанный с выполнением им трудовых обязанностей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Материальная ответственность работодателя за ущерб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причиненный работнику нарушением иных обязанностях по трудовому правоотношению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Определение размера возмещения и порядок взыскания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6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Регрессные иски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15.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Правовое регулирование охраны труда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2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принципы охраны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охраны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нормативный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организационно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субъектный и функциональный элементы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Нормы и правила по охране труда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межотраслевые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отраслевые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инструкции по охране труда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типовые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отраслевые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локальные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). </w:t>
      </w:r>
    </w:p>
    <w:p>
      <w:pPr>
        <w:pStyle w:val="По умолчанию"/>
        <w:numPr>
          <w:ilvl w:val="0"/>
          <w:numId w:val="2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Безопасность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факторы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ее определяющие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Организационно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формы обеспечения охраны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Управление охраной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планирование и финансирование мероприятий по охране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Обязанности работодателя по обеспечению охраны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Специальная оценка условий труда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8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Расследование и учет несчастных случаев на производстве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16.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Защита прав и интересов субъектов трудового права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Разрешение трудовых споров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3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Способы защиты прав субъектов трудового права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 трудовых споров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индивидуальных трудовых споров и причины их возникновения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Органы по рассмотрению индивидуальных трудовых споров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Подведомственность трудовых споров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исполнения решений о восстановлении на работе и удовлетворении денежных требований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Медиация в трудовом праве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0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Понятие и причины возникновения коллективных трудовых споров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конфликтов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органов и механизм их разрешения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примирительная комиссия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посредник и трудовой арбитраж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Порядок разрешения коллективных трудовых споров в примирительной комиссии с участием посредника и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или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трудового арбитража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30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Право на забастовку и его ограничение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Реализация права на забастовку как средства защиты коллективных интересов работников и его ограничение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Функции органа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возглавляющего забастовку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Порядок признания забастовки незаконной и ее правовые последствия</w:t>
      </w:r>
      <w:r>
        <w:rPr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Занятия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17.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Правовое регулирование труда отдельных категорий работников 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3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Дифференциация в российском трудовом праве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основания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дистанционных работников и надомников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работающих у работодателей 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физических лиц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руководителя организации и членов коллегиального исполнительного органа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лиц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работающих по совместительству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лиц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работающих в районах Крайнего Севера и приравненных к ним местностях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спортсменов и тренеров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работников образовательных организаций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сезонных работников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работников вахтовым методом и лиц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заключивших трудовой договор на срок до двух месяцев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33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женщин и лиц с семейным обязанностями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II</w:t>
      </w:r>
      <w:r>
        <w:rPr>
          <w:rFonts w:ascii="Times New Roman" w:hAnsi="Times New Roman"/>
          <w:sz w:val="36"/>
          <w:szCs w:val="3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Преподаватели курса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Реализацию курса осуществляют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36"/>
          <w:szCs w:val="36"/>
          <w:rtl w:val="0"/>
          <w:lang w:val="ru-RU"/>
        </w:rPr>
        <w:t xml:space="preserve"> 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Ким Евгения Федоровна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старший преподаватель кафедры трудового и экологического права ЮШ ДВФУ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Контактные данные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Адрес электронной почты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en-US"/>
        </w:rPr>
        <w:t>kim.ef@dvfu.ru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Телефон</w:t>
      </w:r>
      <w:r>
        <w:rPr>
          <w:rFonts w:ascii="Times New Roman" w:hAnsi="Times New Roman"/>
          <w:sz w:val="28"/>
          <w:szCs w:val="28"/>
          <w:rtl w:val="0"/>
          <w:lang w:val="ru-RU"/>
        </w:rPr>
        <w:t>: 89</w:t>
      </w:r>
      <w:r>
        <w:rPr>
          <w:rFonts w:ascii="Times New Roman" w:hAnsi="Times New Roman"/>
          <w:sz w:val="28"/>
          <w:szCs w:val="28"/>
          <w:rtl w:val="0"/>
          <w:lang w:val="en-US"/>
        </w:rPr>
        <w:t>084637885</w: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III</w:t>
      </w:r>
      <w:r>
        <w:rPr>
          <w:rFonts w:ascii="Times New Roman" w:hAnsi="Times New Roman"/>
          <w:sz w:val="36"/>
          <w:szCs w:val="3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Список учебной литературы</w:t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</w:pPr>
      <w:bookmarkStart w:name="_Hlk534713918" w:id="1"/>
      <w:r>
        <w:rPr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Трудовое право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 xml:space="preserve">учебник и практикум для академического бакалавриата по юридическим и экономическим направлениям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З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Зарипова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Шавин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 xml:space="preserve">Высшая школа экономики 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национальный исследовательский университет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Юрайт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, 2017. 287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"http://lib.dvfu.ru:8080/lib/item?id=chamo:837080&amp;theme=FEFU"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ru-RU"/>
          <w14:textFill>
            <w14:solidFill>
              <w14:srgbClr w14:val="0000FF"/>
            </w14:solidFill>
          </w14:textFill>
        </w:rPr>
        <w:t>http://lib.dvfu.ru:8080/lib/item?id=chamo:837080&amp;theme=FEFU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Трудовое право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 xml:space="preserve">учебник для академического бакалавриата по юридическим направлениям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Головина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 xml:space="preserve">Кучина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под общ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Головиной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Уральский государственный юридический университет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Москва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Юрайт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, 2017. 313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"http://lib.dvfu.ru:8080/lib/item?id=chamo:837076&amp;theme=FEFU"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ru-RU"/>
          <w14:textFill>
            <w14:solidFill>
              <w14:srgbClr w14:val="0000FF"/>
            </w14:solidFill>
          </w14:textFill>
        </w:rPr>
        <w:t>http://lib.dvfu.ru:8080/lib/item?id=chamo:837076&amp;theme=FEFU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  </w:t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Трудовое право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 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 xml:space="preserve">учебник для академического бакалавриата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Л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Гейхман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К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 xml:space="preserve">Дмитриева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Российская правовая академия Министерства юстиции Российской Федерации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 xml:space="preserve">Москва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Юрайт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, :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ИД Юрайт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], 2017. 548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"http://lib.dvfu.ru:8080/lib/item?id=chamo:837014&amp;theme=FEFU"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ru-RU"/>
          <w14:textFill>
            <w14:solidFill>
              <w14:srgbClr w14:val="0000FF"/>
            </w14:solidFill>
          </w14:textFill>
        </w:rPr>
        <w:t>http://lib.dvfu.ru:8080/lib/item?id=chamo:837014&amp;theme=FEFU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 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 xml:space="preserve">Трудовое право России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ru-RU"/>
        </w:rPr>
        <w:t>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ru-RU"/>
        </w:rPr>
        <w:t>Электронный ресурс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ru-RU"/>
        </w:rPr>
        <w:t>]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 xml:space="preserve">Учебник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ФГОС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) 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Буянова 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Зайцева 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. -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Рн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Феникс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 xml:space="preserve">, 2017. - 570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ru-RU"/>
        </w:rPr>
        <w:t> 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"http://znanium.com/catalog/product/910971"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ru-RU"/>
          <w14:textFill>
            <w14:solidFill>
              <w14:srgbClr w14:val="0000FF"/>
            </w14:solidFill>
          </w14:textFill>
        </w:rPr>
        <w:t>http://znanium.com/catalog/product/910971</w:t>
      </w:r>
      <w:bookmarkEnd w:id="1"/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Трудовое право России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Практикум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 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учебное пособие для академического бакалавриата по юридическим направлениям и специальностям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/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Гребенщиков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Дивеева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Е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Доброхотова и др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.] 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под 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Сафонова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Москва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Юрайт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2017. 346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"http://lib.dvfu.ru:8080/lib/item?id=chamo:837070&amp;theme=FEFU"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http://lib.dvfu.ru:8080/lib/item?id=chamo:837070&amp;theme=FEFU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 </w:t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Трудовое право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Практикум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учебное пособие для вузов по юридическим направлениям и специальностям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/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Л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Гейхман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К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Дмитриева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Мацкевич и др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.];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под 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Л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Гейхмана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К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Дмитриевой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Москва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Юрайт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2017. 290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"http://lib.dvfu.ru:8080/lib/item?id=chamo:837065&amp;theme=FEFU"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http://lib.dvfu.ru:8080/lib/item?id=chamo:837065&amp;theme=FEFU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Трудовое право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учебник для прикладного бакалавриата по юридическим направлениям и специальностям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/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Л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Гейхман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К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Дмитриева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Мацкевич и др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.] 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под 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Л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Гейхмана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Москва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Юрайт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2017. 407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"http://lib.dvfu.ru:8080/lib/item?id=chamo:837082&amp;theme=FEFU"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http://lib.dvfu.ru:8080/lib/item?id=chamo:837082&amp;theme=FEFU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Трудовое право России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 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учебник для академического бакалавриата по юридическим направлениям и специальностям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: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в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2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.]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 1 /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Завгородний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Коробченко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Кузьменко и др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.] 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под общ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Е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Б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Хохлова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Сафонова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Москва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Юрайт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2017. 229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"http://lib.dvfu.ru:8080/lib/item?id=chamo:837003&amp;theme=FEFU"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http://lib.dvfu.ru:8080/lib/item?id=chamo:837003&amp;theme=FEFU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Трудовое право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 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учебник для бакалавриата и магистратуры по юридическим направлениям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: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в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2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.]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2 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Особенная часть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Международно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правовое регулирование труда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/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Орловский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Я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Белицкая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Буянова и др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.];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отв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Орловский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,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сост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Е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Герасимова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] 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Высшая школа экономики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национальный исследовательский университет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).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Москва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Юрайт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2017. 506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"http://lib.dvfu.ru:8080/lib/item?id=chamo:837016&amp;theme=FEFU"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http://lib.dvfu.ru:8080/lib/item?id=chamo:837016&amp;theme=FEFU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Трудовое право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Практикум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 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учебное пособие для академического бакалавриата по юридическим направлениям и специальностям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/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Я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Белицкая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Буянова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Е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Герасимова и др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.];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под 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Орловского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Я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Петрова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Высшая школа экономики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национальный исследовательский университет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).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Москва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Юрайт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2017. 308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"http://lib.dvfu.ru:8080/lib/item?id=chamo:837018&amp;theme=FEFU"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http://lib.dvfu.ru:8080/lib/item?id=chamo:837018&amp;theme=FEFU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Трудовое право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 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учебник для бакалавриата и магистратуры по юридическим направлениям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: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в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2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.]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1 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Общая часть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/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Орловский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Я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Белицкая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Буянова и др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.] 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отв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Орловский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,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сост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Е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Герасимова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];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Высшая школа экономики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национальный исследовательский университет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).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Москва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Юрайт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2017. 285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instrText xml:space="preserve"> HYPERLINK "http://lib.dvfu.ru:8080/lib/item?id=chamo:836996&amp;theme=FEFU"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shd w:val="clear" w:color="auto" w:fill="ffff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8"/>
          <w:szCs w:val="28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http://lib.dvfu.ru:8080/lib/item?id=chamo:836996&amp;theme=FEFU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Трудовое право России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Электронный ресурс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]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Учебное пособие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Шувалова 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 - 2-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е изд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-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.: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ИЦ РИОР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НИЦ ИНФРА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2018. - 251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Calibri" w:hAnsi="Calibri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"http://znanium.com/catalog/product/898583"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http://znanium.com/catalog/product/898583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Трудовые права работников 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Электронный ресурс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]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науч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практич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пособие 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 Шувалова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— 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 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ИНФРА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, 2018.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 — 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190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Calibri" w:hAnsi="Calibri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"http://znanium.com/catalog/product/961350"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http://znanium.com/catalog/product/961350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Комментарий к Трудовому кодексу Российской Федерации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постатейный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)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 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Электронный ресурс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 xml:space="preserve">] 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Скачкова Г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., - 8-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е изд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-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.: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ИЦ РИОР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НИЦ ИНФРА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2018. - 556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Calibri" w:hAnsi="Calibri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"http://znanium.com/catalog/product/967316"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http://znanium.com/catalog/product/967316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Международные трудовые стандарты и российское трудовое право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перспективы координации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Электронный ресурс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]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Монография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Под ред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Головиной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Л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Лютова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Юр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Норма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НИЦ ИНФРА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2016. 256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Calibri" w:hAnsi="Calibri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"http://znanium.com/catalog/product/526436"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http://znanium.com/catalog/product/526436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Коллективное трудовое право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Электронный ресурс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]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Монография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Басалаева 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Петрова Е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Краснояр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СФУ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2016. 144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Calibri" w:hAnsi="Calibri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"http://znanium.com/catalog/product/967283"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http://znanium.com/catalog/product/967283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 xml:space="preserve">Трудовое право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(4-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е издание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) 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Электронный ресурс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 xml:space="preserve">]: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учебник для студентов вузов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обучающихся по специальностям «Юриспруденция»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«Социальная работа»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«Государственное и муниципальное управление»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 xml:space="preserve">«Менеджмент организации»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 xml:space="preserve">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Н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Амаглобели и др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 xml:space="preserve">.: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ЮНИТИ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ДАНА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, 2015. 503 c.</w:t>
      </w:r>
      <w:r>
        <w:rPr>
          <w:rStyle w:val="Нет"/>
          <w:rFonts w:ascii="Calibri" w:hAnsi="Calibri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"http://www.iprbookshop.ru/52577.html"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http://www.iprbookshop.ru/52577.html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Трудовое право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Электронный ресурс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]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Курс лекций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Учебное пособие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Воробьев 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., 3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изд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перераб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 доп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ИД ФОРУМ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НИЦ ИНФРА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2015. 368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Calibri" w:hAnsi="Calibri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"http://znanium.com/catalog/product/502366"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http://znanium.com/catalog/product/502366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numPr>
          <w:ilvl w:val="0"/>
          <w:numId w:val="35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Трудовое право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[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cfcfc"/>
          <w:rtl w:val="0"/>
          <w:lang w:val="en-US"/>
        </w:rPr>
        <w:t>Электронный ресурс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cfcfc"/>
          <w:rtl w:val="0"/>
          <w:lang w:val="en-US"/>
        </w:rPr>
        <w:t>]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 xml:space="preserve">Учебное пособие 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/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Магницкая Е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Евстигнеев Е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Викторова Н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Г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2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изд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испр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и доп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.: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НИЦ ИНФРА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М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 xml:space="preserve">, 2015. 312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8"/>
          <w:szCs w:val="28"/>
          <w:u w:color="000000"/>
          <w:shd w:val="clear" w:color="auto" w:fill="ffffff"/>
          <w:rtl w:val="0"/>
          <w:lang w:val="en-US"/>
        </w:rPr>
        <w:t>.</w:t>
      </w:r>
      <w:r>
        <w:rPr>
          <w:rStyle w:val="Нет"/>
          <w:rFonts w:ascii="Calibri" w:hAnsi="Calibri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"http://znanium.com/catalog/product/499267"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http://znanium.com/catalog/product/499267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  <w:fldChar w:fldCharType="end" w:fldLock="0"/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    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en-US"/>
        </w:rPr>
        <w:t>Перечень ресурсов информационно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en-US"/>
        </w:rPr>
        <w:t>телекоммуникационной сети «Интернет»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List Paragraph"/>
        <w:tabs>
          <w:tab w:val="left" w:pos="851"/>
          <w:tab w:val="left" w:pos="1134"/>
        </w:tabs>
        <w:suppressAutoHyphens w:val="1"/>
        <w:spacing w:before="0" w:after="0" w:line="360" w:lineRule="auto"/>
        <w:ind w:firstLine="567"/>
        <w:jc w:val="both"/>
        <w:rPr>
          <w:rStyle w:val="Нет"/>
          <w:kern w:val="1"/>
          <w:sz w:val="28"/>
          <w:szCs w:val="28"/>
        </w:rPr>
      </w:pPr>
      <w:r>
        <w:rPr>
          <w:rStyle w:val="Нет"/>
          <w:kern w:val="1"/>
          <w:sz w:val="28"/>
          <w:szCs w:val="28"/>
          <w:rtl w:val="0"/>
          <w:lang w:val="en-US"/>
        </w:rPr>
        <w:t>Информационно</w:t>
      </w:r>
      <w:r>
        <w:rPr>
          <w:rStyle w:val="Нет"/>
          <w:kern w:val="1"/>
          <w:sz w:val="28"/>
          <w:szCs w:val="28"/>
          <w:rtl w:val="0"/>
          <w:lang w:val="en-US"/>
        </w:rPr>
        <w:t>-</w:t>
      </w:r>
      <w:r>
        <w:rPr>
          <w:rStyle w:val="Нет"/>
          <w:kern w:val="1"/>
          <w:sz w:val="28"/>
          <w:szCs w:val="28"/>
          <w:rtl w:val="0"/>
          <w:lang w:val="en-US"/>
        </w:rPr>
        <w:t>библиотечная база данных ДВФУ предоставляет возможность неограниченного доступа к следующим электронным ресурсам</w:t>
      </w:r>
      <w:r>
        <w:rPr>
          <w:rStyle w:val="Нет"/>
          <w:kern w:val="1"/>
          <w:sz w:val="28"/>
          <w:szCs w:val="28"/>
          <w:rtl w:val="0"/>
          <w:lang w:val="en-US"/>
        </w:rPr>
        <w:t>:</w:t>
      </w:r>
    </w:p>
    <w:p>
      <w:pPr>
        <w:pStyle w:val="List Paragraph"/>
        <w:numPr>
          <w:ilvl w:val="0"/>
          <w:numId w:val="37"/>
        </w:numPr>
        <w:suppressAutoHyphens w:val="1"/>
        <w:bidi w:val="0"/>
        <w:spacing w:before="0" w:after="0" w:line="360" w:lineRule="auto"/>
        <w:ind w:right="0"/>
        <w:jc w:val="both"/>
        <w:rPr>
          <w:kern w:val="1"/>
          <w:sz w:val="28"/>
          <w:szCs w:val="28"/>
          <w:rtl w:val="0"/>
          <w:lang w:val="en-US"/>
        </w:rPr>
      </w:pPr>
      <w:r>
        <w:rPr>
          <w:rStyle w:val="Нет"/>
          <w:kern w:val="1"/>
          <w:sz w:val="28"/>
          <w:szCs w:val="28"/>
          <w:rtl w:val="0"/>
          <w:lang w:val="en-US"/>
        </w:rPr>
        <w:t xml:space="preserve">Электронная библиотека диссертаций РГБ </w:t>
      </w:r>
      <w:r>
        <w:rPr>
          <w:rStyle w:val="Hyperlink.1"/>
          <w:kern w:val="1"/>
          <w:sz w:val="28"/>
          <w:szCs w:val="28"/>
        </w:rPr>
        <w:fldChar w:fldCharType="begin" w:fldLock="0"/>
      </w:r>
      <w:r>
        <w:rPr>
          <w:rStyle w:val="Hyperlink.1"/>
          <w:kern w:val="1"/>
          <w:sz w:val="28"/>
          <w:szCs w:val="28"/>
        </w:rPr>
        <w:instrText xml:space="preserve"> HYPERLINK "http://diss.rsl.ru/"</w:instrText>
      </w:r>
      <w:r>
        <w:rPr>
          <w:rStyle w:val="Hyperlink.1"/>
          <w:kern w:val="1"/>
          <w:sz w:val="28"/>
          <w:szCs w:val="28"/>
        </w:rPr>
        <w:fldChar w:fldCharType="separate" w:fldLock="0"/>
      </w:r>
      <w:r>
        <w:rPr>
          <w:rStyle w:val="Hyperlink.1"/>
          <w:kern w:val="1"/>
          <w:sz w:val="28"/>
          <w:szCs w:val="28"/>
          <w:rtl w:val="0"/>
          <w:lang w:val="en-US"/>
        </w:rPr>
        <w:t>http://diss.rsl.ru/</w:t>
      </w:r>
      <w:r>
        <w:rPr>
          <w:kern w:val="1"/>
          <w:sz w:val="28"/>
          <w:szCs w:val="28"/>
        </w:rPr>
        <w:fldChar w:fldCharType="end" w:fldLock="0"/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; </w:t>
      </w:r>
    </w:p>
    <w:p>
      <w:pPr>
        <w:pStyle w:val="List Paragraph"/>
        <w:numPr>
          <w:ilvl w:val="0"/>
          <w:numId w:val="37"/>
        </w:numPr>
        <w:suppressAutoHyphens w:val="1"/>
        <w:bidi w:val="0"/>
        <w:spacing w:before="0" w:after="0" w:line="360" w:lineRule="auto"/>
        <w:ind w:right="0"/>
        <w:jc w:val="both"/>
        <w:rPr>
          <w:kern w:val="1"/>
          <w:sz w:val="28"/>
          <w:szCs w:val="28"/>
          <w:rtl w:val="0"/>
          <w:lang w:val="en-US"/>
        </w:rPr>
      </w:pPr>
      <w:r>
        <w:rPr>
          <w:rStyle w:val="Нет"/>
          <w:kern w:val="1"/>
          <w:sz w:val="28"/>
          <w:szCs w:val="28"/>
          <w:rtl w:val="0"/>
          <w:lang w:val="en-US"/>
        </w:rPr>
        <w:t xml:space="preserve">Научная электронная библиотека </w:t>
      </w:r>
      <w:r>
        <w:rPr>
          <w:rStyle w:val="Нет"/>
          <w:kern w:val="1"/>
          <w:sz w:val="28"/>
          <w:szCs w:val="28"/>
          <w:rtl w:val="0"/>
          <w:lang w:val="en-US"/>
        </w:rPr>
        <w:t>(</w:t>
      </w:r>
      <w:r>
        <w:rPr>
          <w:rStyle w:val="Нет"/>
          <w:kern w:val="1"/>
          <w:sz w:val="28"/>
          <w:szCs w:val="28"/>
          <w:rtl w:val="0"/>
          <w:lang w:val="en-US"/>
        </w:rPr>
        <w:t>НЭБ</w:t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) </w:t>
      </w:r>
      <w:r>
        <w:rPr>
          <w:rStyle w:val="Hyperlink.1"/>
          <w:kern w:val="1"/>
          <w:sz w:val="28"/>
          <w:szCs w:val="28"/>
        </w:rPr>
        <w:fldChar w:fldCharType="begin" w:fldLock="0"/>
      </w:r>
      <w:r>
        <w:rPr>
          <w:rStyle w:val="Hyperlink.1"/>
          <w:kern w:val="1"/>
          <w:sz w:val="28"/>
          <w:szCs w:val="28"/>
        </w:rPr>
        <w:instrText xml:space="preserve"> HYPERLINK "http://elibrary.ru/defaultx.asp"</w:instrText>
      </w:r>
      <w:r>
        <w:rPr>
          <w:rStyle w:val="Hyperlink.1"/>
          <w:kern w:val="1"/>
          <w:sz w:val="28"/>
          <w:szCs w:val="28"/>
        </w:rPr>
        <w:fldChar w:fldCharType="separate" w:fldLock="0"/>
      </w:r>
      <w:r>
        <w:rPr>
          <w:rStyle w:val="Hyperlink.1"/>
          <w:kern w:val="1"/>
          <w:sz w:val="28"/>
          <w:szCs w:val="28"/>
          <w:rtl w:val="0"/>
          <w:lang w:val="en-US"/>
        </w:rPr>
        <w:t>http://elibrary.ru/defaultx.asp</w:t>
      </w:r>
      <w:r>
        <w:rPr>
          <w:kern w:val="1"/>
          <w:sz w:val="28"/>
          <w:szCs w:val="28"/>
        </w:rPr>
        <w:fldChar w:fldCharType="end" w:fldLock="0"/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; </w:t>
      </w:r>
    </w:p>
    <w:p>
      <w:pPr>
        <w:pStyle w:val="List Paragraph"/>
        <w:numPr>
          <w:ilvl w:val="0"/>
          <w:numId w:val="37"/>
        </w:numPr>
        <w:suppressAutoHyphens w:val="1"/>
        <w:bidi w:val="0"/>
        <w:spacing w:before="0" w:after="0" w:line="360" w:lineRule="auto"/>
        <w:ind w:right="0"/>
        <w:jc w:val="both"/>
        <w:rPr>
          <w:kern w:val="1"/>
          <w:sz w:val="28"/>
          <w:szCs w:val="28"/>
          <w:rtl w:val="0"/>
          <w:lang w:val="en-US"/>
        </w:rPr>
      </w:pPr>
      <w:r>
        <w:rPr>
          <w:rStyle w:val="Нет"/>
          <w:kern w:val="1"/>
          <w:sz w:val="28"/>
          <w:szCs w:val="28"/>
          <w:rtl w:val="0"/>
          <w:lang w:val="en-US"/>
        </w:rPr>
        <w:t>Электронно</w:t>
      </w:r>
      <w:r>
        <w:rPr>
          <w:rStyle w:val="Нет"/>
          <w:kern w:val="1"/>
          <w:sz w:val="28"/>
          <w:szCs w:val="28"/>
          <w:rtl w:val="0"/>
          <w:lang w:val="en-US"/>
        </w:rPr>
        <w:t>-</w:t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библиотечная система </w:t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znanium.com </w:t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НИЦ </w:t>
      </w:r>
      <w:r>
        <w:rPr>
          <w:rStyle w:val="Нет"/>
          <w:kern w:val="1"/>
          <w:sz w:val="28"/>
          <w:szCs w:val="28"/>
          <w:rtl w:val="0"/>
          <w:lang w:val="en-US"/>
        </w:rPr>
        <w:t>"</w:t>
      </w:r>
      <w:r>
        <w:rPr>
          <w:rStyle w:val="Нет"/>
          <w:kern w:val="1"/>
          <w:sz w:val="28"/>
          <w:szCs w:val="28"/>
          <w:rtl w:val="0"/>
          <w:lang w:val="en-US"/>
        </w:rPr>
        <w:t>ИНФРА</w:t>
      </w:r>
      <w:r>
        <w:rPr>
          <w:rStyle w:val="Нет"/>
          <w:kern w:val="1"/>
          <w:sz w:val="28"/>
          <w:szCs w:val="28"/>
          <w:rtl w:val="0"/>
          <w:lang w:val="en-US"/>
        </w:rPr>
        <w:t>-</w:t>
      </w:r>
      <w:r>
        <w:rPr>
          <w:rStyle w:val="Нет"/>
          <w:kern w:val="1"/>
          <w:sz w:val="28"/>
          <w:szCs w:val="28"/>
          <w:rtl w:val="0"/>
          <w:lang w:val="en-US"/>
        </w:rPr>
        <w:t>М</w:t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" </w:t>
      </w:r>
      <w:r>
        <w:rPr>
          <w:rStyle w:val="Hyperlink.1"/>
          <w:kern w:val="1"/>
          <w:sz w:val="28"/>
          <w:szCs w:val="28"/>
        </w:rPr>
        <w:fldChar w:fldCharType="begin" w:fldLock="0"/>
      </w:r>
      <w:r>
        <w:rPr>
          <w:rStyle w:val="Hyperlink.1"/>
          <w:kern w:val="1"/>
          <w:sz w:val="28"/>
          <w:szCs w:val="28"/>
        </w:rPr>
        <w:instrText xml:space="preserve"> HYPERLINK "http://znanium.com/"</w:instrText>
      </w:r>
      <w:r>
        <w:rPr>
          <w:rStyle w:val="Hyperlink.1"/>
          <w:kern w:val="1"/>
          <w:sz w:val="28"/>
          <w:szCs w:val="28"/>
        </w:rPr>
        <w:fldChar w:fldCharType="separate" w:fldLock="0"/>
      </w:r>
      <w:r>
        <w:rPr>
          <w:rStyle w:val="Hyperlink.1"/>
          <w:kern w:val="1"/>
          <w:sz w:val="28"/>
          <w:szCs w:val="28"/>
          <w:rtl w:val="0"/>
          <w:lang w:val="en-US"/>
        </w:rPr>
        <w:t>http://znanium.com/</w:t>
      </w:r>
      <w:r>
        <w:rPr>
          <w:kern w:val="1"/>
          <w:sz w:val="28"/>
          <w:szCs w:val="28"/>
        </w:rPr>
        <w:fldChar w:fldCharType="end" w:fldLock="0"/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; </w:t>
      </w:r>
    </w:p>
    <w:p>
      <w:pPr>
        <w:pStyle w:val="List Paragraph"/>
        <w:numPr>
          <w:ilvl w:val="0"/>
          <w:numId w:val="37"/>
        </w:numPr>
        <w:suppressAutoHyphens w:val="1"/>
        <w:bidi w:val="0"/>
        <w:spacing w:before="0" w:after="0" w:line="360" w:lineRule="auto"/>
        <w:ind w:right="0"/>
        <w:jc w:val="both"/>
        <w:rPr>
          <w:kern w:val="1"/>
          <w:sz w:val="28"/>
          <w:szCs w:val="28"/>
          <w:rtl w:val="0"/>
          <w:lang w:val="en-US"/>
        </w:rPr>
      </w:pPr>
      <w:r>
        <w:rPr>
          <w:rStyle w:val="Нет"/>
          <w:kern w:val="1"/>
          <w:sz w:val="28"/>
          <w:szCs w:val="28"/>
          <w:rtl w:val="0"/>
          <w:lang w:val="en-US"/>
        </w:rPr>
        <w:t>Электронно</w:t>
      </w:r>
      <w:r>
        <w:rPr>
          <w:rStyle w:val="Нет"/>
          <w:kern w:val="1"/>
          <w:sz w:val="28"/>
          <w:szCs w:val="28"/>
          <w:rtl w:val="0"/>
          <w:lang w:val="en-US"/>
        </w:rPr>
        <w:t>-</w:t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библиотечная система </w:t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IPRbooks </w:t>
      </w:r>
      <w:r>
        <w:rPr>
          <w:rStyle w:val="Hyperlink.1"/>
          <w:kern w:val="1"/>
          <w:sz w:val="28"/>
          <w:szCs w:val="28"/>
        </w:rPr>
        <w:fldChar w:fldCharType="begin" w:fldLock="0"/>
      </w:r>
      <w:r>
        <w:rPr>
          <w:rStyle w:val="Hyperlink.1"/>
          <w:kern w:val="1"/>
          <w:sz w:val="28"/>
          <w:szCs w:val="28"/>
        </w:rPr>
        <w:instrText xml:space="preserve"> HYPERLINK "http://www.iprbookshop.ru/"</w:instrText>
      </w:r>
      <w:r>
        <w:rPr>
          <w:rStyle w:val="Hyperlink.1"/>
          <w:kern w:val="1"/>
          <w:sz w:val="28"/>
          <w:szCs w:val="28"/>
        </w:rPr>
        <w:fldChar w:fldCharType="separate" w:fldLock="0"/>
      </w:r>
      <w:r>
        <w:rPr>
          <w:rStyle w:val="Hyperlink.1"/>
          <w:kern w:val="1"/>
          <w:sz w:val="28"/>
          <w:szCs w:val="28"/>
          <w:rtl w:val="0"/>
          <w:lang w:val="en-US"/>
        </w:rPr>
        <w:t>http://www.iprbookshop.ru/</w:t>
      </w:r>
      <w:r>
        <w:rPr>
          <w:kern w:val="1"/>
          <w:sz w:val="28"/>
          <w:szCs w:val="28"/>
        </w:rPr>
        <w:fldChar w:fldCharType="end" w:fldLock="0"/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; </w:t>
      </w:r>
    </w:p>
    <w:p>
      <w:pPr>
        <w:pStyle w:val="List Paragraph"/>
        <w:numPr>
          <w:ilvl w:val="0"/>
          <w:numId w:val="37"/>
        </w:numPr>
        <w:suppressAutoHyphens w:val="1"/>
        <w:bidi w:val="0"/>
        <w:spacing w:before="0" w:after="0" w:line="360" w:lineRule="auto"/>
        <w:ind w:right="0"/>
        <w:jc w:val="both"/>
        <w:rPr>
          <w:kern w:val="1"/>
          <w:sz w:val="28"/>
          <w:szCs w:val="28"/>
          <w:rtl w:val="0"/>
          <w:lang w:val="en-US"/>
        </w:rPr>
      </w:pPr>
      <w:r>
        <w:rPr>
          <w:rStyle w:val="Нет"/>
          <w:kern w:val="1"/>
          <w:sz w:val="28"/>
          <w:szCs w:val="28"/>
          <w:rtl w:val="0"/>
          <w:lang w:val="en-US"/>
        </w:rPr>
        <w:t>Электронно</w:t>
      </w:r>
      <w:r>
        <w:rPr>
          <w:rStyle w:val="Нет"/>
          <w:kern w:val="1"/>
          <w:sz w:val="28"/>
          <w:szCs w:val="28"/>
          <w:rtl w:val="0"/>
          <w:lang w:val="en-US"/>
        </w:rPr>
        <w:t>-</w:t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библиотечная система издательства </w:t>
      </w:r>
      <w:r>
        <w:rPr>
          <w:rStyle w:val="Нет"/>
          <w:kern w:val="1"/>
          <w:sz w:val="28"/>
          <w:szCs w:val="28"/>
          <w:rtl w:val="0"/>
          <w:lang w:val="en-US"/>
        </w:rPr>
        <w:t>"</w:t>
      </w:r>
      <w:r>
        <w:rPr>
          <w:rStyle w:val="Нет"/>
          <w:kern w:val="1"/>
          <w:sz w:val="28"/>
          <w:szCs w:val="28"/>
          <w:rtl w:val="0"/>
          <w:lang w:val="en-US"/>
        </w:rPr>
        <w:t>ЮРАЙТ</w:t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" </w:t>
      </w:r>
      <w:r>
        <w:rPr>
          <w:rStyle w:val="Hyperlink.1"/>
          <w:kern w:val="1"/>
          <w:sz w:val="28"/>
          <w:szCs w:val="28"/>
        </w:rPr>
        <w:fldChar w:fldCharType="begin" w:fldLock="0"/>
      </w:r>
      <w:r>
        <w:rPr>
          <w:rStyle w:val="Hyperlink.1"/>
          <w:kern w:val="1"/>
          <w:sz w:val="28"/>
          <w:szCs w:val="28"/>
        </w:rPr>
        <w:instrText xml:space="preserve"> HYPERLINK "http://www.biblio-online.ru/home%3Bjsessionid=31138d119c6575d963c72d3e0c93?0"</w:instrText>
      </w:r>
      <w:r>
        <w:rPr>
          <w:rStyle w:val="Hyperlink.1"/>
          <w:kern w:val="1"/>
          <w:sz w:val="28"/>
          <w:szCs w:val="28"/>
        </w:rPr>
        <w:fldChar w:fldCharType="separate" w:fldLock="0"/>
      </w:r>
      <w:r>
        <w:rPr>
          <w:rStyle w:val="Hyperlink.1"/>
          <w:kern w:val="1"/>
          <w:sz w:val="28"/>
          <w:szCs w:val="28"/>
          <w:rtl w:val="0"/>
          <w:lang w:val="en-US"/>
        </w:rPr>
        <w:t>http://www.biblio-online.ru/home;jsessionid=31138d119c6575d963c72d3e0c93?0</w:t>
      </w:r>
      <w:r>
        <w:rPr>
          <w:kern w:val="1"/>
          <w:sz w:val="28"/>
          <w:szCs w:val="28"/>
        </w:rPr>
        <w:fldChar w:fldCharType="end" w:fldLock="0"/>
      </w:r>
      <w:r>
        <w:rPr>
          <w:rStyle w:val="Нет"/>
          <w:kern w:val="1"/>
          <w:sz w:val="28"/>
          <w:szCs w:val="28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37"/>
        </w:numPr>
        <w:suppressAutoHyphens w:val="1"/>
        <w:bidi w:val="0"/>
        <w:spacing w:before="0" w:after="0" w:line="360" w:lineRule="auto"/>
        <w:ind w:right="0"/>
        <w:jc w:val="both"/>
        <w:rPr>
          <w:kern w:val="1"/>
          <w:sz w:val="28"/>
          <w:szCs w:val="28"/>
          <w:rtl w:val="0"/>
          <w:lang w:val="en-US"/>
        </w:rPr>
      </w:pPr>
      <w:r>
        <w:rPr>
          <w:rStyle w:val="Нет"/>
          <w:kern w:val="1"/>
          <w:sz w:val="28"/>
          <w:szCs w:val="28"/>
          <w:rtl w:val="0"/>
          <w:lang w:val="en-US"/>
        </w:rPr>
        <w:t xml:space="preserve">Президентская библиотека имени Бориса Николаевича Ельцина </w:t>
      </w:r>
      <w:r>
        <w:rPr>
          <w:rStyle w:val="Hyperlink.1"/>
          <w:kern w:val="1"/>
          <w:sz w:val="28"/>
          <w:szCs w:val="28"/>
        </w:rPr>
        <w:fldChar w:fldCharType="begin" w:fldLock="0"/>
      </w:r>
      <w:r>
        <w:rPr>
          <w:rStyle w:val="Hyperlink.1"/>
          <w:kern w:val="1"/>
          <w:sz w:val="28"/>
          <w:szCs w:val="28"/>
        </w:rPr>
        <w:instrText xml:space="preserve"> HYPERLINK "http://www.prlib.ru/Pages/about.aspx"</w:instrText>
      </w:r>
      <w:r>
        <w:rPr>
          <w:rStyle w:val="Hyperlink.1"/>
          <w:kern w:val="1"/>
          <w:sz w:val="28"/>
          <w:szCs w:val="28"/>
        </w:rPr>
        <w:fldChar w:fldCharType="separate" w:fldLock="0"/>
      </w:r>
      <w:r>
        <w:rPr>
          <w:rStyle w:val="Hyperlink.1"/>
          <w:kern w:val="1"/>
          <w:sz w:val="28"/>
          <w:szCs w:val="28"/>
          <w:rtl w:val="0"/>
          <w:lang w:val="en-US"/>
        </w:rPr>
        <w:t>http://www.prlib.ru/Pages/about.aspx</w:t>
      </w:r>
      <w:r>
        <w:rPr>
          <w:kern w:val="1"/>
          <w:sz w:val="28"/>
          <w:szCs w:val="28"/>
        </w:rPr>
        <w:fldChar w:fldCharType="end" w:fldLock="0"/>
      </w:r>
      <w:r>
        <w:rPr>
          <w:rStyle w:val="Нет"/>
          <w:kern w:val="1"/>
          <w:sz w:val="28"/>
          <w:szCs w:val="28"/>
          <w:rtl w:val="0"/>
          <w:lang w:val="en-US"/>
        </w:rPr>
        <w:t>;</w:t>
      </w:r>
    </w:p>
    <w:p>
      <w:pPr>
        <w:pStyle w:val="По умолчанию"/>
        <w:numPr>
          <w:ilvl w:val="0"/>
          <w:numId w:val="3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en-US"/>
        </w:rPr>
        <w:t>Сайт Верховного суда Российской федерации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en-US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"http://www.vsrf.ru/"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www.vsrf.ru</w:t>
      </w:r>
      <w:r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lang w:val="ru-RU"/>
        </w:rPr>
        <w:fldChar w:fldCharType="end" w:fldLock="0"/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en-US"/>
        </w:rPr>
        <w:t>;</w:t>
      </w:r>
    </w:p>
    <w:p>
      <w:pPr>
        <w:pStyle w:val="По умолчанию"/>
        <w:numPr>
          <w:ilvl w:val="0"/>
          <w:numId w:val="3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en-US"/>
        </w:rPr>
        <w:t>Сайт Генеральной прокуратуры Российской Федерации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en-US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"http://www.genproc.gov.ru/"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www.genproc.gov.ru</w:t>
      </w:r>
      <w:r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lang w:val="ru-RU"/>
        </w:rPr>
        <w:fldChar w:fldCharType="end" w:fldLock="0"/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en-US"/>
        </w:rPr>
        <w:t xml:space="preserve">; </w:t>
      </w:r>
    </w:p>
    <w:p>
      <w:pPr>
        <w:pStyle w:val="По умолчанию"/>
        <w:numPr>
          <w:ilvl w:val="0"/>
          <w:numId w:val="38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en-US"/>
        </w:rPr>
        <w:t>Сайт Министерства внутренних дел Российской Федерации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en-US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"http://www.mvd.ru/"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kern w:val="1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kern w:val="1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www.mvd.ru</w:t>
      </w:r>
      <w:r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lang w:val="ru-RU"/>
        </w:rPr>
        <w:fldChar w:fldCharType="end" w:fldLock="0"/>
      </w:r>
    </w:p>
    <w:p>
      <w:pPr>
        <w:pStyle w:val="По умолчанию"/>
        <w:tabs>
          <w:tab w:val="left" w:pos="993"/>
        </w:tabs>
        <w:spacing w:line="360" w:lineRule="auto"/>
        <w:ind w:firstLine="556"/>
        <w:jc w:val="center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lang w:val="ru-RU"/>
        </w:rPr>
      </w:pPr>
    </w:p>
    <w:p>
      <w:pPr>
        <w:pStyle w:val="По умолчанию"/>
        <w:tabs>
          <w:tab w:val="left" w:pos="993"/>
        </w:tabs>
        <w:spacing w:line="360" w:lineRule="auto"/>
        <w:ind w:firstLine="556"/>
        <w:jc w:val="center"/>
        <w:rPr>
          <w:rStyle w:val="Нет"/>
          <w:rFonts w:ascii="Times New Roman" w:cs="Times New Roman" w:hAnsi="Times New Roman" w:eastAsia="Times New Roman"/>
          <w:sz w:val="36"/>
          <w:szCs w:val="36"/>
          <w:u w:color="000000"/>
          <w:lang w:val="ru-RU"/>
        </w:rPr>
      </w:pPr>
      <w:r>
        <w:rPr>
          <w:rStyle w:val="Нет"/>
          <w:rFonts w:ascii="Times New Roman" w:hAnsi="Times New Roman"/>
          <w:sz w:val="36"/>
          <w:szCs w:val="36"/>
          <w:u w:color="000000"/>
          <w:rtl w:val="0"/>
          <w:lang w:val="en-US"/>
        </w:rPr>
        <w:t>IV</w:t>
      </w:r>
      <w:r>
        <w:rPr>
          <w:rStyle w:val="Нет"/>
          <w:rFonts w:ascii="Times New Roman" w:hAnsi="Times New Roman"/>
          <w:sz w:val="36"/>
          <w:szCs w:val="36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36"/>
          <w:szCs w:val="36"/>
          <w:u w:color="000000"/>
          <w:rtl w:val="0"/>
          <w:lang w:val="ru-RU"/>
        </w:rPr>
        <w:t>Материалы для организации самостоятельной работы студентов</w:t>
      </w:r>
    </w:p>
    <w:p>
      <w:pPr>
        <w:pStyle w:val="По умолчанию"/>
        <w:numPr>
          <w:ilvl w:val="0"/>
          <w:numId w:val="40"/>
        </w:numPr>
        <w:spacing w:line="360" w:lineRule="auto"/>
        <w:jc w:val="center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Учебно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методическое обеспечение самостоятельной работы обучающихся</w:t>
      </w:r>
    </w:p>
    <w:p>
      <w:pPr>
        <w:pStyle w:val="List Paragraph"/>
        <w:tabs>
          <w:tab w:val="left" w:pos="851"/>
          <w:tab w:val="left" w:pos="993"/>
        </w:tabs>
        <w:suppressAutoHyphens w:val="1"/>
        <w:spacing w:before="0" w:after="0" w:line="360" w:lineRule="auto"/>
        <w:jc w:val="center"/>
        <w:rPr>
          <w:rStyle w:val="Нет"/>
          <w:i w:val="1"/>
          <w:iCs w:val="1"/>
          <w:kern w:val="1"/>
          <w:sz w:val="28"/>
          <w:szCs w:val="28"/>
        </w:rPr>
      </w:pPr>
      <w:r>
        <w:rPr>
          <w:rStyle w:val="Нет"/>
          <w:i w:val="1"/>
          <w:iCs w:val="1"/>
          <w:kern w:val="1"/>
          <w:sz w:val="28"/>
          <w:szCs w:val="28"/>
          <w:rtl w:val="0"/>
          <w:lang w:val="ru-RU"/>
        </w:rPr>
        <w:t>Методические рекомендации для подготовки к зачету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подготовку к зачету ходит повторение пройденного материала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Для упрощения процесса подготовки рекомендуем подготовить и записать ответы на вопросы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 также отметить наиболее трудные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которые вызывают сложности при подготовке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Также целесообразно делать к каждой теме словарь основных терминов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курса «Трудовое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 подготовке к зачету следует уделить внимание конспектам в частности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конспектам лекций и самостоятельным конспектам по учебной и специальной литературе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Во время подготовки к зачету студенту необходимо систематизировать всю совокупность знаний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полученных как по курсу дисциплины «Трудовое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так и по другим смежным дисциплинам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теория государства и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гражданское право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конституционное право и пр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.). 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>Методические рекомендации для подготовки к экзамену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К экзамену по дисциплине «Трудовое право» необходимо начинать готовиться с первого занятия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лекции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практического занятия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 В подготовку входит повторение пройденного материала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Для упрощения процесса подготовки рекомендуем подготовить и записать ответы на вопросы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 также отметить наиболее трудные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которые вызывают сложности при подготовке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Также целесообразно делать к каждой теме словарь основных терминов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курса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Normal.0"/>
        <w:ind w:firstLine="567"/>
        <w:jc w:val="center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Контроль достижений целей курса</w:t>
      </w:r>
    </w:p>
    <w:p>
      <w:pPr>
        <w:pStyle w:val="Normal.0"/>
        <w:ind w:firstLine="567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Формой итогового контроля знаний студентов выступает экзамен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проводимый посредством использования программы </w:t>
      </w:r>
      <w:r>
        <w:rPr>
          <w:rStyle w:val="Нет"/>
          <w:rFonts w:ascii="Times New Roman" w:hAnsi="Times New Roman"/>
          <w:sz w:val="28"/>
          <w:szCs w:val="28"/>
          <w:rtl w:val="0"/>
          <w:lang w:val="en-US"/>
        </w:rPr>
        <w:t>Microsoft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8"/>
          <w:szCs w:val="28"/>
          <w:rtl w:val="0"/>
          <w:lang w:val="en-US"/>
        </w:rPr>
        <w:t>Teams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Экзамен проводится в форме устного опроса – собеседования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Собеседование – средство контроля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организованное как специальная беседа преподавателя с обучающимся на темы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связанные с изучаемой дисциплиной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и рассчитанное на выяснение объема знаний обучающегося по определенному разделу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теме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проблеме и т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Помимо теоретических вопросов могут быть использованы контрольные задания на проверку умений и навыков в области формирования компетенций по дисциплине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hd w:val="clear" w:color="auto" w:fill="ffffff"/>
        <w:suppressAutoHyphens w:val="1"/>
        <w:bidi w:val="0"/>
        <w:spacing w:line="360" w:lineRule="auto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>В</w:t>
      </w:r>
      <w:bookmarkStart w:name="_Hlk536190527" w:id="2"/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 xml:space="preserve">опросы к зачету </w:t>
      </w:r>
      <w:bookmarkEnd w:id="2"/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>по дисциплине «Трудовое право»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Предмет трудового права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Метод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его особенности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Сфера действия норм трудового права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пространстве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во времени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 кругу лиц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Трудовое право в системе российского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трудового права со смежными отраслями права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Функции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Принципы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Единство и дифференциация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Тенденции развития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 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особенности источников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источников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классификация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Локальные нормативные акты как источники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локальных нормативных актов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локальных нормативных актов с другими источниками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 трудовым договором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система социально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трудовых правоотношений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признаки трудового правоотношения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Основания возникновения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прекращения и изменения трудовых правоотношений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юридические факты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Правоотношения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непосредственно связанные с трудовыми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характеристика и виды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классификация субъектов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статус работника как субъекта трудового права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статус работодателя как субъекта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статус профсоюзов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профсоюзов России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социального партнерства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Формы социального партнерства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Коллективные переговоры как форма социального партнерства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Гарантии лицам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участвующим в переговорах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Представители сторон социального партнерства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Понятие и содержание коллективного договора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контроль за его выполнением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коллективного договора с другими источниками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 трудовым договором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и содержание соглашений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контроль за их выполнением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соглашения с другими источниками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3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статус безработного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Социальные гарантии безработным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3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Гарантии и компенсации работникам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Стадии регистрации в органах службы занятости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Международные стандарты труда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Защитная функция профсоюзов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формы ее реализации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2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Представительская функция профсоюзов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формы ее реализации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  <w:bookmarkStart w:name="_Hlk534567188" w:id="3"/>
      <w:bookmarkEnd w:id="3"/>
    </w:p>
    <w:p>
      <w:pPr>
        <w:pStyle w:val="Normal.0"/>
        <w:ind w:firstLine="567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Вопросы к экзамену по дисциплине «Трудовое право»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Предмет трудового права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Метод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его особенности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Сфера действия норм трудового права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пространстве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во времени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 кругу лиц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Трудовое право в системе российского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трудового права со смежными отраслями права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Функции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Принципы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Единство и дифференциация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Тенденции развития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 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особенности источников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источников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классификация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Локальные нормативные акты как источники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локальных нормативных актов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локальных нормативных актов с другими источниками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 трудовым договором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система социально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трудовых правоотношений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признаки трудового правоотношения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Основания возникновения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прекращения и изменения трудовых правоотношений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юридические факты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Правоотношения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непосредственно связанные с трудовыми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характеристика и виды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классификация субъектов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статус работника как субъекта трудового права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статус работодателя как субъекта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статус профсоюзов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Система профсоюзов России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социального партнерства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Формы социального партнерства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Коллективные переговоры как форма социального партнерства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Гарантии лицам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участвующим в переговорах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Представители сторон социального партнерства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Понятие и содержание коллективного договора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контроль за его выполнением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коллективного договора с другими источниками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 трудовым договором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и содержание соглашений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контроль за их выполнением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Соотношение соглашения с другими источниками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заработной платы и методы ее правового регулирования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Государственные гарантии по оплате труда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Обязанности работодателя в сфере охраны труда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Тарифная система оплаты труда и ее элементы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Формы и системы оплаты труда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содержание и значение трудового договора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рассмотрения и разрешения коллективных трудовых споров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перевода на другую работу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переводов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лиц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работающих по совместительству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содержание охраны труда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работников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занятых на сезонных работах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Трудовая книжка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Правила ее ведения и заполнения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на основании Постановление Правительства РФ от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16.04.2003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225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«О трудовых книжках»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). 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правового регулирования труда женщин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лиц с семейными обязанностями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7"/>
        </w:numPr>
        <w:suppressAutoHyphens w:val="1"/>
        <w:spacing w:line="360" w:lineRule="auto"/>
        <w:ind w:right="922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и порядок разрешения трудовых споров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Оплата труда в условиях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отклоняющихся от нормальных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Расторжение трудового договора по инициативе работника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Условия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выплаты и размеры пособия по безработице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Расторжение трудового договора по инициативе работодателя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 времени отдыха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Подведомственность трудовых споров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Дисциплинарная ответственность и ее виды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основания и условия материальной ответственности работников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Государственный надзор и контроль за соблюдением трудового законодательства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государственного контроля и надзора за соблюдением трудового законодательства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его осуществляющие органы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Рабочее время и его правовые нормативы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Временный перевод на другую работу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основания и условия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Особенности регулирования труда работников в возрасте до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18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лет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Общие основания прекращения трудового договора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статус безработного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Социальные гарантии безработным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Гарантии и компенсации работникам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Режим рабочего времени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его виды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Изменение трудового договора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и условия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Испытание при приеме на работу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 отпусков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их продолжительность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рассмотрения и разрешения индивидуальных трудовых споров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заключения трудового договора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Дисциплинарные увольнения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Прекращение трудового договора по обстоятельствам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 зависящим от воли сторон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Срочный трудовой договор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его особенности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Возмещение материального ущерба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причиненного здоровью работника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по федеральному закону от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24.07.1998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125-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ФЗ «Об обязательном социальном страховании от несчастных случаев на производстве и профессиональных заболеваний»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Виды трудовых договоров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Дисциплина труда как институт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Полная материальная ответственность работника за ущерб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причиненный работодателю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Дисциплинарные взыскания и порядок их наложения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исчисления среднего заработка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Понятие и виды времени отдыха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Прекращение трудового договора вследствие нарушения правил заключения трудового договора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Оформление прекращения трудовых отношений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Расчет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Порядок выплаты заработной платы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Ограничения удержаний из заработной платы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Материальная ответственность работодателя перед работником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6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руководителя организации  и членов коллегиального исполнительного органа организации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работников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работающих у работодателей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физических лиц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Прекращение трудового договора в связи с ликвидацией организации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сокращением численности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штата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 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1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и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.81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ТК РФ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Ученический договор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Стадии регистрации в органах службы занятости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Международные стандарты труда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Защитная функция профсоюзов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формы ее реализации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Представительская функция профсоюзов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формы ее реализации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Особенности регулирования труда работников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работающих у работодателей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физических лиц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Административная ответственность за нарушение трудового законодательства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Уголовная ответственность за нарушение трудового законодательства</w:t>
      </w:r>
    </w:p>
    <w:p>
      <w:pPr>
        <w:pStyle w:val="По умолчанию"/>
        <w:numPr>
          <w:ilvl w:val="0"/>
          <w:numId w:val="4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Защита персональных данных работников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  <w:bookmarkStart w:name="_Hlk534567206" w:id="4"/>
      <w:bookmarkEnd w:id="4"/>
    </w:p>
    <w:tbl>
      <w:tblPr>
        <w:tblW w:w="1499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26"/>
        <w:gridCol w:w="4620"/>
        <w:gridCol w:w="7551"/>
      </w:tblGrid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82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Баллы </w:t>
            </w:r>
            <w:r>
              <w:rPr>
                <w:rStyle w:val="Нет"/>
                <w:rFonts w:ascii="Times New Roman" w:hAnsi="Times New Roman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рейтинговой оценки</w:t>
            </w:r>
            <w:r>
              <w:rPr>
                <w:rStyle w:val="Нет"/>
                <w:rFonts w:ascii="Times New Roman" w:hAnsi="Times New Roman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461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экзамена </w:t>
            </w:r>
            <w:r>
              <w:rPr>
                <w:rStyle w:val="Нет"/>
                <w:rFonts w:ascii="Times New Roman" w:hAnsi="Times New Roman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зачета </w:t>
            </w:r>
            <w:r>
              <w:rPr>
                <w:rStyle w:val="Нет"/>
                <w:rFonts w:ascii="Times New Roman" w:hAnsi="Times New Roman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стандартная</w:t>
            </w:r>
            <w:r>
              <w:rPr>
                <w:rStyle w:val="Нет"/>
                <w:rFonts w:ascii="Times New Roman" w:hAnsi="Times New Roman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75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Требования к сформированным компетенциям</w:t>
            </w:r>
          </w:p>
        </w:tc>
      </w:tr>
      <w:tr>
        <w:tblPrEx>
          <w:shd w:val="clear" w:color="auto" w:fill="ced7e7"/>
        </w:tblPrEx>
        <w:trPr>
          <w:trHeight w:val="6000" w:hRule="atLeast"/>
        </w:trPr>
        <w:tc>
          <w:tcPr>
            <w:tcW w:type="dxa" w:w="282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86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баллов и более</w:t>
            </w:r>
          </w:p>
        </w:tc>
        <w:tc>
          <w:tcPr>
            <w:tcW w:type="dxa" w:w="461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«отлично»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75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«отлично»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выставляется студенту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если он глубоко и прочно усвоил программный материал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исчерпывающе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последовательно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четко и логически стройно его излагает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умеет тесно увязывать теорию с практикой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свободно справляется с задачами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вопросами и другими видами применения знаний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причем не затрудняется с ответом при видоизменении заданий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использует в ответе материал монографической литературы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правильно обосновывает принятое решение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владеет разносторонними навыками и приемами выполнения практических задач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282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76-85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баллов</w:t>
            </w:r>
          </w:p>
        </w:tc>
        <w:tc>
          <w:tcPr>
            <w:tcW w:type="dxa" w:w="461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«хорошо»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75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«хорошо»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выставляется студенту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если он твердо знает материал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грамотно и по существу излагает его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не допуская существенных неточностей в ответе на вопрос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правильно применяет теоретические положения при решении практических вопросов и задач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владеет необходимыми навыками и приемами их выполнения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900" w:hRule="atLeast"/>
        </w:trPr>
        <w:tc>
          <w:tcPr>
            <w:tcW w:type="dxa" w:w="282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61-75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балла</w:t>
            </w:r>
          </w:p>
        </w:tc>
        <w:tc>
          <w:tcPr>
            <w:tcW w:type="dxa" w:w="461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75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выставляется студенту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если он имеет знания только основного материала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но не усвоил его деталей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допускает неточности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недостаточно правильные формулировки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нарушения логической последовательности в изложении программного материала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испытывает затруднения при выполнении практических работ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282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60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баллов и менее</w:t>
            </w:r>
          </w:p>
        </w:tc>
        <w:tc>
          <w:tcPr>
            <w:tcW w:type="dxa" w:w="461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не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75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не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выставляется студенту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который не знает значительной части программного материала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допускает существенные ошибки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неуверенно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с большими затруднениями выполняет практические работы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Как правило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не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ставится студентам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которые не могут продолжить обучение без дополнительных занятий по соответствующей дисциплине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ind w:firstLine="567"/>
        <w:jc w:val="center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ind w:firstLine="567"/>
        <w:jc w:val="center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Рекомендации по самостоятельной работе студентов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Особо значимой для профессиональной подготовки студентов является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самостоятельная работа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по курсу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нее входит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:</w:t>
      </w:r>
      <w:r>
        <w:rPr>
          <w:rStyle w:val="Нет"/>
          <w:rFonts w:ascii="Times New Roman" w:hAnsi="Times New Roman"/>
          <w:kern w:val="1"/>
          <w:sz w:val="24"/>
          <w:szCs w:val="24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решение практических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ситуационных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задач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выполнение проблемных заданий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подготовка к зачету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подготовка к экзамену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более глубокой проработки вопросов каждой темы студенту рекомендуется использовать рекомендованные источники в списке литературы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учебники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учебные пособия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нормативно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правовые источники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Helvetica" w:cs="Helvetica" w:hAnsi="Helvetica" w:eastAsia="Helvetica"/>
          <w:i w:val="1"/>
          <w:i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 изучении курса необходимо прорабатывать темы в той последовательности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которой они даны в программе и планах практических занятий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Проработку каждого из вопросов целесообразно начинать со знакомства с содержанием соответствующего раздела программы курса и обращения к обозначенным в списке литературы источникам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hd w:val="clear" w:color="auto" w:fill="ffffff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>Методы проверки знаний студентов</w:t>
      </w:r>
      <w:r>
        <w:rPr>
          <w:rStyle w:val="Нет"/>
          <w:rFonts w:ascii="Times New Roman" w:hAnsi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1.</w:t>
        <w:tab/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Тестирование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которое позволяет проверить наличие у студентов сформировавшегося понятийного аппарата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Поскольку при тестировании от студента требуется выбрать правильный ответ из нескольких вариантов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преимуществом этого метода является также простота оценки результатов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Решение заданий в форме тестов представляет собой определенный тренинг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который способствует активизации мышления и закрепления в памяти студентов юридических понятий и терминов и другой информации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2.</w:t>
        <w:tab/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Решение практических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ситуационных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задач и выполнение проблемных заданий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которое показывает степень формирования у студентов практических навыков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Решение задач является традиционным и важнейшим методом проведения практических занятий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поэтому следует более детально остановиться на рассмотрении основных подходов к решению задач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процессе решения задач осваиваются алгоритмы юридического мышления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без овладения которыми невозможно успешное решение практических проблем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Эти алгоритмы включают в себя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1)</w:t>
        <w:tab/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изучение конкретной ситуации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отношения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требующей правового обоснования или решения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2)</w:t>
        <w:tab/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правовая оценка или квалификация этой ситуации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отношения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);</w:t>
      </w:r>
    </w:p>
    <w:p>
      <w:pPr>
        <w:pStyle w:val="По умолчанию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3)</w:t>
        <w:tab/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поиск соответствующих нормативных актов и судебной практики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4)</w:t>
        <w:tab/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толкование правовых норм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подлежащих применению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5)</w:t>
        <w:tab/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принятие решения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разрешающего конкретную заданную ситуацию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6)</w:t>
        <w:tab/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обоснование принятого решения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его формулирование в письменном виде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993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7)</w:t>
        <w:tab/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проецирование решения на реальную действительность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прогнозирование процесса его исполнения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достижения тех целей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ради которых оно принималось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Условия задач включают все фактические обстоятельства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необходимые для вынесения определенного решения по спорному вопросу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сформулированному в тексте задачи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Решение задачи необходимо записывать в тетрадь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предназначенную для внесения подобного рода записей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 решении задачи ее условие переписывать не нужно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достаточно указать номер задачи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 затем сформулировать свои ответы на поставленные в задаче вопросы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В ответе на поставленный в задаче вопрос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вопросы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необходимо дать обоснованную оценку предложенной ситуации с точки зрения действующего законодательства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 решении задач недопустимо ограничиваться однозначным ответом «да» или «нет»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Формой итогового контроля знаний студентов выступает </w:t>
      </w:r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>зачет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в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семестре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 xml:space="preserve">экзамен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в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4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семестре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подготовку к зачету по дисциплине «Трудовое право» входит повторение пройденного материала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Для упрощения процесса подготовки рекомендуем подготовить и записать ответы на вопросы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 также отметить наиболее трудные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которые вызывают сложности при подготовке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Также целесообразно делать к каждой теме словарь основных терминов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курса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Во время подготовки к зачету студенту необходимо систематизировать всю совокупность знаний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полученных как по курсу дисциплины «Трудовое право»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так и по другим смежным дисциплинам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теория государства и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гражданское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конституционное право и пр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.). 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Зачет проводится в форме устного опроса – собеседования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Собеседование – средство контроля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организованное как специальная беседа преподавателя с обучающимся на темы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связанные с изучаемой дисциплиной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и рассчитанное на выяснение объема знаний обучающегося по определенному разделу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теме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проблеме и 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426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Устный опрос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собеседование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включает в себя не менее два вопроса с предварительной подготовкой студента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не более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40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минут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Также в ходе проверки практических навыков освоения дисциплины «Трудовое право» студентам необходимо решить практическую задачу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на ее решение отводится до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40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минут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К экзамену по дисциплине «Трудовое право» необходимо начинать готовиться с первого занятия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лекции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семинара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).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 В подготовку входит повторение пройденного материала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Для упрощения процесса подготовки рекомендуем подготовить и записать ответы на вопросы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 также отметить наиболее трудные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которые вызывают сложности при подготовке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Также целесообразно делать к каждой теме словарь основных терминов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понятий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курса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Во время подготовки к экзамену студенту необходимо систематизировать всю совокупность знаний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полученных как по курсу дисциплины «Трудовое право»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так и по другим смежным дисциплинам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«Теория государства и права»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«Конституционное право»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«Гражданское право» и пр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.). </w:t>
      </w:r>
    </w:p>
    <w:p>
      <w:pPr>
        <w:pStyle w:val="По умолчанию"/>
        <w:shd w:val="clear" w:color="auto" w:fill="ffffff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 степени готовности студента к экзамену свидетельствует свободное владение терминологией дисциплины «Трудовое право»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знание известных российских специалистов в области трудового права и их основных трудов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умение ориентироваться в основных дискуссионных вопросах дисциплины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Экзамен проводится в форме устного опроса – собеседования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проводимый посредством использования программы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en-US"/>
        </w:rPr>
        <w:t>Microsoft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en-US"/>
        </w:rPr>
        <w:t>Teams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Normal.0"/>
        <w:ind w:firstLine="567"/>
        <w:jc w:val="center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Требования к представлению и оформлению результатов самостоятельной работы</w:t>
      </w:r>
    </w:p>
    <w:p>
      <w:pPr>
        <w:pStyle w:val="Normal.0"/>
        <w:ind w:firstLine="567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Результаты выполненных заданий оформляются в виде текста с приложением в случае необходимости графиков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таблиц и других материалов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иллюстрирующих их содержание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567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Работы набираются на компьютере и высылаются в формате файла «</w:t>
      </w:r>
      <w:r>
        <w:rPr>
          <w:rStyle w:val="Нет"/>
          <w:rFonts w:ascii="Times New Roman" w:hAnsi="Times New Roman"/>
          <w:sz w:val="28"/>
          <w:szCs w:val="28"/>
          <w:rtl w:val="0"/>
          <w:lang w:val="en-US"/>
        </w:rPr>
        <w:t>Word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Style w:val="Нет"/>
          <w:rFonts w:ascii="Times New Roman" w:hAnsi="Times New Roman"/>
          <w:sz w:val="28"/>
          <w:szCs w:val="28"/>
          <w:rtl w:val="0"/>
          <w:lang w:val="en-US"/>
        </w:rPr>
        <w:t>docx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преподавателю на адрес его электронной почты с использованием корпоративной почты студента с обязательным указанием в теме письма названия раздела программы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по которому студентом было выполнено задание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а также номера группы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При выполнении текста работы следует придерживаться следующих параметров страницы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ind w:firstLine="567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шрифт –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Times New Roman,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размер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кегль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14,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стиль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начертание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– обычный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цвет шрифта – черный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ind w:firstLine="567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поля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левое –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2.5 -  3,0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правое –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верхнее и нижнее –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2,0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меж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дустрочный интервал –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1,5; </w:t>
      </w:r>
    </w:p>
    <w:p>
      <w:pPr>
        <w:pStyle w:val="Normal.0"/>
        <w:ind w:firstLine="567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– выравнивание – по ширине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красная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первая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строка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отступ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1,25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межстрочный интервал –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1,5; </w:t>
      </w:r>
    </w:p>
    <w:p>
      <w:pPr>
        <w:pStyle w:val="Normal.0"/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размер шрифта сносок –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пт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выравнивание – по ширине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center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bookmarkStart w:name="_Hlk536189593" w:id="5"/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5.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Критерии оценки выполнения самостоятельной работы</w:t>
      </w:r>
    </w:p>
    <w:tbl>
      <w:tblPr>
        <w:tblW w:w="1499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26"/>
        <w:gridCol w:w="4620"/>
        <w:gridCol w:w="7551"/>
      </w:tblGrid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82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Баллы </w:t>
            </w:r>
            <w:r>
              <w:rPr>
                <w:rStyle w:val="Нет"/>
                <w:rFonts w:ascii="Times New Roman" w:hAnsi="Times New Roman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рейтинговой оценки</w:t>
            </w:r>
            <w:r>
              <w:rPr>
                <w:rStyle w:val="Нет"/>
                <w:rFonts w:ascii="Times New Roman" w:hAnsi="Times New Roman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461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экзамена </w:t>
            </w:r>
            <w:r>
              <w:rPr>
                <w:rStyle w:val="Нет"/>
                <w:rFonts w:ascii="Times New Roman" w:hAnsi="Times New Roman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зачета </w:t>
            </w:r>
            <w:r>
              <w:rPr>
                <w:rStyle w:val="Нет"/>
                <w:rFonts w:ascii="Times New Roman" w:hAnsi="Times New Roman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стандартная</w:t>
            </w:r>
            <w:r>
              <w:rPr>
                <w:rStyle w:val="Нет"/>
                <w:rFonts w:ascii="Times New Roman" w:hAnsi="Times New Roman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75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kern w:val="1"/>
                <w:sz w:val="24"/>
                <w:szCs w:val="24"/>
                <w:u w:color="000000"/>
                <w:rtl w:val="0"/>
                <w:lang w:val="ru-RU"/>
              </w:rPr>
              <w:t>Требования к сформированным компетенциям</w:t>
            </w:r>
          </w:p>
        </w:tc>
      </w:tr>
      <w:tr>
        <w:tblPrEx>
          <w:shd w:val="clear" w:color="auto" w:fill="ced7e7"/>
        </w:tblPrEx>
        <w:trPr>
          <w:trHeight w:val="6000" w:hRule="atLeast"/>
        </w:trPr>
        <w:tc>
          <w:tcPr>
            <w:tcW w:type="dxa" w:w="282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86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баллов и более</w:t>
            </w:r>
          </w:p>
        </w:tc>
        <w:tc>
          <w:tcPr>
            <w:tcW w:type="dxa" w:w="461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«отлично»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75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«отлично»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выставляется студенту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если он глубоко и прочно усвоил программный материал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исчерпывающе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последовательно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четко и логически стройно его излагает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умеет тесно увязывать теорию с практикой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свободно справляется с задачами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вопросами и другими видами применения знаний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причем не затрудняется с ответом при видоизменении заданий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использует в ответе материал монографической литературы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правильно обосновывает принятое решение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владеет разносторонними навыками и приемами выполнения практических задач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282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76-85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баллов</w:t>
            </w:r>
          </w:p>
        </w:tc>
        <w:tc>
          <w:tcPr>
            <w:tcW w:type="dxa" w:w="461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«хорошо»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75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«хорошо»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выставляется студенту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если он твердо знает материал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грамотно и по существу излагает его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не допуская существенных неточностей в ответе на вопрос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правильно применяет теоретические положения при решении практических вопросов и задач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владеет необходимыми навыками и приемами их выполнения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900" w:hRule="atLeast"/>
        </w:trPr>
        <w:tc>
          <w:tcPr>
            <w:tcW w:type="dxa" w:w="282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61-75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балла</w:t>
            </w:r>
          </w:p>
        </w:tc>
        <w:tc>
          <w:tcPr>
            <w:tcW w:type="dxa" w:w="461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75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выставляется студенту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если он имеет знания только основного материала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но не усвоил его деталей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допускает неточности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недостаточно правильные формулировки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нарушения логической последовательности в изложении программного материала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испытывает затруднения при выполнении практических работ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282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60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баллов и менее</w:t>
            </w:r>
          </w:p>
        </w:tc>
        <w:tc>
          <w:tcPr>
            <w:tcW w:type="dxa" w:w="461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не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75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не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выставляется студенту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который не знает значительной части программного материала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допускает существенные ошибки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неуверенно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с большими затруднениями выполняет практические работы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Как правило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оценка не зачтено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ставится студентам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u w:color="000000"/>
                <w:rtl w:val="0"/>
                <w:lang w:val="ru-RU"/>
              </w:rPr>
              <w:t>которые не могут продолжить обучение без дополнительных занятий по соответствующей дисциплине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u w:color="000000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ind w:firstLine="567"/>
        <w:jc w:val="center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bookmarkEnd w:id="5"/>
    </w:p>
    <w:p>
      <w:pPr>
        <w:pStyle w:val="Normal.0"/>
        <w:ind w:firstLine="567"/>
        <w:jc w:val="center"/>
        <w:rPr>
          <w:rStyle w:val="Нет"/>
          <w:rFonts w:ascii="Times New Roman" w:cs="Times New Roman" w:hAnsi="Times New Roman" w:eastAsia="Times New Roman"/>
          <w:sz w:val="36"/>
          <w:szCs w:val="36"/>
          <w:lang w:val="ru-RU"/>
        </w:rPr>
      </w:pPr>
      <w:r>
        <w:rPr>
          <w:rStyle w:val="Нет"/>
          <w:rFonts w:ascii="Times New Roman" w:hAnsi="Times New Roman"/>
          <w:sz w:val="36"/>
          <w:szCs w:val="36"/>
          <w:rtl w:val="0"/>
          <w:lang w:val="en-US"/>
        </w:rPr>
        <w:t>V</w:t>
      </w:r>
      <w:r>
        <w:rPr>
          <w:rStyle w:val="Нет"/>
          <w:rFonts w:ascii="Times New Roman" w:hAnsi="Times New Roman"/>
          <w:sz w:val="36"/>
          <w:szCs w:val="36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36"/>
          <w:szCs w:val="36"/>
          <w:rtl w:val="0"/>
          <w:lang w:val="ru-RU"/>
        </w:rPr>
        <w:t>Контрольно</w:t>
      </w:r>
      <w:r>
        <w:rPr>
          <w:rStyle w:val="Нет"/>
          <w:rFonts w:ascii="Times New Roman" w:hAnsi="Times New Roman"/>
          <w:sz w:val="36"/>
          <w:szCs w:val="36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36"/>
          <w:szCs w:val="36"/>
          <w:rtl w:val="0"/>
          <w:lang w:val="ru-RU"/>
        </w:rPr>
        <w:t xml:space="preserve">измерительные материалы </w:t>
      </w:r>
      <w:r>
        <w:rPr>
          <w:rStyle w:val="Нет"/>
          <w:rFonts w:ascii="Times New Roman" w:hAnsi="Times New Roman"/>
          <w:sz w:val="36"/>
          <w:szCs w:val="36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36"/>
          <w:szCs w:val="36"/>
          <w:rtl w:val="0"/>
          <w:lang w:val="ru-RU"/>
        </w:rPr>
        <w:t>КИМ</w:t>
      </w:r>
      <w:r>
        <w:rPr>
          <w:rStyle w:val="Нет"/>
          <w:rFonts w:ascii="Times New Roman" w:hAnsi="Times New Roman"/>
          <w:sz w:val="36"/>
          <w:szCs w:val="36"/>
          <w:rtl w:val="0"/>
          <w:lang w:val="ru-RU"/>
        </w:rPr>
        <w:t>)</w:t>
      </w:r>
    </w:p>
    <w:p>
      <w:pPr>
        <w:pStyle w:val="Normal.0"/>
        <w:ind w:firstLine="567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Для получения аттестации по дисциплине «Трудовое право» необходимо пройти тестирование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либо решить ситуационные задачи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либо выполнить проблемное задание по каждой теме курса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Ответы необходимо оформить в письменном виде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Тема 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1.</w:t>
      </w:r>
      <w:r>
        <w:rPr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Понятие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предмет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метод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функции и система трудового права</w:t>
      </w:r>
    </w:p>
    <w:p>
      <w:pPr>
        <w:pStyle w:val="По умолчанию"/>
        <w:numPr>
          <w:ilvl w:val="0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Трудовое право относится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 ведению Российской Федерации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 совместному ведению Российской Федерации и субъектов Российской Федерации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к ведению субъектов Российской Федерации</w:t>
      </w:r>
      <w:r>
        <w:rPr>
          <w:rStyle w:val="Нет"/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В Конституции Российской Федерации закреплены следующие фундаментальные трудовые права и свободы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Свобода труда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 объединения в профсоюзы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 на индивидуальные и коллективные трудовые споры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 на оплату труда в размере не менее среднего уровня жизни в соответствующем субъекте Российской Федерации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Право обжалования неправомерных действий работодателя</w:t>
      </w:r>
      <w:r>
        <w:rPr>
          <w:rStyle w:val="Нет"/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Локальные нормативные акты работодателя как один из источников трудового права относятся к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Законодательным нормативным правовым актам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Подзаконным нормативным правовым актам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Правоприменительным актам локального уровня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Актам толкования права локального уровня</w:t>
      </w:r>
      <w:r>
        <w:rPr>
          <w:rStyle w:val="Нет"/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Трудовое право является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Фундаментальной материальной отраслью национального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Первичной материальной отраслью национального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Первичной процессуальной отраслью национального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Вторичной материальной отраслью национального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Вторичной процессуальной отраслью национального права</w:t>
      </w:r>
      <w:r>
        <w:rPr>
          <w:rStyle w:val="Нет"/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Трудовое право относится к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Гражданско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семье отраслей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Уголовно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правовой семье отраслей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1"/>
          <w:numId w:val="51"/>
        </w:numPr>
        <w:suppressAutoHyphens w:val="1"/>
        <w:spacing w:line="360" w:lineRule="auto"/>
        <w:jc w:val="both"/>
        <w:rPr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Административно</w:t>
      </w:r>
      <w:r>
        <w:rPr>
          <w:rStyle w:val="Нет"/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b w:val="0"/>
          <w:bCs w:val="0"/>
          <w:kern w:val="1"/>
          <w:sz w:val="28"/>
          <w:szCs w:val="28"/>
          <w:u w:color="000000"/>
          <w:rtl w:val="0"/>
          <w:lang w:val="ru-RU"/>
        </w:rPr>
        <w:t>правовой семье отраслей</w:t>
      </w:r>
      <w:r>
        <w:rPr>
          <w:rStyle w:val="Нет"/>
          <w:rFonts w:ascii="Times New Roman" w:hAnsi="Times New Roman"/>
          <w:b w:val="0"/>
          <w:b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4"/>
          <w:szCs w:val="24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2.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Принципы трудового права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Задание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1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Заработная плата конкретного работника устанавливается в трудовом договоре в соответствии с действующими у данного работодателя системами оплаты труда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которые разрабатываются на основе требований трудового законодательства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Перечислите общеправовые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конституционные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отраслевые принципы права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которые должны соблюдаться каждым работодателем при разработке систем оплаты труда работников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3.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Источники трудового права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Задание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Что из перечисленного ниже является источниками трудового права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— нормативные акты о труде Союза ССР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— Гражданский кодекс РФ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— акты профсоюзных органов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— приказы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распоряжения руководителя организации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— устав муниципального образования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— акты судебных органов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том числе пленумы ВС РФ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определения КС РФ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— трудовой договор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коллективный договор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соглашения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Свой ответ обоснуйте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4"/>
          <w:szCs w:val="24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4"/>
          <w:szCs w:val="24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4.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Международно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правовое регулирование труда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Трудовое право в зарубежных странах 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left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1.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рамках подготовки к проведению Саммита АТЭС в городе Владивостоке ООО «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en-US"/>
        </w:rPr>
        <w:t>VIP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сервис»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осуществляющее организационное обеспечение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en-US"/>
        </w:rPr>
        <w:t>CEO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саммита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заключило с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20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работниками из КНР срочные трудовые договоры на период подготовки к проведению Саммита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Работники прибыли в Приморский край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Какой правовой режим должен применяться при привлечении указанных работников для работы в Приморский край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Как изменится ситуация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если в качестве работодателя будет выступать Фонд «Сколково»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left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2.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Российской Федерацией и Республики Казахстан был подписан международный договор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согласно которому для граждан Российской Федерации на территории Казахстана установлен национальный режим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соответствии с положениями договора содержание трудовых договоров с российскими гражданами определяется в соответствии с национальным законодательством Российской Федерации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 споры разрешаются судами Казахстана в соответствии с казахстанским процессуальным законодательством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Гражданин Российской Федерации Савельев устроился на работу в нефтедобывающую компанию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Соглашением сторон содержание трудового договора определяется в соответствии с нормами трудового законодательства Казахстана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4"/>
          <w:szCs w:val="24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5.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Правоотношения по трудовому праву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Субъекты трудового права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1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Литвинов по просьбе начальника отдела приступил к выполнению своих трудовых обязанностей на новом месте работы с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7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февраля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Трудовой договор в письменной форме был заключён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февраля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в трудовом договоре не был указан момент начала работы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Приказ о приёме Литвинова на работу с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февраля был издан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8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февраля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Укажите момент возникновения трудового правоотношения у Литвинова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Шестнадцатилетний Толмачев после разговора с родителями решил заняться бизнесом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Для этого он нанял на работу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15-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летнего Гаврилова и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17-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летнего Харитонова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 истечении месяца наёмные работники потребовали от Толмачева выплаты обусловленной трудовым договором заработной платы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им было отказано по причине того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бизнес не удался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Гаврилов и Харитонов обратились к родителям Толмачева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которые заявили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их сын взрослый и самостоятельный человек и сам должен разобраться со своими проблемами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Решите данный спор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4"/>
          <w:szCs w:val="24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6.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Профессиональные союзы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правовые формы их деятельности 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Задание 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1.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 председателя выборного профсоюзного органа возник вопрос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вправе ли профсоюз обратиться в суд с заявлением о признании нормативного акта не соответствующим закону в защиту неопределенного круга лиц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4"/>
          <w:szCs w:val="24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Подготовьте проект ответа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4"/>
          <w:szCs w:val="24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7.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Государственный контроль и надзор за соблюдением трудового законодательства 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Задание 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Составьте перечень и дайте краткую характеристику полномочий государственных органов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осуществляющих контроль и надзор за соблюдением трудового законодательства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4"/>
          <w:szCs w:val="24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8.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Социальное партнерство в сфере труда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1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В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 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коллективный договор одного из предприятий пищевой промышленности были включены следующие условия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>:</w:t>
      </w:r>
    </w:p>
    <w:p>
      <w:pPr>
        <w:pStyle w:val="По умолчанию"/>
        <w:numPr>
          <w:ilvl w:val="0"/>
          <w:numId w:val="53"/>
        </w:numPr>
        <w:spacing w:line="360" w:lineRule="auto"/>
        <w:ind w:right="849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Начислять женщинам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воспитывающим двух и более детей в возрасте до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ежеквартально доплату к заработной плате в размере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5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тысяч рублей за каждого иждивенца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3"/>
        </w:numPr>
        <w:spacing w:line="360" w:lineRule="auto"/>
        <w:ind w:right="849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Выплачивать заработную плату работникам один раз в месяц не позднее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25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числа месяца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следующего за проработанным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53"/>
        </w:numPr>
        <w:spacing w:line="360" w:lineRule="auto"/>
        <w:ind w:right="849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премировать работников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совершивших дисциплинарный проступок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 итогам года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3"/>
        </w:numPr>
        <w:spacing w:line="360" w:lineRule="auto"/>
        <w:ind w:right="849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предоставлять отпуск без сохранения заработной платы лицам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совершившим дисциплинарный проступок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3"/>
        </w:numPr>
        <w:spacing w:line="360" w:lineRule="auto"/>
        <w:ind w:right="849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 производственной необходимости привлекать работников к работе за рамками нормальной продолжительности рабочего времени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3"/>
        </w:numPr>
        <w:spacing w:line="360" w:lineRule="auto"/>
        <w:ind w:right="849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Запретить работодателю увольнение работников за нарушение трудовой дисциплины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3"/>
        </w:numPr>
        <w:spacing w:line="360" w:lineRule="auto"/>
        <w:ind w:right="849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Предусмотреть строгий выговор в качестве дисциплинарного взыскания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3"/>
        </w:numPr>
        <w:spacing w:line="360" w:lineRule="auto"/>
        <w:ind w:right="849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Предоставить работникам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имеющим стаж работы на данном предприятии более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8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дополнительный отпуск продолжительностью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5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календарных дней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3"/>
        </w:numPr>
        <w:spacing w:line="360" w:lineRule="auto"/>
        <w:ind w:right="849"/>
        <w:jc w:val="both"/>
        <w:rPr>
          <w:rFonts w:ascii="Times New Roman" w:hAnsi="Times New Roman" w:hint="default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Установить в качестве меры поощрения работников предоставление путёвки в санаторий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Оцените правомерность указанных положений коллективного договора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4"/>
          <w:szCs w:val="24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9.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Правовое регулирование трудоустройства и обеспечения занятости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Савинова обратилась в орган службы занятости для регистрации её в качестве безработной и предоставила паспорт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центре занятости объяснили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кроме паспорта нужны и другие документы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Какие документы нужны для регистрации безработных граждан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Васнецова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проработавшая в ООО «Стройавтотранс» г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Владивостока более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лет в качестве бухгалтера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экономиста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была уволена по сокращению штатов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Обратившись в орган службы занятости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она получила предложение поступить на работу в фирму «Дарина»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расположенную на 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Русском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 должность главного бухгалтера с окладом почти вдвое выше прежнего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 по срочному трудовому договору на год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Васнецова сочла предложенную работу неподходящей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 как прежний её трудовой договор с организацией был заключен на неопределённый срок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Можно ли считать подходящей предложенную Васнецовой работу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Какая работа считается подходящей для жителей г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Владивостока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10.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Трудовой договор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В ООО «Уран»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которому требовался кассир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обратилась Паташова с просьбой принять её на работу в качестве кассира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пояснив при этом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имеет опыт работы и специальное образование в вышеназванной должности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Администрация вышеназванного общества согласилась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узнав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у Паташовой отсутствует регистрация по месту жительства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отказала в приёме на работу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сославшись на то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эта должность связана с материальной ответственностью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 следовательно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регистрация обязательна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Паташова обжаловала в суд отказ в приёме на работу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Какое решение вынесет суд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Работник достиг пенсионного возраста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Имеет ли право работодатель перевести его на срочный трудовой договор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Обоснуйте ответ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3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Директор ОАО «Владснаб»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марта издал приказ о том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что в целях более эффективного и рационального использования производственных мощностей базы с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апреля сотрудники общества переходят с двухсменного на трёхсменный режим работы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сотрудники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среди которых были инвалид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одинокая мать с трёхлетним ребенком и двое несовершеннолетних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заявили об отказе работать в ночную смену и обратились в орган Федеральной инспекции труда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Дайте разъяснение вышеуказанным работникам в качестве государственного инспектора труда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4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Приказом по заводу водитель Петров был уволен по собственному желанию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Петров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 согласившись с увольнением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обратился в суд с иском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обосновании исковых требований указывая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заявление об увольнении по собственному желанию он не подавал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Представитель ответчика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ходе судебного заседания возражая на исковые требования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пояснил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Петров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поссорившись со своим непосредственным руководителем — заведующим гаражом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пришёл в отдел кадров и устно заявил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больше работать не собирается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 следующий день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 также в последующие дни Петров на работу не вышел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после чего был уволен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Возражая на пояснения представителя ответчика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Петров в ходе судебного заседания также пояснил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из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 конфликта с заведующим гаражом у него обострилась гипертоническая бо</w:t>
        <w:softHyphen/>
        <w:t>лезнь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результате чего он получил больничный лист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поэтому и не приходил на работу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Какое решение должен принять суд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5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Инженер типографии «Дальпресс» Сидорова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будучи беременной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была уволена по инициативе работодателя по сокращению штата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 прошествии трёх недель после увольнения беременность Сидоровой была прервана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после чего последняя обратилась в суд с иском о восстановлении на работе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 дело должно быть разрешено в суде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6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отделе НИИ «Дальэнерго»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где работали инженеры Васильев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Смирнова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Михайлова и Петрова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подлежал сокращению один человек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 результатам проведённой аттестации инженер Васильев признан заслуживающим повышения в должности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имеет учёную степень кандидата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ряд изобретений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холост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НИИ работает семь лет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инженер Смирнова признана соответствующей занимаемой должности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 НИИ работает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7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имеет ребёнка пяти лет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инженер Михайлова находится в отпуске по уходу за ребёнком до трёх лет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связи с этим аттестацию не проходила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НИИ работает четыре года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инженер Петрова признана соответствующей занимаемой должности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одинокая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за последние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лет изобретений и публикаций не имела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Кто из перечисленных работников имеет преимущественное право остаться на работе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а кто подлежит сокращению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Дайте мотивированный ответ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7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В связи с прогулом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31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января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2017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года Иванов приказом от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28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февраля был уволен с работы по подп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«а» п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.6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81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ТК РФ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 этом в день издания приказа Иванова также не было на работе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9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марта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прибыв на работу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Иванов предъявил больничный лист за период с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28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февраля по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7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марта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в отделе кадров отказались принять больничный лист и выдали приказ об увольнении и трудовую книжку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 согласившись с увольнением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Иванов обратился в суд с иском о восстановлении на работе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Законно ли уволен Иванов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Какое решение должен принять суд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8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Токарь завода «Дальприбор» Иванов был уволен с работы за прогул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 согласившись с увольнением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 обратился в суд с иском о восстановлении на работе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ходе судебного заседания было установлено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что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1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en-US"/>
        </w:rPr>
        <w:t> 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сентября Иванов неоднократно без разрешения мастера уходил с рабочего места в соседний цех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где обсуждал с товарищами предстоящую поездку на дачу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 общей сложности Иванов отсутствовал на рабочем месте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часа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минут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зафиксировано в табеле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Вышеуказанное отсутствие и послужило основанием для увольнения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Что следует считать прогулом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Мог ли Иванов быть уволен за прогул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Какое решение должен принять суд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4"/>
          <w:szCs w:val="24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11.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Рабочее время и время отдыха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1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Между Приморским театром оперы и балета и актрисой Беловой возник трудовой спор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 результате которого Белова просила выплатить ей заработную плату за период с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2014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2017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годы и оплатить ежегодные отпуска за указанный период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 этом работодатель считает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оплата работы Беловой производилась пропорционально отработанному в театре времени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что указано в трудовом договоре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5.3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трудового договора указывает на то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должностной оклад начисляется работнику пропорционально отработанному времени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Белова в период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2014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–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2017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годов в театре фактически не работала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отработанное время составляет в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2014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году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2015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6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2016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13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2017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98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 принимала участие в съёмках вне театра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 трудовому договору должностной оклад Беловой определён в размере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15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000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рублей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данная сумма указывалась в расчётных листках за период с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2014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2017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годы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 начисление зарплаты производилось из указанного оклада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отражено в расчётных листках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widowControl w:val="0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Между тем из платёжных ведомостей и объяснений в суде усматривается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фактически начисленную заработную плату работник не получал и выплачивалась заработная плата в значительно меньшем размере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widowControl w:val="0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При этом по трудовому договору установлена пятидневная рабочая неделя продолжительностью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 доказательств неполного рабочего времени Беловой не представлено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поскольку учёт рабочего времени не производился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widowControl w:val="0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Дайте характеристику работы на условиях неполного рабочего времени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Разрешите спор по существу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Три автомеханика компании «Курума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Сервис» были привлечены к работе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января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2017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для производства срочного ремонта автомобиля заказчика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Все привлечённые работники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включая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17-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летнего Снежова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ученика автомеханика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1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января отработали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6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часов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2-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 —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4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часа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Работники обратились к руководству компании с просьбой оплатить им работу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января в двойном размере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 поскольку праздник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января совпал с воскресеньем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предоставить им также отгул в другой день недели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За работу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января работники потребовали предоставить им отгул на полный рабочий день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Подлежат ли требования работников удовлетворению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 следует компенсировать указанную работу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4"/>
          <w:szCs w:val="24"/>
          <w:u w:color="000000"/>
          <w:rtl w:val="0"/>
          <w:lang w:val="ru-RU"/>
        </w:rPr>
        <w:t xml:space="preserve">Тема 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12.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Правовое регулирование заработной платы и иных выплат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Дежурный слесарь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сантехник согласно графика смен работал с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20.00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субботы до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8.00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воскресенья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 будет ему оплачено это время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2.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Группа слесарей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ремонтников была вовлечена в сверхурочные работы на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связи с отсутствием на предприятии средств для дополнительных выплат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распоряжению директора эти работы были компенсированы путем предоставления одного отгула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Правомерно ли это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3.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Слесарь плодокомбината Б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был уволен с работы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апреля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этот день он не работал и обратился с требованием о расчете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апреля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Но в связи с болезнью кассира и отсутствием средств на предприятии он получил надлежащую ему сумму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Поскольку за это время он не смог трудоустроиться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то обратился в суд с исковым заявлением о взыскании с предприятия в его пользу компенсации в размере среднего заработка за время задержки выплаты зарплаты при увольнении с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апреля по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Какое решение должен принять суд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5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Работник обувной фабрики П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был уволен с работы по собственному желанию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10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марта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Поскольку в этот день он не работал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то требования о расчете предъявил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14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марта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в связи с отсутствием в тот день кассира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ему выплатили всю надлежащую сумму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марта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Правомерно ли был проведен расчет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6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Работник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донор после дня сдачи крови для переливания требовал по месту работы предоставления ему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согласно законодательства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дня отдыха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в связи со срочным выполнением заказа директором предприятия было отказано в предоставлении такого дня отдыха со ссылкой на то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этот день будет присоединен к ежегодному отпуску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Правомерны ли действия директора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   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Задача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4.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связи с задолженностью по алиментам на несовершеннолетних детей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из заработной платы Ковальчука осуществлялись отчисления в размере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70%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заработка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Правомерны ли такие действия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Тема 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15.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Правовое регулирование охраны труда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1.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 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результате проведённой на строительном объекте проверки государственный инспектор труда выявил грубые нарушения правил охраны труда и направил в суд требование о прекращении деятельности строительной организации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Кроме того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 отношении руководителя организации было возбуждено дело об административном правонарушении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Руководитель не согласился с действиями ГИТ и обратился в суд за защитой своих прав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мотивируя тем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в компетенцию ГИТ не входит возбуждение дел об административных правонарушениях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 также указывая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при возбуждении дела об административном правонарушении к ответственности должен привлекаться работодатель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 не его представитель 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руководитель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Правомерны ли действия ГИТ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Каковы основные права государственных инспекторов труда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Каков порядок привлечения виновных к административной ответственности за нарушение требований охраны труда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Возможно ли за одно и то же правонарушение применение административной ответственности к работодателю и его представителю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Дайте правовую оценку ситуации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Тема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16.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Защита прав и интересов субъектов трудового права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Разрешение трудовых споров 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1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Доцент кафедры менеджмента Петренко был уволен из института по п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 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2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ст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 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81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Трудового кодекса РФ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Петренко обратился в КТС с заявлением о восстановлении на работе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взыскании среднего заработка за время вынужденного прогула и возмещении морального вреда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Однако КТС отказала ему в рассмотрении данного заявления из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за его неподведомственности КТС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Правомерны ли действия КТС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 xml:space="preserve">Решите дело 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спор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по существу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 xml:space="preserve">Задача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Профсоюз коммерческого банка в интересах работников отдела по работе с физическими лицами обратился в суд с заявлением о признании незаконным условия коллективного договора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согласно которому работники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совершившие дисциплинарный проступок в виде опозданий на работу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обязаны отработать время отсутствия на рабочем месте за счёт сокращения продолжительности времени отдыха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Однако суд отказал в рассмотрении данного заявления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указывая на то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что коллективные трудовые споры разрешаются иным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</w:rPr>
        <w:t>установленным законом способом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849" w:firstLine="709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Дайте правовую оценку ситуации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Каков порядок разрешения коллективных трудовых споров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4"/>
          <w:szCs w:val="24"/>
          <w:u w:color="000000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17.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Правовое регулирование труда отдельных категорий работников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 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Задание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1.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Перечислите критерии дифференциации правового регулирования труда отдельных категорий работников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851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перечень практических 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ситуационных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задач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: </w:t>
      </w:r>
      <w:bookmarkStart w:name="_Hlk536189815" w:id="6"/>
      <w:bookmarkEnd w:id="6"/>
    </w:p>
    <w:p>
      <w:pPr>
        <w:pStyle w:val="List Paragraph"/>
        <w:tabs>
          <w:tab w:val="left" w:pos="851"/>
        </w:tabs>
        <w:suppressAutoHyphens w:val="1"/>
        <w:spacing w:before="0" w:after="0" w:line="360" w:lineRule="auto"/>
        <w:ind w:firstLine="567"/>
        <w:jc w:val="both"/>
        <w:rPr>
          <w:rStyle w:val="Нет"/>
          <w:kern w:val="1"/>
          <w:sz w:val="28"/>
          <w:szCs w:val="28"/>
        </w:rPr>
      </w:pPr>
      <w:r>
        <w:rPr>
          <w:rStyle w:val="Нет"/>
          <w:b w:val="1"/>
          <w:bCs w:val="1"/>
          <w:kern w:val="1"/>
          <w:sz w:val="28"/>
          <w:szCs w:val="28"/>
          <w:rtl w:val="0"/>
          <w:lang w:val="ru-RU"/>
        </w:rPr>
        <w:t xml:space="preserve">Задача </w:t>
      </w:r>
      <w:r>
        <w:rPr>
          <w:rStyle w:val="Нет"/>
          <w:b w:val="1"/>
          <w:bCs w:val="1"/>
          <w:kern w:val="1"/>
          <w:sz w:val="28"/>
          <w:szCs w:val="28"/>
          <w:rtl w:val="0"/>
          <w:lang w:val="ru-RU"/>
        </w:rPr>
        <w:t>1.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Работник ОАО «Мобильные Системы» Крупин был уволен из организации по собственному желанию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последний день работы с ним был произведен расчет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где ему в соответствии с Положением об оплате труда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действующим в организации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было выплачено выходное пособие в размере двух среднемесячных заработных плат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Крупин обратился в Государственную инспекцию труда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обжалуя размер выходного пособия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поскольку его трудовым договором была предусмотрена выплата выходного пособия в размере четырех среднемесячных заработных плат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ответ на предъявленное требование об устранении нарушений трудового законодательства и иных нормативных правовых актов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содержащих нормы трудового права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руководство организации сообщило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что размер выходного пособия Крупину был снижен в силу того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что в течение полугода до даты увольнения он допускал нарушения дисциплины труда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за что привлекался к дисциплинарной ответственности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-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Положение об оплате труда рассматривает это в качестве основания для неначисления премии работникам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>Правомерно ли требование Крупина</w:t>
      </w:r>
      <w:r>
        <w:rPr>
          <w:rStyle w:val="Нет"/>
          <w:rFonts w:ascii="Times New Roman" w:hAnsi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List Paragraph"/>
        <w:tabs>
          <w:tab w:val="left" w:pos="851"/>
        </w:tabs>
        <w:suppressAutoHyphens w:val="1"/>
        <w:spacing w:before="0" w:after="0" w:line="360" w:lineRule="auto"/>
        <w:ind w:firstLine="567"/>
        <w:jc w:val="both"/>
        <w:rPr>
          <w:rStyle w:val="Нет"/>
          <w:kern w:val="1"/>
          <w:sz w:val="28"/>
          <w:szCs w:val="28"/>
        </w:rPr>
      </w:pPr>
      <w:r>
        <w:rPr>
          <w:rStyle w:val="Нет"/>
          <w:b w:val="1"/>
          <w:bCs w:val="1"/>
          <w:kern w:val="1"/>
          <w:sz w:val="28"/>
          <w:szCs w:val="28"/>
          <w:rtl w:val="0"/>
          <w:lang w:val="ru-RU"/>
        </w:rPr>
        <w:t xml:space="preserve">Задача </w:t>
      </w:r>
      <w:r>
        <w:rPr>
          <w:rStyle w:val="Нет"/>
          <w:b w:val="1"/>
          <w:bCs w:val="1"/>
          <w:kern w:val="1"/>
          <w:sz w:val="28"/>
          <w:szCs w:val="28"/>
          <w:rtl w:val="0"/>
          <w:lang w:val="ru-RU"/>
        </w:rPr>
        <w:t>2.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12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февраля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2014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Государственной инспекцией труда по Сахалинской области в ООО «Вымпел» было направлено уведомление о проведении внеплановой проверки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Основанием для проверки послужило обращение общественной организации «Новый сахалинский профсоюз» о том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что ООО «Вымпел» заключило с рядом лиц гражданско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правовые договоры оказания услуг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ответ на уведомление ООО «Вымпел» направило возражения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указывая следующее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0"/>
          <w:numId w:val="5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В декабре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2013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г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ООО «Вымпел» была проведена плановая проверка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 выявившая каких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то нарушений трудового законодательства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55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Общественная организация «Новый сахалинский профсоюз» не представляет интересы работников ООО «Вымпел»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пыталась вовлечь работников в свои члены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но результатов не добилась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На этом основании и руководство ООО «Вымпел» отказалось налаживать с общественной организацией какое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то сотрудничество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5"/>
        </w:numPr>
        <w:suppressAutoHyphens w:val="1"/>
        <w:spacing w:line="360" w:lineRule="auto"/>
        <w:jc w:val="both"/>
        <w:rPr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i w:val="0"/>
          <w:iCs w:val="0"/>
          <w:kern w:val="1"/>
          <w:sz w:val="28"/>
          <w:szCs w:val="28"/>
          <w:u w:color="000000"/>
          <w:rtl w:val="0"/>
          <w:lang w:val="ru-RU"/>
        </w:rPr>
        <w:t>Факт наличия гражданско</w:t>
      </w:r>
      <w:r>
        <w:rPr>
          <w:rStyle w:val="Нет"/>
          <w:rFonts w:ascii="Times New Roman" w:hAnsi="Times New Roman"/>
          <w:i w:val="0"/>
          <w:iCs w:val="0"/>
          <w:kern w:val="1"/>
          <w:sz w:val="28"/>
          <w:szCs w:val="28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i w:val="0"/>
          <w:iCs w:val="0"/>
          <w:kern w:val="1"/>
          <w:sz w:val="28"/>
          <w:szCs w:val="28"/>
          <w:u w:color="000000"/>
          <w:rtl w:val="0"/>
          <w:lang w:val="ru-RU"/>
        </w:rPr>
        <w:t xml:space="preserve">правовых договоров с </w:t>
      </w:r>
      <w:r>
        <w:rPr>
          <w:rStyle w:val="Нет"/>
          <w:rFonts w:ascii="Times New Roman" w:hAnsi="Times New Roman"/>
          <w:i w:val="0"/>
          <w:iCs w:val="0"/>
          <w:kern w:val="1"/>
          <w:sz w:val="28"/>
          <w:szCs w:val="28"/>
          <w:u w:color="000000"/>
          <w:rtl w:val="0"/>
          <w:lang w:val="ru-RU"/>
        </w:rPr>
        <w:t xml:space="preserve">7 </w:t>
      </w:r>
      <w:r>
        <w:rPr>
          <w:rStyle w:val="Нет"/>
          <w:rFonts w:ascii="Times New Roman" w:hAnsi="Times New Roman" w:hint="default"/>
          <w:i w:val="0"/>
          <w:iCs w:val="0"/>
          <w:kern w:val="1"/>
          <w:sz w:val="28"/>
          <w:szCs w:val="28"/>
          <w:u w:color="000000"/>
          <w:rtl w:val="0"/>
          <w:lang w:val="ru-RU"/>
        </w:rPr>
        <w:t>сотрудниками ООО «Вымпел»</w:t>
      </w:r>
      <w:r>
        <w:rPr>
          <w:rStyle w:val="Нет"/>
          <w:rFonts w:ascii="Times New Roman" w:hAnsi="Times New Roman"/>
          <w:i w:val="0"/>
          <w:iCs w:val="0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0"/>
          <w:iCs w:val="0"/>
          <w:kern w:val="1"/>
          <w:sz w:val="28"/>
          <w:szCs w:val="28"/>
          <w:u w:color="000000"/>
          <w:rtl w:val="0"/>
          <w:lang w:val="ru-RU"/>
        </w:rPr>
        <w:t xml:space="preserve">осуществляющими вспомогательную для организации деятельность </w:t>
      </w:r>
      <w:r>
        <w:rPr>
          <w:rStyle w:val="Нет"/>
          <w:rFonts w:ascii="Times New Roman" w:hAnsi="Times New Roman"/>
          <w:i w:val="0"/>
          <w:iCs w:val="0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0"/>
          <w:iCs w:val="0"/>
          <w:kern w:val="1"/>
          <w:sz w:val="28"/>
          <w:szCs w:val="28"/>
          <w:u w:color="000000"/>
          <w:rtl w:val="0"/>
          <w:lang w:val="ru-RU"/>
        </w:rPr>
        <w:t>переписку с иностранными партнерами организации</w:t>
      </w:r>
      <w:r>
        <w:rPr>
          <w:rStyle w:val="Нет"/>
          <w:rFonts w:ascii="Times New Roman" w:hAnsi="Times New Roman"/>
          <w:i w:val="0"/>
          <w:iCs w:val="0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0"/>
          <w:iCs w:val="0"/>
          <w:kern w:val="1"/>
          <w:sz w:val="28"/>
          <w:szCs w:val="28"/>
          <w:u w:color="000000"/>
          <w:rtl w:val="0"/>
          <w:lang w:val="ru-RU"/>
        </w:rPr>
        <w:t>подготовку переводов правовых документов на английском и японском языках</w:t>
      </w:r>
      <w:r>
        <w:rPr>
          <w:rStyle w:val="Нет"/>
          <w:rFonts w:ascii="Times New Roman" w:hAnsi="Times New Roman"/>
          <w:i w:val="0"/>
          <w:iCs w:val="0"/>
          <w:kern w:val="1"/>
          <w:sz w:val="28"/>
          <w:szCs w:val="28"/>
          <w:u w:color="000000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i w:val="0"/>
          <w:iCs w:val="0"/>
          <w:kern w:val="1"/>
          <w:sz w:val="28"/>
          <w:szCs w:val="28"/>
          <w:u w:color="000000"/>
          <w:rtl w:val="0"/>
          <w:lang w:val="ru-RU"/>
        </w:rPr>
        <w:t>признало</w:t>
      </w:r>
      <w:r>
        <w:rPr>
          <w:rStyle w:val="Нет"/>
          <w:rFonts w:ascii="Times New Roman" w:hAnsi="Times New Roman"/>
          <w:i w:val="0"/>
          <w:iCs w:val="0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0"/>
          <w:iCs w:val="0"/>
          <w:kern w:val="1"/>
          <w:sz w:val="28"/>
          <w:szCs w:val="28"/>
          <w:u w:color="000000"/>
          <w:rtl w:val="0"/>
          <w:lang w:val="ru-RU"/>
        </w:rPr>
        <w:t>при этом указав</w:t>
      </w:r>
      <w:r>
        <w:rPr>
          <w:rStyle w:val="Нет"/>
          <w:rFonts w:ascii="Times New Roman" w:hAnsi="Times New Roman"/>
          <w:i w:val="0"/>
          <w:iCs w:val="0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0"/>
          <w:iCs w:val="0"/>
          <w:kern w:val="1"/>
          <w:sz w:val="28"/>
          <w:szCs w:val="28"/>
          <w:u w:color="000000"/>
          <w:rtl w:val="0"/>
          <w:lang w:val="ru-RU"/>
        </w:rPr>
        <w:t>что указанным лицам предлагалось заключить трудовой договор</w:t>
      </w:r>
      <w:r>
        <w:rPr>
          <w:rStyle w:val="Нет"/>
          <w:rFonts w:ascii="Times New Roman" w:hAnsi="Times New Roman"/>
          <w:i w:val="0"/>
          <w:iCs w:val="0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0"/>
          <w:iCs w:val="0"/>
          <w:kern w:val="1"/>
          <w:sz w:val="28"/>
          <w:szCs w:val="28"/>
          <w:u w:color="000000"/>
          <w:rtl w:val="0"/>
          <w:lang w:val="ru-RU"/>
        </w:rPr>
        <w:t>но от них имеются письменные отказы</w:t>
      </w:r>
      <w:r>
        <w:rPr>
          <w:rStyle w:val="Нет"/>
          <w:rFonts w:ascii="Times New Roman" w:hAnsi="Times New Roman"/>
          <w:i w:val="0"/>
          <w:iCs w:val="0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>Имеются ли основания для проведения проверки</w:t>
      </w:r>
      <w:r>
        <w:rPr>
          <w:rStyle w:val="Нет"/>
          <w:rFonts w:ascii="Times New Roman" w:hAnsi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>Правомерны ли действия работодателя и общественной организации</w:t>
      </w:r>
      <w:r>
        <w:rPr>
          <w:rStyle w:val="Нет"/>
          <w:rFonts w:ascii="Times New Roman" w:hAnsi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List Paragraph"/>
        <w:tabs>
          <w:tab w:val="left" w:pos="851"/>
        </w:tabs>
        <w:suppressAutoHyphens w:val="1"/>
        <w:spacing w:before="0" w:after="0" w:line="360" w:lineRule="auto"/>
        <w:ind w:firstLine="567"/>
        <w:jc w:val="both"/>
        <w:rPr>
          <w:rStyle w:val="Нет"/>
          <w:kern w:val="1"/>
          <w:sz w:val="28"/>
          <w:szCs w:val="28"/>
        </w:rPr>
      </w:pPr>
      <w:r>
        <w:rPr>
          <w:rStyle w:val="Нет"/>
          <w:b w:val="1"/>
          <w:bCs w:val="1"/>
          <w:kern w:val="1"/>
          <w:sz w:val="28"/>
          <w:szCs w:val="28"/>
          <w:rtl w:val="0"/>
          <w:lang w:val="ru-RU"/>
        </w:rPr>
        <w:t xml:space="preserve">Задача </w:t>
      </w:r>
      <w:r>
        <w:rPr>
          <w:rStyle w:val="Нет"/>
          <w:b w:val="1"/>
          <w:bCs w:val="1"/>
          <w:kern w:val="1"/>
          <w:sz w:val="28"/>
          <w:szCs w:val="28"/>
          <w:rtl w:val="0"/>
          <w:lang w:val="ru-RU"/>
        </w:rPr>
        <w:t>3.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 результатам проверки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проведенной управлением Пенсионного фонда по Новосибирской области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ЗАО «СибСтрой» был составлен протокол об административном правонарушении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предусмотренном частью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статьи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15.33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КоАП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а также решение о доначислении страховых взносов в размере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876.000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рублей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частности указывалось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что организацией не уплачены страховые взносы по ряду выплат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произведенных ЗАО работникам – единовременные пособия в связи с выходом на пенсию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дополнительную материальную помощь в связи со смертью членов семьи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частичную компенсацию стоимости медицинских услуг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стоматологических и иных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возмещение расходов за использование личного транспорта работника для прибытия к месту вахты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компенсация работникам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работающим вахтовым методом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стоимости проезда от места жительства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указанного в паспорте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к месту сбора для отправки к месту работы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Протокол был направлен в суд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>Какова подсудность указанного спора</w:t>
      </w:r>
      <w:r>
        <w:rPr>
          <w:rStyle w:val="Нет"/>
          <w:rFonts w:ascii="Times New Roman" w:hAnsi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i w:val="1"/>
          <w:iCs w:val="1"/>
          <w:kern w:val="1"/>
          <w:sz w:val="28"/>
          <w:szCs w:val="28"/>
          <w:u w:color="000000"/>
          <w:rtl w:val="0"/>
          <w:lang w:val="ru-RU"/>
        </w:rPr>
        <w:t>Правомерны ли действия Пенсионного фонда</w:t>
      </w:r>
      <w:r>
        <w:rPr>
          <w:rStyle w:val="Нет"/>
          <w:rFonts w:ascii="Times New Roman" w:hAnsi="Times New Roman"/>
          <w:i w:val="1"/>
          <w:iCs w:val="1"/>
          <w:kern w:val="1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</w:p>
    <w:p>
      <w:pPr>
        <w:pStyle w:val="Normal.0"/>
        <w:ind w:firstLine="567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Методические рекомендации по решению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ситуационных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задач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и выполнению проблемных заданий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правильного решения задач по конкретной теме студент должен предварительно изучить действующее источники трудового права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лекционный и учебный материалы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задач на практическом занятии состоит в изложении студентом обстоятельств дела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основного вопроса задачи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вопросов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которых зависит решение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ответов на них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должно быть развернутым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последовательным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аргументированным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подкрепленным ссылками на фактические обстоятельства дела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 на вопрос задачи предполагает доказывание студентом избранного им решения</w:t>
      </w:r>
      <w:r>
        <w:rPr>
          <w:rStyle w:val="Нет"/>
          <w:rFonts w:ascii="Times New Roman" w:hAnsi="Times New Roman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Если в задаче уже приведено решение суда или иного органа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требуется оценить его обоснованность и законность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Помимо этого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необходимо ответить на теоретические вопросы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поставленные в задаче в связи с предложенной ситуацией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Решение задачи должно содержать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0"/>
          <w:numId w:val="57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краткое изложение обстоятельств дела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57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юридическая оценка юридического дела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57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ссылки на конкретные нормы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57"/>
        </w:numPr>
        <w:suppressAutoHyphens w:val="1"/>
        <w:spacing w:line="360" w:lineRule="auto"/>
        <w:jc w:val="both"/>
        <w:rPr>
          <w:rFonts w:ascii="Times New Roman" w:hAnsi="Times New Roman" w:hint="default"/>
          <w:kern w:val="1"/>
          <w:sz w:val="28"/>
          <w:szCs w:val="28"/>
          <w:u w:color="00000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выводы и их обоснование по постановленному в задаче вопросу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Решение ситуационных задач оформляется в письменном виде и сдается на проверку преподавателю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hd w:val="clear" w:color="auto" w:fill="ffffff"/>
        <w:tabs>
          <w:tab w:val="left" w:pos="787"/>
        </w:tabs>
        <w:suppressAutoHyphens w:val="1"/>
        <w:bidi w:val="0"/>
        <w:spacing w:line="360" w:lineRule="auto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Критерии оценки решения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ситуационной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задачи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выполнения проблемного задания</w:t>
      </w:r>
    </w:p>
    <w:p>
      <w:pPr>
        <w:pStyle w:val="По умолчанию"/>
        <w:tabs>
          <w:tab w:val="left" w:pos="1806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100-86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баллов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выставляется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если студент выразил своё мнение по сформулированной задаче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аргументировал ее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точно определив ее содержание и составляющие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Продемонстрировано знание и владение навыком самостоятельной исследовательской работы по теме исследования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Фактических ошибок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связанных с пониманием проблемы задачи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1806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85-76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баллов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– решение студента характеризуется смысловой цельностью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связностью и последовательностью изложения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допущено не более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ошибки при объяснении смысла или содержания проблемы задачи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Продемонстрированы исследовательские умения и навыки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Фактических ошибок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связанных с пониманием проблемы задачи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нет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1806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>75-61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балл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– проведен достаточно самостоятельный анализ основных этапов и смысловых составляющих задачи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Привлечены основные источники по рассматриваемой теме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Допущено не более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ошибок в смысле или содержании проблемы задачи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1806"/>
        </w:tabs>
        <w:suppressAutoHyphens w:val="1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  <w:lang w:val="ru-RU"/>
        </w:rPr>
        <w:t xml:space="preserve">60-50 </w:t>
      </w:r>
      <w:r>
        <w:rPr>
          <w:rStyle w:val="Нет"/>
          <w:rFonts w:ascii="Times New Roman" w:hAnsi="Times New Roman" w:hint="default"/>
          <w:b w:val="1"/>
          <w:bCs w:val="1"/>
          <w:kern w:val="1"/>
          <w:sz w:val="28"/>
          <w:szCs w:val="28"/>
          <w:u w:color="000000"/>
          <w:rtl w:val="0"/>
          <w:lang w:val="ru-RU"/>
        </w:rPr>
        <w:t>баллов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 xml:space="preserve"> – если решение задачи представляет собой незаконченный анализ основной проблемы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Допущено три или более трех ошибок смыслового содержание раскрываемой проблемы задачи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tabs>
          <w:tab w:val="left" w:pos="787"/>
        </w:tabs>
        <w:suppressAutoHyphens w:val="1"/>
        <w:bidi w:val="0"/>
        <w:spacing w:line="360" w:lineRule="auto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pPr>
      <w:bookmarkStart w:name="_Hlk536190816" w:id="7"/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Критерии оценки тестирования</w:t>
      </w:r>
    </w:p>
    <w:p>
      <w:pPr>
        <w:pStyle w:val="По умолчанию"/>
        <w:shd w:val="clear" w:color="auto" w:fill="ffffff"/>
        <w:tabs>
          <w:tab w:val="left" w:pos="567"/>
        </w:tabs>
        <w:suppressAutoHyphens w:val="1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  <w:tab/>
        <w:t xml:space="preserve">Вес каждого тестового задания составляет 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балл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Полученные баллы суммируются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В случае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если в тестовом задании несколько правильных ответов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то оно оценивается   как решенное правильно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только при условии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kern w:val="1"/>
          <w:sz w:val="28"/>
          <w:szCs w:val="28"/>
          <w:u w:color="000000"/>
          <w:rtl w:val="0"/>
          <w:lang w:val="ru-RU"/>
        </w:rPr>
        <w:t>что определены все правильные ответы</w:t>
      </w:r>
      <w:r>
        <w:rPr>
          <w:rStyle w:val="Нет"/>
          <w:rFonts w:ascii="Times New Roman" w:hAnsi="Times New Roman"/>
          <w:kern w:val="1"/>
          <w:sz w:val="28"/>
          <w:szCs w:val="28"/>
          <w:u w:color="000000"/>
          <w:rtl w:val="0"/>
          <w:lang w:val="ru-RU"/>
        </w:rPr>
        <w:t xml:space="preserve">. </w:t>
      </w:r>
      <w:bookmarkEnd w:id="7"/>
      <w:r>
        <w:rPr>
          <w:rStyle w:val="Нет"/>
          <w:rFonts w:ascii="Times New Roman" w:cs="Times New Roman" w:hAnsi="Times New Roman" w:eastAsia="Times New Roman"/>
          <w:kern w:val="1"/>
          <w:sz w:val="28"/>
          <w:szCs w:val="28"/>
          <w:u w:color="000000"/>
          <w:rtl w:val="0"/>
          <w:lang w:val="ru-RU"/>
        </w:rPr>
      </w:r>
    </w:p>
    <w:sectPr>
      <w:headerReference w:type="default" r:id="rId4"/>
      <w:footerReference w:type="default" r:id="rId5"/>
      <w:pgSz w:w="16840" w:h="11900" w:orient="landscape"/>
      <w:pgMar w:top="1135" w:right="1134" w:bottom="850" w:left="709" w:header="708" w:footer="708"/>
      <w:cols w:space="537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9"/>
  </w:abstractNum>
  <w:abstractNum w:abstractNumId="1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0"/>
  </w:abstractNum>
  <w:abstractNum w:abstractNumId="3">
    <w:multiLevelType w:val="hybridMultilevel"/>
    <w:styleLink w:val="Импортированный стиль 20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1"/>
  </w:abstractNum>
  <w:abstractNum w:abstractNumId="5">
    <w:multiLevelType w:val="hybridMultilevel"/>
    <w:styleLink w:val="Импортированный стиль 21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22"/>
  </w:abstractNum>
  <w:abstractNum w:abstractNumId="7">
    <w:multiLevelType w:val="hybridMultilevel"/>
    <w:styleLink w:val="Импортированный стиль 22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23"/>
  </w:abstractNum>
  <w:abstractNum w:abstractNumId="9">
    <w:multiLevelType w:val="hybridMultilevel"/>
    <w:styleLink w:val="Импортированный стиль 23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24"/>
  </w:abstractNum>
  <w:abstractNum w:abstractNumId="11">
    <w:multiLevelType w:val="hybridMultilevel"/>
    <w:styleLink w:val="Импортированный стиль 24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25"/>
  </w:abstractNum>
  <w:abstractNum w:abstractNumId="13">
    <w:multiLevelType w:val="hybridMultilevel"/>
    <w:styleLink w:val="Импортированный стиль 25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26"/>
  </w:abstractNum>
  <w:abstractNum w:abstractNumId="15">
    <w:multiLevelType w:val="hybridMultilevel"/>
    <w:styleLink w:val="Импортированный стиль 26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27"/>
  </w:abstractNum>
  <w:abstractNum w:abstractNumId="17">
    <w:multiLevelType w:val="hybridMultilevel"/>
    <w:styleLink w:val="Импортированный стиль 27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28"/>
  </w:abstractNum>
  <w:abstractNum w:abstractNumId="19">
    <w:multiLevelType w:val="hybridMultilevel"/>
    <w:styleLink w:val="Импортированный стиль 28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29"/>
  </w:abstractNum>
  <w:abstractNum w:abstractNumId="21">
    <w:multiLevelType w:val="hybridMultilevel"/>
    <w:styleLink w:val="Импортированный стиль 29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30"/>
  </w:abstractNum>
  <w:abstractNum w:abstractNumId="23">
    <w:multiLevelType w:val="hybridMultilevel"/>
    <w:styleLink w:val="Импортированный стиль 30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31"/>
  </w:abstractNum>
  <w:abstractNum w:abstractNumId="25">
    <w:multiLevelType w:val="hybridMultilevel"/>
    <w:styleLink w:val="Импортированный стиль 31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32"/>
  </w:abstractNum>
  <w:abstractNum w:abstractNumId="27">
    <w:multiLevelType w:val="hybridMultilevel"/>
    <w:styleLink w:val="Импортированный стиль 32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33"/>
  </w:abstractNum>
  <w:abstractNum w:abstractNumId="29">
    <w:multiLevelType w:val="hybridMultilevel"/>
    <w:styleLink w:val="Импортированный стиль 33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34"/>
  </w:abstractNum>
  <w:abstractNum w:abstractNumId="31">
    <w:multiLevelType w:val="hybridMultilevel"/>
    <w:styleLink w:val="Импортированный стиль 34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37"/>
  </w:abstractNum>
  <w:abstractNum w:abstractNumId="33">
    <w:multiLevelType w:val="hybridMultilevel"/>
    <w:styleLink w:val="Импортированный стиль 37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840"/>
          <w:tab w:val="left" w:pos="993"/>
        </w:tabs>
        <w:ind w:left="273" w:firstLine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  <w:tab w:val="num" w:pos="1440"/>
        </w:tabs>
        <w:ind w:left="873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num" w:pos="2160"/>
        </w:tabs>
        <w:ind w:left="159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  <w:tab w:val="num" w:pos="2880"/>
        </w:tabs>
        <w:ind w:left="2313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  <w:tab w:val="num" w:pos="3600"/>
        </w:tabs>
        <w:ind w:left="3033" w:hanging="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num" w:pos="4320"/>
        </w:tabs>
        <w:ind w:left="3753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  <w:tab w:val="num" w:pos="5040"/>
        </w:tabs>
        <w:ind w:left="4473" w:hanging="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  <w:tab w:val="num" w:pos="5760"/>
        </w:tabs>
        <w:ind w:left="5193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40"/>
  </w:abstractNum>
  <w:abstractNum w:abstractNumId="35">
    <w:multiLevelType w:val="hybridMultilevel"/>
    <w:styleLink w:val="Импортированный стиль 40"/>
    <w:lvl w:ilvl="0">
      <w:start w:val="1"/>
      <w:numFmt w:val="decimal"/>
      <w:suff w:val="tab"/>
      <w:lvlText w:val="%1."/>
      <w:lvlJc w:val="left"/>
      <w:pPr>
        <w:tabs>
          <w:tab w:val="num" w:pos="851"/>
          <w:tab w:val="left" w:pos="1134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189"/>
        </w:tabs>
        <w:ind w:left="622" w:hanging="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851"/>
          <w:tab w:val="left" w:pos="1134"/>
        </w:tabs>
        <w:ind w:left="382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  <w:tab w:val="left" w:pos="1134"/>
          <w:tab w:val="num" w:pos="1669"/>
        </w:tabs>
        <w:ind w:left="1102" w:firstLine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  <w:tab w:val="left" w:pos="1134"/>
          <w:tab w:val="num" w:pos="2389"/>
        </w:tabs>
        <w:ind w:left="1822" w:firstLine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left" w:pos="1134"/>
          <w:tab w:val="num" w:pos="3109"/>
        </w:tabs>
        <w:ind w:left="2542" w:firstLine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left" w:pos="1134"/>
          <w:tab w:val="num" w:pos="3829"/>
        </w:tabs>
        <w:ind w:left="3262" w:firstLine="1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left" w:pos="1134"/>
          <w:tab w:val="num" w:pos="4549"/>
        </w:tabs>
        <w:ind w:left="3982" w:firstLine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left" w:pos="1134"/>
          <w:tab w:val="num" w:pos="5269"/>
        </w:tabs>
        <w:ind w:left="4702" w:firstLine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С числами"/>
  </w:abstractNum>
  <w:abstractNum w:abstractNumId="37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851"/>
          <w:tab w:val="left" w:pos="993"/>
        </w:tabs>
        <w:ind w:left="29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num" w:pos="1651"/>
        </w:tabs>
        <w:ind w:left="109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num" w:pos="2451"/>
        </w:tabs>
        <w:ind w:left="189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num" w:pos="3251"/>
        </w:tabs>
        <w:ind w:left="269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num" w:pos="4051"/>
        </w:tabs>
        <w:ind w:left="349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num" w:pos="4851"/>
        </w:tabs>
        <w:ind w:left="429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num" w:pos="5651"/>
        </w:tabs>
        <w:ind w:left="509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num" w:pos="6451"/>
        </w:tabs>
        <w:ind w:left="589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num" w:pos="7251"/>
        </w:tabs>
        <w:ind w:left="669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45"/>
  </w:abstractNum>
  <w:abstractNum w:abstractNumId="39">
    <w:multiLevelType w:val="hybridMultilevel"/>
    <w:styleLink w:val="Импортированный стиль 45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993"/>
        </w:tabs>
        <w:ind w:left="3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993"/>
        </w:tabs>
        <w:ind w:left="7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993"/>
        </w:tabs>
        <w:ind w:left="10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993"/>
        </w:tabs>
        <w:ind w:left="144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993"/>
        </w:tabs>
        <w:ind w:left="180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993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993"/>
        </w:tabs>
        <w:ind w:left="25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993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46"/>
  </w:abstractNum>
  <w:abstractNum w:abstractNumId="41">
    <w:multiLevelType w:val="hybridMultilevel"/>
    <w:styleLink w:val="Импортированный стиль 46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993"/>
        </w:tabs>
        <w:ind w:left="3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993"/>
        </w:tabs>
        <w:ind w:left="7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993"/>
        </w:tabs>
        <w:ind w:left="10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993"/>
        </w:tabs>
        <w:ind w:left="144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993"/>
        </w:tabs>
        <w:ind w:left="180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993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993"/>
        </w:tabs>
        <w:ind w:left="25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993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Пункты"/>
  </w:abstractNum>
  <w:abstractNum w:abstractNumId="43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num" w:pos="741"/>
        </w:tabs>
        <w:ind w:left="1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341"/>
        </w:tabs>
        <w:ind w:left="7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1941"/>
        </w:tabs>
        <w:ind w:left="13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2541"/>
        </w:tabs>
        <w:ind w:left="19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141"/>
        </w:tabs>
        <w:ind w:left="25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741"/>
        </w:tabs>
        <w:ind w:left="31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4341"/>
        </w:tabs>
        <w:ind w:left="37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4941"/>
        </w:tabs>
        <w:ind w:left="43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5541"/>
        </w:tabs>
        <w:ind w:left="49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48"/>
  </w:abstractNum>
  <w:abstractNum w:abstractNumId="45">
    <w:multiLevelType w:val="hybridMultilevel"/>
    <w:styleLink w:val="Импортированный стиль 48"/>
    <w:lvl w:ilvl="0">
      <w:start w:val="1"/>
      <w:numFmt w:val="decimal"/>
      <w:suff w:val="tab"/>
      <w:lvlText w:val="%1)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num" w:pos="1056"/>
        </w:tabs>
        <w:ind w:left="489" w:firstLine="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851"/>
          <w:tab w:val="num" w:pos="1404"/>
        </w:tabs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851"/>
          <w:tab w:val="num" w:pos="1647"/>
        </w:tabs>
        <w:ind w:left="1080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851"/>
          <w:tab w:val="num" w:pos="2007"/>
        </w:tabs>
        <w:ind w:left="144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2367"/>
        </w:tabs>
        <w:ind w:left="18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3087"/>
        </w:tabs>
        <w:ind w:left="2520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7"/>
  </w:abstractNum>
  <w:abstractNum w:abstractNumId="47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43"/>
  </w:abstractNum>
  <w:abstractNum w:abstractNumId="49">
    <w:multiLevelType w:val="hybridMultilevel"/>
    <w:styleLink w:val="Импортированный стиль 43"/>
    <w:lvl w:ilvl="0">
      <w:start w:val="1"/>
      <w:numFmt w:val="decimal"/>
      <w:suff w:val="tab"/>
      <w:lvlText w:val="%1)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Импортированный стиль 42"/>
  </w:abstractNum>
  <w:abstractNum w:abstractNumId="51">
    <w:multiLevelType w:val="hybridMultilevel"/>
    <w:styleLink w:val="Импортированный стиль 4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141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3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2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24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2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2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1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1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51"/>
            <w:tab w:val="left" w:pos="1134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37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851"/>
            <w:tab w:val="left" w:pos="1134"/>
            <w:tab w:val="num" w:pos="2007"/>
          </w:tabs>
          <w:ind w:left="144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1"/>
            <w:tab w:val="left" w:pos="1134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851"/>
            <w:tab w:val="left" w:pos="1134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851"/>
            <w:tab w:val="left" w:pos="1134"/>
            <w:tab w:val="num" w:pos="4167"/>
          </w:tabs>
          <w:ind w:left="3600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1"/>
            <w:tab w:val="left" w:pos="1134"/>
            <w:tab w:val="num" w:pos="4887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851"/>
            <w:tab w:val="left" w:pos="1134"/>
            <w:tab w:val="num" w:pos="5607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851"/>
            <w:tab w:val="left" w:pos="1134"/>
            <w:tab w:val="num" w:pos="6327"/>
          </w:tabs>
          <w:ind w:left="57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3"/>
  </w:num>
  <w:num w:numId="35">
    <w:abstractNumId w:val="32"/>
  </w:num>
  <w:num w:numId="36">
    <w:abstractNumId w:val="35"/>
  </w:num>
  <w:num w:numId="37">
    <w:abstractNumId w:val="34"/>
  </w:num>
  <w:num w:numId="38">
    <w:abstractNumId w:val="3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  <w:tab w:val="num" w:pos="851"/>
            <w:tab w:val="left" w:pos="1134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426"/>
            <w:tab w:val="left" w:pos="851"/>
            <w:tab w:val="left" w:pos="1134"/>
          </w:tabs>
          <w:ind w:left="197" w:firstLine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426"/>
            <w:tab w:val="left" w:pos="851"/>
            <w:tab w:val="left" w:pos="1134"/>
          </w:tabs>
          <w:ind w:left="382" w:firstLine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  <w:tab w:val="left" w:pos="851"/>
            <w:tab w:val="left" w:pos="1134"/>
            <w:tab w:val="num" w:pos="1669"/>
          </w:tabs>
          <w:ind w:left="1102" w:firstLine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  <w:tab w:val="left" w:pos="851"/>
            <w:tab w:val="left" w:pos="1134"/>
            <w:tab w:val="num" w:pos="2389"/>
          </w:tabs>
          <w:ind w:left="1822" w:firstLine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  <w:tab w:val="left" w:pos="851"/>
            <w:tab w:val="left" w:pos="1134"/>
            <w:tab w:val="num" w:pos="3109"/>
          </w:tabs>
          <w:ind w:left="2542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  <w:tab w:val="left" w:pos="851"/>
            <w:tab w:val="left" w:pos="1134"/>
            <w:tab w:val="num" w:pos="3829"/>
          </w:tabs>
          <w:ind w:left="3262" w:firstLine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  <w:tab w:val="left" w:pos="851"/>
            <w:tab w:val="left" w:pos="1134"/>
            <w:tab w:val="num" w:pos="4549"/>
          </w:tabs>
          <w:ind w:left="3982" w:firstLine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  <w:tab w:val="left" w:pos="851"/>
            <w:tab w:val="left" w:pos="1134"/>
            <w:tab w:val="num" w:pos="5269"/>
          </w:tabs>
          <w:ind w:left="4702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7"/>
  </w:num>
  <w:num w:numId="40">
    <w:abstractNumId w:val="36"/>
  </w:num>
  <w:num w:numId="41">
    <w:abstractNumId w:val="39"/>
  </w:num>
  <w:num w:numId="42">
    <w:abstractNumId w:val="38"/>
  </w:num>
  <w:num w:numId="43">
    <w:abstractNumId w:val="3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60"/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60"/>
            <w:tab w:val="left" w:pos="993"/>
          </w:tabs>
          <w:ind w:left="36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60"/>
            <w:tab w:val="left" w:pos="993"/>
          </w:tabs>
          <w:ind w:left="72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60"/>
            <w:tab w:val="left" w:pos="993"/>
          </w:tabs>
          <w:ind w:left="108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60"/>
            <w:tab w:val="left" w:pos="993"/>
          </w:tabs>
          <w:ind w:left="144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60"/>
            <w:tab w:val="left" w:pos="993"/>
          </w:tabs>
          <w:ind w:left="180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60"/>
            <w:tab w:val="left" w:pos="993"/>
          </w:tabs>
          <w:ind w:left="216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60"/>
            <w:tab w:val="left" w:pos="993"/>
          </w:tabs>
          <w:ind w:left="252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60"/>
            <w:tab w:val="left" w:pos="993"/>
          </w:tabs>
          <w:ind w:left="288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1"/>
  </w:num>
  <w:num w:numId="45">
    <w:abstractNumId w:val="40"/>
  </w:num>
  <w:num w:numId="46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60"/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60"/>
            <w:tab w:val="left" w:pos="993"/>
          </w:tabs>
          <w:ind w:left="36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60"/>
            <w:tab w:val="left" w:pos="993"/>
          </w:tabs>
          <w:ind w:left="72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60"/>
            <w:tab w:val="left" w:pos="993"/>
          </w:tabs>
          <w:ind w:left="108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60"/>
            <w:tab w:val="left" w:pos="993"/>
          </w:tabs>
          <w:ind w:left="144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60"/>
            <w:tab w:val="left" w:pos="993"/>
          </w:tabs>
          <w:ind w:left="180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60"/>
            <w:tab w:val="left" w:pos="993"/>
          </w:tabs>
          <w:ind w:left="216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60"/>
            <w:tab w:val="left" w:pos="993"/>
          </w:tabs>
          <w:ind w:left="252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60"/>
            <w:tab w:val="left" w:pos="993"/>
          </w:tabs>
          <w:ind w:left="288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124"/>
          </w:tabs>
          <w:ind w:left="837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2367"/>
          </w:tabs>
          <w:ind w:left="1080" w:firstLine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727"/>
          </w:tabs>
          <w:ind w:left="1440" w:firstLine="4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087"/>
          </w:tabs>
          <w:ind w:left="1800" w:firstLine="8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447"/>
          </w:tabs>
          <w:ind w:left="2160" w:firstLine="4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3807"/>
          </w:tabs>
          <w:ind w:left="2520" w:firstLine="8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167"/>
          </w:tabs>
          <w:ind w:left="2880" w:firstLine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4527"/>
          </w:tabs>
          <w:ind w:left="3240" w:firstLine="8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4887"/>
          </w:tabs>
          <w:ind w:left="3600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3"/>
  </w:num>
  <w:num w:numId="49">
    <w:abstractNumId w:val="42"/>
  </w:num>
  <w:num w:numId="50">
    <w:abstractNumId w:val="45"/>
  </w:num>
  <w:num w:numId="51">
    <w:abstractNumId w:val="44"/>
  </w:num>
  <w:num w:numId="52">
    <w:abstractNumId w:val="47"/>
  </w:num>
  <w:num w:numId="53">
    <w:abstractNumId w:val="46"/>
  </w:num>
  <w:num w:numId="54">
    <w:abstractNumId w:val="49"/>
  </w:num>
  <w:num w:numId="55">
    <w:abstractNumId w:val="48"/>
  </w:num>
  <w:num w:numId="56">
    <w:abstractNumId w:val="51"/>
  </w:num>
  <w:num w:numId="5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9">
    <w:name w:val="Импортированный стиль 19"/>
    <w:pPr>
      <w:numPr>
        <w:numId w:val="1"/>
      </w:numPr>
    </w:pPr>
  </w:style>
  <w:style w:type="numbering" w:styleId="Импортированный стиль 20">
    <w:name w:val="Импортированный стиль 20"/>
    <w:pPr>
      <w:numPr>
        <w:numId w:val="3"/>
      </w:numPr>
    </w:pPr>
  </w:style>
  <w:style w:type="numbering" w:styleId="Импортированный стиль 21">
    <w:name w:val="Импортированный стиль 21"/>
    <w:pPr>
      <w:numPr>
        <w:numId w:val="5"/>
      </w:numPr>
    </w:pPr>
  </w:style>
  <w:style w:type="numbering" w:styleId="Импортированный стиль 22">
    <w:name w:val="Импортированный стиль 22"/>
    <w:pPr>
      <w:numPr>
        <w:numId w:val="7"/>
      </w:numPr>
    </w:pPr>
  </w:style>
  <w:style w:type="numbering" w:styleId="Импортированный стиль 23">
    <w:name w:val="Импортированный стиль 23"/>
    <w:pPr>
      <w:numPr>
        <w:numId w:val="9"/>
      </w:numPr>
    </w:pPr>
  </w:style>
  <w:style w:type="numbering" w:styleId="Импортированный стиль 24">
    <w:name w:val="Импортированный стиль 24"/>
    <w:pPr>
      <w:numPr>
        <w:numId w:val="11"/>
      </w:numPr>
    </w:pPr>
  </w:style>
  <w:style w:type="numbering" w:styleId="Импортированный стиль 25">
    <w:name w:val="Импортированный стиль 25"/>
    <w:pPr>
      <w:numPr>
        <w:numId w:val="13"/>
      </w:numPr>
    </w:pPr>
  </w:style>
  <w:style w:type="numbering" w:styleId="Импортированный стиль 26">
    <w:name w:val="Импортированный стиль 26"/>
    <w:pPr>
      <w:numPr>
        <w:numId w:val="15"/>
      </w:numPr>
    </w:pPr>
  </w:style>
  <w:style w:type="numbering" w:styleId="Импортированный стиль 27">
    <w:name w:val="Импортированный стиль 27"/>
    <w:pPr>
      <w:numPr>
        <w:numId w:val="17"/>
      </w:numPr>
    </w:pPr>
  </w:style>
  <w:style w:type="numbering" w:styleId="Импортированный стиль 28">
    <w:name w:val="Импортированный стиль 28"/>
    <w:pPr>
      <w:numPr>
        <w:numId w:val="19"/>
      </w:numPr>
    </w:pPr>
  </w:style>
  <w:style w:type="numbering" w:styleId="Импортированный стиль 29">
    <w:name w:val="Импортированный стиль 29"/>
    <w:pPr>
      <w:numPr>
        <w:numId w:val="21"/>
      </w:numPr>
    </w:pPr>
  </w:style>
  <w:style w:type="numbering" w:styleId="Импортированный стиль 30">
    <w:name w:val="Импортированный стиль 30"/>
    <w:pPr>
      <w:numPr>
        <w:numId w:val="23"/>
      </w:numPr>
    </w:pPr>
  </w:style>
  <w:style w:type="numbering" w:styleId="Импортированный стиль 31">
    <w:name w:val="Импортированный стиль 31"/>
    <w:pPr>
      <w:numPr>
        <w:numId w:val="25"/>
      </w:numPr>
    </w:pPr>
  </w:style>
  <w:style w:type="numbering" w:styleId="Импортированный стиль 32">
    <w:name w:val="Импортированный стиль 32"/>
    <w:pPr>
      <w:numPr>
        <w:numId w:val="27"/>
      </w:numPr>
    </w:pPr>
  </w:style>
  <w:style w:type="numbering" w:styleId="Импортированный стиль 33">
    <w:name w:val="Импортированный стиль 33"/>
    <w:pPr>
      <w:numPr>
        <w:numId w:val="29"/>
      </w:numPr>
    </w:pPr>
  </w:style>
  <w:style w:type="numbering" w:styleId="Импортированный стиль 34">
    <w:name w:val="Импортированный стиль 34"/>
    <w:pPr>
      <w:numPr>
        <w:numId w:val="31"/>
      </w:numPr>
    </w:pPr>
  </w:style>
  <w:style w:type="numbering" w:styleId="Импортированный стиль 37">
    <w:name w:val="Импортированный стиль 37"/>
    <w:pPr>
      <w:numPr>
        <w:numId w:val="34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u w:val="single" w:color="0000ff"/>
      <w:shd w:val="clear" w:color="auto" w:fill="ffffff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40">
    <w:name w:val="Импортированный стиль 40"/>
    <w:pPr>
      <w:numPr>
        <w:numId w:val="36"/>
      </w:numPr>
    </w:pPr>
  </w:style>
  <w:style w:type="numbering" w:styleId="С числами">
    <w:name w:val="С числами"/>
    <w:pPr>
      <w:numPr>
        <w:numId w:val="39"/>
      </w:numPr>
    </w:pPr>
  </w:style>
  <w:style w:type="numbering" w:styleId="Импортированный стиль 45">
    <w:name w:val="Импортированный стиль 45"/>
    <w:pPr>
      <w:numPr>
        <w:numId w:val="41"/>
      </w:numPr>
    </w:pPr>
  </w:style>
  <w:style w:type="numbering" w:styleId="Импортированный стиль 46">
    <w:name w:val="Импортированный стиль 46"/>
    <w:pPr>
      <w:numPr>
        <w:numId w:val="44"/>
      </w:numPr>
    </w:pPr>
  </w:style>
  <w:style w:type="numbering" w:styleId="Пункты">
    <w:name w:val="Пункты"/>
    <w:pPr>
      <w:numPr>
        <w:numId w:val="48"/>
      </w:numPr>
    </w:pPr>
  </w:style>
  <w:style w:type="numbering" w:styleId="Импортированный стиль 48">
    <w:name w:val="Импортированный стиль 48"/>
    <w:pPr>
      <w:numPr>
        <w:numId w:val="50"/>
      </w:numPr>
    </w:pPr>
  </w:style>
  <w:style w:type="numbering" w:styleId="Импортированный стиль 7">
    <w:name w:val="Импортированный стиль 7"/>
    <w:pPr>
      <w:numPr>
        <w:numId w:val="52"/>
      </w:numPr>
    </w:pPr>
  </w:style>
  <w:style w:type="numbering" w:styleId="Импортированный стиль 43">
    <w:name w:val="Импортированный стиль 43"/>
    <w:pPr>
      <w:numPr>
        <w:numId w:val="54"/>
      </w:numPr>
    </w:pPr>
  </w:style>
  <w:style w:type="numbering" w:styleId="Импортированный стиль 42">
    <w:name w:val="Импортированный стиль 42"/>
    <w:pPr>
      <w:numPr>
        <w:numId w:val="5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