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1B" w:rsidRDefault="009F431B" w:rsidP="009F431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Toc531175986"/>
      <w:bookmarkStart w:id="1" w:name="_Toc531175987"/>
      <w:bookmarkStart w:id="2" w:name="_Toc531175997"/>
      <w:r>
        <w:rPr>
          <w:rFonts w:ascii="Times New Roman" w:hAnsi="Times New Roman" w:cs="Times New Roman"/>
          <w:b/>
          <w:noProof/>
          <w:spacing w:val="-10"/>
          <w:sz w:val="20"/>
          <w:szCs w:val="20"/>
          <w:lang w:eastAsia="ru-RU"/>
        </w:rPr>
        <w:drawing>
          <wp:inline distT="0" distB="0" distL="0" distR="0" wp14:anchorId="1F6107B4" wp14:editId="68713F48">
            <wp:extent cx="400728" cy="648000"/>
            <wp:effectExtent l="0" t="0" r="0" b="0"/>
            <wp:docPr id="3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8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1B" w:rsidRPr="00181824" w:rsidRDefault="009F431B" w:rsidP="009F43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181824">
        <w:rPr>
          <w:rFonts w:ascii="Times New Roman" w:hAnsi="Times New Roman" w:cs="Times New Roman"/>
          <w:sz w:val="24"/>
          <w:szCs w:val="24"/>
          <w:lang w:eastAsia="ru-RU"/>
        </w:rPr>
        <w:t>МИНИСТЕРСТВО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1824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</w:p>
    <w:p w:rsidR="009F431B" w:rsidRPr="00181824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81824">
        <w:rPr>
          <w:rFonts w:ascii="Times New Roman" w:hAnsi="Times New Roman" w:cs="Times New Roman"/>
          <w:lang w:eastAsia="ru-RU"/>
        </w:rPr>
        <w:t>Федеральное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государственное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автономное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образовательное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учреждение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высшего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81824">
        <w:rPr>
          <w:rFonts w:ascii="Times New Roman" w:hAnsi="Times New Roman" w:cs="Times New Roman"/>
          <w:lang w:eastAsia="ru-RU"/>
        </w:rPr>
        <w:t>образования</w:t>
      </w:r>
    </w:p>
    <w:p w:rsidR="009F431B" w:rsidRPr="00181824" w:rsidRDefault="009F431B" w:rsidP="009F43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181824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«Дальневосточный</w:t>
      </w: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81824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федеральный</w:t>
      </w: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81824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университет»</w:t>
      </w:r>
    </w:p>
    <w:p w:rsidR="009F431B" w:rsidRPr="00547F07" w:rsidRDefault="009F431B" w:rsidP="009F43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8"/>
          <w:lang w:eastAsia="ru-RU"/>
        </w:rPr>
      </w:pPr>
      <w:r w:rsidRPr="00547F07">
        <w:rPr>
          <w:rFonts w:ascii="Times New Roman" w:hAnsi="Times New Roman" w:cs="Times New Roman"/>
          <w:b/>
          <w:bCs/>
          <w:spacing w:val="-10"/>
          <w:sz w:val="24"/>
          <w:szCs w:val="28"/>
          <w:lang w:eastAsia="ru-RU"/>
        </w:rPr>
        <w:t>(ДВФУ)</w:t>
      </w:r>
    </w:p>
    <w:p w:rsidR="009F431B" w:rsidRPr="00CC10E0" w:rsidRDefault="009F431B" w:rsidP="009F431B">
      <w:pPr>
        <w:spacing w:after="0" w:line="240" w:lineRule="auto"/>
        <w:rPr>
          <w:rFonts w:ascii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pacing w:val="-1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5A484" wp14:editId="16D5435B">
                <wp:simplePos x="0" y="0"/>
                <wp:positionH relativeFrom="column">
                  <wp:posOffset>-97155</wp:posOffset>
                </wp:positionH>
                <wp:positionV relativeFrom="paragraph">
                  <wp:posOffset>123190</wp:posOffset>
                </wp:positionV>
                <wp:extent cx="6040755" cy="0"/>
                <wp:effectExtent l="36195" t="37465" r="28575" b="2921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DE6A6C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bKJQIAAEU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9F431B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8"/>
          <w:szCs w:val="28"/>
          <w:lang w:eastAsia="ru-RU"/>
        </w:rPr>
      </w:pPr>
    </w:p>
    <w:p w:rsidR="009F431B" w:rsidRPr="00904753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</w:pP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ШКОЛА</w:t>
      </w:r>
      <w:r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 xml:space="preserve"> </w:t>
      </w: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ЭКОНОМИКИ</w:t>
      </w:r>
      <w:r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 xml:space="preserve"> </w:t>
      </w: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 xml:space="preserve"> </w:t>
      </w:r>
      <w:r w:rsidRPr="00904753">
        <w:rPr>
          <w:rFonts w:ascii="Times New Roman" w:hAnsi="Times New Roman" w:cs="Times New Roman"/>
          <w:b/>
          <w:bCs/>
          <w:caps/>
          <w:spacing w:val="-10"/>
          <w:sz w:val="24"/>
          <w:szCs w:val="28"/>
          <w:lang w:eastAsia="ru-RU"/>
        </w:rPr>
        <w:t>МЕНЕДЖМЕНТА</w:t>
      </w:r>
    </w:p>
    <w:p w:rsidR="009F431B" w:rsidRPr="00CC10E0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431B" w:rsidRPr="00CC10E0" w:rsidTr="008D7B46">
        <w:tc>
          <w:tcPr>
            <w:tcW w:w="4785" w:type="dxa"/>
          </w:tcPr>
          <w:p w:rsidR="009F431B" w:rsidRPr="00181824" w:rsidRDefault="009F431B" w:rsidP="008D7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31B" w:rsidRPr="00181824" w:rsidRDefault="009F431B" w:rsidP="008D7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31B" w:rsidRPr="00CC10E0" w:rsidRDefault="009F431B" w:rsidP="008D7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31B" w:rsidRPr="00CC10E0" w:rsidRDefault="009F431B" w:rsidP="008D7B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№__________</w:t>
            </w:r>
          </w:p>
        </w:tc>
        <w:tc>
          <w:tcPr>
            <w:tcW w:w="4786" w:type="dxa"/>
          </w:tcPr>
          <w:p w:rsidR="009F431B" w:rsidRPr="00313D18" w:rsidRDefault="009F431B" w:rsidP="008D7B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F431B" w:rsidRPr="00CC10E0" w:rsidRDefault="009F431B" w:rsidP="008D7B46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31B" w:rsidRPr="00CC10E0" w:rsidRDefault="009F431B" w:rsidP="008D7B46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Е.Б. Гаффорова</w:t>
            </w:r>
          </w:p>
          <w:p w:rsidR="009F431B" w:rsidRPr="00CC10E0" w:rsidRDefault="009F431B" w:rsidP="008D7B46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F431B" w:rsidRPr="00CC10E0" w:rsidRDefault="009F431B" w:rsidP="009F431B">
      <w:pPr>
        <w:keepNext/>
        <w:spacing w:before="240" w:after="0" w:line="240" w:lineRule="auto"/>
        <w:jc w:val="center"/>
        <w:outlineLvl w:val="0"/>
        <w:rPr>
          <w:rFonts w:ascii="Cambria" w:hAnsi="Cambria" w:cs="Times New Roman"/>
          <w:b/>
          <w:bCs/>
          <w:spacing w:val="-10"/>
          <w:kern w:val="32"/>
          <w:sz w:val="20"/>
          <w:szCs w:val="20"/>
          <w:lang w:eastAsia="ru-RU"/>
        </w:rPr>
      </w:pPr>
    </w:p>
    <w:p w:rsidR="009F431B" w:rsidRPr="00CC10E0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431B" w:rsidRPr="00CC10E0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431B" w:rsidRPr="00CC10E0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431B" w:rsidRPr="00CC10E0" w:rsidRDefault="009F431B" w:rsidP="009F4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431B" w:rsidRPr="00313D18" w:rsidRDefault="009F431B" w:rsidP="009F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F431B" w:rsidRPr="00313D18" w:rsidRDefault="009F431B" w:rsidP="009F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ИТОГОВОЙ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АТТЕСТАЦИИ</w:t>
      </w:r>
    </w:p>
    <w:p w:rsidR="009F431B" w:rsidRPr="00313D18" w:rsidRDefault="009F431B" w:rsidP="009F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431B" w:rsidRPr="00313D18" w:rsidRDefault="009F431B" w:rsidP="009F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38.04.0</w:t>
      </w:r>
      <w:r w:rsidR="00C96242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6242">
        <w:rPr>
          <w:rFonts w:ascii="Times New Roman" w:hAnsi="Times New Roman" w:cs="Times New Roman"/>
          <w:b/>
          <w:sz w:val="28"/>
          <w:szCs w:val="28"/>
          <w:lang w:eastAsia="ru-RU"/>
        </w:rPr>
        <w:t>Финансы и кредит</w:t>
      </w:r>
    </w:p>
    <w:p w:rsidR="009F431B" w:rsidRPr="00313D18" w:rsidRDefault="009F431B" w:rsidP="009F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магистерская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F431B" w:rsidRPr="00313D18" w:rsidRDefault="009F431B" w:rsidP="009F431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96242">
        <w:rPr>
          <w:rFonts w:ascii="Times New Roman" w:hAnsi="Times New Roman" w:cs="Times New Roman"/>
          <w:b/>
          <w:sz w:val="28"/>
          <w:szCs w:val="28"/>
          <w:lang w:eastAsia="ru-RU"/>
        </w:rPr>
        <w:t>Финансовые стратегии и технологи банковского института</w:t>
      </w: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CC10E0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DF513D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Default="009F431B" w:rsidP="009F431B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9F431B" w:rsidRPr="00313D18" w:rsidRDefault="009F431B" w:rsidP="009F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431B" w:rsidRDefault="009F431B" w:rsidP="009F43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9F431B" w:rsidSect="00716E7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3D18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 w:rsidR="005454B6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en-US"/>
        </w:rPr>
        <w:id w:val="78778411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9F431B" w:rsidRDefault="009F431B" w:rsidP="009F431B">
          <w:pPr>
            <w:pStyle w:val="afd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F431B" w:rsidRPr="0060625C" w:rsidRDefault="009F431B" w:rsidP="009F431B">
          <w:pPr>
            <w:spacing w:after="0"/>
            <w:rPr>
              <w:lang w:eastAsia="ru-RU"/>
            </w:rPr>
          </w:pPr>
        </w:p>
        <w:p w:rsidR="009F431B" w:rsidRPr="00BC1798" w:rsidRDefault="009F431B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175984" w:history="1">
            <w:r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_Toc531175984 \h </w:instrText>
            </w:r>
            <w:r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85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 Характеристика профессиональной деятельности выпускников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_Toc531175985 \h </w:instrTex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3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86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2. Требования к результатам освоения образовательной программы по направлению подготовки 38.04.0</w:t>
            </w:r>
            <w:r w:rsidR="008A5E89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A5E89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Финансы и кредит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8A5E89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Финансовые стратегии и технологии банковского института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87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3. С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труктура государственной итоговой аттестации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88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4. Требования к выпускным квалификационным работам (ВКР) и порядку их выполнения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89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4.1. Тема, объем и структура выпускной квалификационной работы </w:t>
            </w:r>
            <w:r w:rsidR="009F431B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(ВКР)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0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4.2. Порядок представления в государственную аттестационную комиссию выпускной квалификационной работы (ВКР)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1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4.3. Порядок защиты выпускной квалификационной работы (ВКР) 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2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4.4. Оценка результата защиты выпускной квалификационной работы (ВКР) 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3" w:history="1">
            <w:r w:rsidR="009F431B" w:rsidRPr="00BC1798">
              <w:rPr>
                <w:rStyle w:val="af4"/>
                <w:rFonts w:ascii="Times New Roman" w:eastAsia="Calibri" w:hAnsi="Times New Roman" w:cs="Times New Roman"/>
                <w:noProof/>
                <w:sz w:val="28"/>
                <w:szCs w:val="28"/>
              </w:rPr>
              <w:t>5. Особенности проведения государственной итоговой аттестации обучающихся из числа инвалидов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4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6. Порядок подачи и рассмотрения апелляций по результатам государственных аттестационных испытаний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5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7. Рекомендуемая литература и информационно-методическое обеспечение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</w:hyperlink>
        </w:p>
        <w:p w:rsidR="009F431B" w:rsidRPr="00BC1798" w:rsidRDefault="005454B6" w:rsidP="009F431B">
          <w:pPr>
            <w:pStyle w:val="12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6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8. Материально-техническое обеспечение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7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1 Фонд оценочных средств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8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2 </w:t>
            </w:r>
            <w:r w:rsidR="009F431B" w:rsidRPr="00BC17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Требования к содержанию и оформлению </w:t>
            </w:r>
            <w:r w:rsidR="009F431B" w:rsidRPr="00BC179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выпускной квалификационной работы (ВКР)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5999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3 </w:t>
            </w:r>
            <w:r w:rsidR="009F431B" w:rsidRPr="00BC179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титульного листа выпускной квалификационной работы (ВКР)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6000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9F431B" w:rsidRPr="00BC17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Форма задания на выпускную квалификационную </w:t>
            </w:r>
            <w:r w:rsidR="009F43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</w:t>
            </w:r>
            <w:r w:rsidR="009F431B" w:rsidRPr="00BC1798"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работу (ВКР)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176001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5 Форма графика н</w:t>
            </w:r>
            <w:r w:rsidR="009F431B" w:rsidRPr="00BC1798">
              <w:rPr>
                <w:rFonts w:eastAsia="Calibri"/>
                <w:noProof/>
              </w:rPr>
              <w:t xml:space="preserve"> 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выпускной квалификационной </w:t>
            </w:r>
            <w:r w:rsidR="009F431B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работы (ВКР)</w:t>
            </w:r>
            <w:r w:rsidR="009F431B" w:rsidRPr="00BC17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Style w:val="af4"/>
              <w:rFonts w:ascii="Times New Roman" w:hAnsi="Times New Roman" w:cs="Times New Roman"/>
              <w:noProof/>
              <w:sz w:val="28"/>
              <w:szCs w:val="28"/>
            </w:rPr>
          </w:pPr>
          <w:hyperlink w:anchor="_Toc531176002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6 Отзыв на выпускную квалификационную </w:t>
            </w:r>
            <w:r w:rsidR="009F431B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работу (ВКР)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Style w:val="af4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</w:hyperlink>
        </w:p>
        <w:p w:rsidR="009F431B" w:rsidRPr="00BC1798" w:rsidRDefault="005454B6" w:rsidP="009F431B">
          <w:pPr>
            <w:pStyle w:val="21"/>
            <w:tabs>
              <w:tab w:val="right" w:leader="dot" w:pos="9345"/>
            </w:tabs>
            <w:spacing w:after="0" w:line="240" w:lineRule="auto"/>
            <w:rPr>
              <w:rStyle w:val="af4"/>
              <w:rFonts w:ascii="Times New Roman" w:hAnsi="Times New Roman" w:cs="Times New Roman"/>
              <w:noProof/>
              <w:sz w:val="28"/>
              <w:szCs w:val="28"/>
            </w:rPr>
          </w:pPr>
          <w:hyperlink w:anchor="_Toc531176003" w:history="1"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7 Рецензия на выпускную квалификационную </w:t>
            </w:r>
            <w:r w:rsidR="009F431B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работу (ВКР)</w:t>
            </w:r>
            <w:r w:rsidR="009F431B" w:rsidRPr="00BC1798">
              <w:rPr>
                <w:rStyle w:val="af4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5E89">
              <w:rPr>
                <w:rStyle w:val="af4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</w:hyperlink>
        </w:p>
        <w:p w:rsidR="009F431B" w:rsidRDefault="009F431B" w:rsidP="009F431B">
          <w:r>
            <w:rPr>
              <w:b/>
              <w:bCs/>
            </w:rPr>
            <w:fldChar w:fldCharType="end"/>
          </w:r>
        </w:p>
      </w:sdtContent>
    </w:sdt>
    <w:p w:rsidR="009F431B" w:rsidRDefault="009F431B" w:rsidP="003B51B0">
      <w:pPr>
        <w:pStyle w:val="1"/>
      </w:pPr>
    </w:p>
    <w:p w:rsidR="009F431B" w:rsidRDefault="009F431B" w:rsidP="009F431B"/>
    <w:p w:rsidR="009F431B" w:rsidRDefault="009F431B" w:rsidP="009F431B"/>
    <w:p w:rsidR="009F431B" w:rsidRDefault="009F431B" w:rsidP="009F431B"/>
    <w:p w:rsidR="009F431B" w:rsidRDefault="009F431B" w:rsidP="009F431B"/>
    <w:p w:rsidR="009F431B" w:rsidRPr="009F431B" w:rsidRDefault="009F431B" w:rsidP="009F431B">
      <w:pPr>
        <w:pStyle w:val="Default"/>
        <w:spacing w:line="360" w:lineRule="auto"/>
        <w:jc w:val="center"/>
        <w:rPr>
          <w:sz w:val="28"/>
          <w:szCs w:val="28"/>
        </w:rPr>
      </w:pPr>
      <w:r w:rsidRPr="009F431B">
        <w:rPr>
          <w:b/>
          <w:bCs/>
          <w:sz w:val="28"/>
          <w:szCs w:val="28"/>
        </w:rPr>
        <w:lastRenderedPageBreak/>
        <w:t>Пояснительная записка</w:t>
      </w:r>
    </w:p>
    <w:p w:rsidR="009F431B" w:rsidRPr="009F431B" w:rsidRDefault="009F431B" w:rsidP="009F43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F431B">
        <w:rPr>
          <w:sz w:val="28"/>
          <w:szCs w:val="28"/>
        </w:rPr>
        <w:t>Освоение основных образовательных программ высшего образования завершается обязательной государственной итоговой аттестацией выпускников. Объем государственной итоговой аттестации по направлению подготовки 38.04.08 Финансы и кредит, магистерская программа «</w:t>
      </w:r>
      <w:r>
        <w:rPr>
          <w:sz w:val="28"/>
          <w:szCs w:val="28"/>
        </w:rPr>
        <w:t>Финансовые стратегии и технологии банковского института</w:t>
      </w:r>
      <w:r w:rsidRPr="009F431B">
        <w:rPr>
          <w:sz w:val="28"/>
          <w:szCs w:val="28"/>
        </w:rPr>
        <w:t xml:space="preserve">» составляет 6 зачетных единиц, 216 часов. </w:t>
      </w:r>
    </w:p>
    <w:p w:rsidR="009F431B" w:rsidRPr="009F431B" w:rsidRDefault="009F431B" w:rsidP="009F431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F431B">
        <w:rPr>
          <w:sz w:val="28"/>
          <w:szCs w:val="28"/>
        </w:rPr>
        <w:t>Программа государственной итоговой аттестации по направлению подготовки 38.04.08 Финансы и кредит, магистерская программа «</w:t>
      </w:r>
      <w:r>
        <w:rPr>
          <w:sz w:val="28"/>
          <w:szCs w:val="28"/>
        </w:rPr>
        <w:t>Финансовые стратегии и технологии банковского института</w:t>
      </w:r>
      <w:r w:rsidRPr="009F431B">
        <w:rPr>
          <w:sz w:val="28"/>
          <w:szCs w:val="28"/>
        </w:rPr>
        <w:t xml:space="preserve">» разработана в соответствии с требованиями: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sz w:val="28"/>
          <w:szCs w:val="28"/>
        </w:rPr>
      </w:pPr>
      <w:r w:rsidRPr="009F431B">
        <w:rPr>
          <w:sz w:val="28"/>
          <w:szCs w:val="28"/>
        </w:rPr>
        <w:t xml:space="preserve">федерального закона от 29.12.2012 г. № 273-ФЗ «Об образовании в Российской Федерации»;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sz w:val="28"/>
          <w:szCs w:val="28"/>
        </w:rPr>
      </w:pPr>
      <w:r w:rsidRPr="009F431B">
        <w:rPr>
          <w:sz w:val="28"/>
          <w:szCs w:val="28"/>
        </w:rPr>
        <w:t xml:space="preserve">приказа Минобрнауки РФ от 29.06.2015 г.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sz w:val="28"/>
          <w:szCs w:val="28"/>
        </w:rPr>
      </w:pPr>
      <w:r w:rsidRPr="009F431B">
        <w:rPr>
          <w:sz w:val="28"/>
          <w:szCs w:val="28"/>
        </w:rPr>
        <w:t xml:space="preserve">приказа Минобрнауки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sz w:val="28"/>
          <w:szCs w:val="28"/>
        </w:rPr>
      </w:pPr>
      <w:r w:rsidRPr="009F431B">
        <w:rPr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направлению подготовки 38.04.08 Финансы и кредит (уровень магистратуры), утвержденного приказом Минобрнауки РФ от 30.03.2015 г. № 325;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sz w:val="28"/>
          <w:szCs w:val="28"/>
        </w:rPr>
      </w:pPr>
      <w:r w:rsidRPr="009F431B">
        <w:rPr>
          <w:sz w:val="28"/>
          <w:szCs w:val="28"/>
        </w:rPr>
        <w:t xml:space="preserve"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</w:t>
      </w:r>
      <w:r w:rsidRPr="009F431B">
        <w:rPr>
          <w:sz w:val="28"/>
          <w:szCs w:val="28"/>
        </w:rPr>
        <w:lastRenderedPageBreak/>
        <w:t xml:space="preserve">образовательных программ высшего образования – программ магистратуры (далее – ОС ВО ДВФУ) по </w:t>
      </w:r>
      <w:r w:rsidRPr="009F431B">
        <w:rPr>
          <w:color w:val="auto"/>
          <w:sz w:val="28"/>
          <w:szCs w:val="28"/>
        </w:rPr>
        <w:t xml:space="preserve">направлению подготовки 38.04.08 Финансы и кредит введен в действие приказом ректора ДВФУ от 07.07.2015 г. № 12-13-1282 (с изм. и доп. от 03.11.2017 г. № 12-13-2172) . Идентификационный номер: ОС-38.04.08-63/1-2015;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color w:val="auto"/>
          <w:sz w:val="28"/>
          <w:szCs w:val="28"/>
        </w:rPr>
      </w:pPr>
      <w:r w:rsidRPr="009F431B">
        <w:rPr>
          <w:color w:val="auto"/>
          <w:sz w:val="28"/>
          <w:szCs w:val="28"/>
        </w:rPr>
        <w:t xml:space="preserve">устава ДВФУ, утвержденного приказом Минобрнауки РФ от 06.05.2016 № 522 (ред. от 22.02.3019 г.);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color w:val="auto"/>
          <w:sz w:val="28"/>
          <w:szCs w:val="28"/>
        </w:rPr>
      </w:pPr>
      <w:r w:rsidRPr="009F431B">
        <w:rPr>
          <w:color w:val="auto"/>
          <w:sz w:val="28"/>
          <w:szCs w:val="28"/>
        </w:rPr>
        <w:t xml:space="preserve">приказа ректора ДВФУ от 05.04.2013 № 12-13-280 «Об утверждении Положения о магистратуре ДВФУ;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color w:val="auto"/>
          <w:sz w:val="28"/>
          <w:szCs w:val="28"/>
        </w:rPr>
      </w:pPr>
      <w:r w:rsidRPr="009F431B">
        <w:rPr>
          <w:color w:val="auto"/>
          <w:sz w:val="28"/>
          <w:szCs w:val="28"/>
        </w:rPr>
        <w:t xml:space="preserve">приказа врио ректора ДВФУ от 27.11.2015 № 12-13-2285 «Об утверждении Положения о государственной итоговой аттестации по образовательным программам высшего образования – программам бакалавриата, специалитета, магистратуры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университет»; </w:t>
      </w:r>
    </w:p>
    <w:p w:rsidR="009F431B" w:rsidRPr="009F431B" w:rsidRDefault="009F431B" w:rsidP="009F431B">
      <w:pPr>
        <w:pStyle w:val="Default"/>
        <w:numPr>
          <w:ilvl w:val="0"/>
          <w:numId w:val="44"/>
        </w:numPr>
        <w:spacing w:line="360" w:lineRule="auto"/>
        <w:ind w:left="993"/>
        <w:jc w:val="both"/>
        <w:rPr>
          <w:color w:val="auto"/>
          <w:sz w:val="28"/>
          <w:szCs w:val="28"/>
        </w:rPr>
      </w:pPr>
      <w:r w:rsidRPr="009F431B">
        <w:rPr>
          <w:color w:val="auto"/>
          <w:sz w:val="28"/>
          <w:szCs w:val="28"/>
        </w:rPr>
        <w:t xml:space="preserve">иные внутренние нормативные акты и документы ДВФУ. </w:t>
      </w:r>
    </w:p>
    <w:p w:rsidR="009F431B" w:rsidRPr="009F431B" w:rsidRDefault="009F431B" w:rsidP="00C96242">
      <w:pPr>
        <w:pStyle w:val="Default"/>
        <w:spacing w:line="360" w:lineRule="auto"/>
        <w:ind w:firstLine="633"/>
        <w:jc w:val="both"/>
        <w:rPr>
          <w:color w:val="auto"/>
          <w:sz w:val="28"/>
          <w:szCs w:val="28"/>
        </w:rPr>
      </w:pPr>
      <w:r w:rsidRPr="009F431B">
        <w:rPr>
          <w:color w:val="auto"/>
          <w:sz w:val="28"/>
          <w:szCs w:val="28"/>
        </w:rPr>
        <w:t>Программа государственной итоговой аттестации является частью основной профессиональной образовательной программы по направлению подготовки 38.04.08 Финансы и кредит, магистерская программа «</w:t>
      </w:r>
      <w:r w:rsidR="00C96242">
        <w:rPr>
          <w:sz w:val="28"/>
          <w:szCs w:val="28"/>
        </w:rPr>
        <w:t>Финансовые стратегии и технологии банковского института</w:t>
      </w:r>
      <w:r w:rsidRPr="009F431B">
        <w:rPr>
          <w:color w:val="auto"/>
          <w:sz w:val="28"/>
          <w:szCs w:val="28"/>
        </w:rPr>
        <w:t xml:space="preserve">». </w:t>
      </w:r>
    </w:p>
    <w:p w:rsidR="009F431B" w:rsidRPr="009F431B" w:rsidRDefault="009F431B" w:rsidP="00C96242">
      <w:pPr>
        <w:pStyle w:val="Default"/>
        <w:spacing w:line="360" w:lineRule="auto"/>
        <w:ind w:firstLine="633"/>
        <w:jc w:val="both"/>
        <w:rPr>
          <w:color w:val="auto"/>
          <w:sz w:val="28"/>
          <w:szCs w:val="28"/>
        </w:rPr>
      </w:pPr>
      <w:r w:rsidRPr="009F431B">
        <w:rPr>
          <w:color w:val="auto"/>
          <w:sz w:val="28"/>
          <w:szCs w:val="28"/>
        </w:rPr>
        <w:t>В соответствии с решением ученого совета ДВФУ структура государственной итоговой аттестации по направлению подготовки магистров 38.04.08 Финансы и кредит, магистерская программа «</w:t>
      </w:r>
      <w:r w:rsidR="00C96242">
        <w:rPr>
          <w:sz w:val="28"/>
          <w:szCs w:val="28"/>
        </w:rPr>
        <w:t>Финансовые стратегии и технологии банковского института</w:t>
      </w:r>
      <w:r w:rsidRPr="009F431B">
        <w:rPr>
          <w:color w:val="auto"/>
          <w:sz w:val="28"/>
          <w:szCs w:val="28"/>
        </w:rPr>
        <w:t xml:space="preserve">» включает в себя защиту выпускной квалификационной работы (ВКР). </w:t>
      </w:r>
    </w:p>
    <w:p w:rsidR="009F431B" w:rsidRDefault="009F431B" w:rsidP="00C96242">
      <w:pPr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F431B">
        <w:rPr>
          <w:rFonts w:ascii="Times New Roman" w:hAnsi="Times New Roman" w:cs="Times New Roman"/>
          <w:sz w:val="28"/>
          <w:szCs w:val="28"/>
        </w:rPr>
        <w:t xml:space="preserve">Для обучающихся из числа лиц с ограниченными возможностями здоровья и инвалидов государственная итоговая аттестация проводится с учетом особенностей их психофизического развития, их индивидуальных </w:t>
      </w:r>
      <w:r w:rsidRPr="009F431B">
        <w:rPr>
          <w:rFonts w:ascii="Times New Roman" w:hAnsi="Times New Roman" w:cs="Times New Roman"/>
          <w:sz w:val="28"/>
          <w:szCs w:val="28"/>
        </w:rPr>
        <w:lastRenderedPageBreak/>
        <w:t>возможностей и состояния здоровья, а также в соответствии с индивидуальной программой реабилитации инвалида.</w:t>
      </w:r>
    </w:p>
    <w:p w:rsidR="00C96242" w:rsidRDefault="00C96242" w:rsidP="00C96242">
      <w:pPr>
        <w:pStyle w:val="1"/>
      </w:pPr>
      <w:bookmarkStart w:id="4" w:name="_Toc531175985"/>
    </w:p>
    <w:p w:rsidR="00C96242" w:rsidRPr="00C96242" w:rsidRDefault="00C96242" w:rsidP="00C96242">
      <w:pPr>
        <w:pStyle w:val="1"/>
        <w:rPr>
          <w:rFonts w:cs="Times New Roman"/>
        </w:rPr>
      </w:pPr>
      <w:r w:rsidRPr="00C96242">
        <w:rPr>
          <w:rFonts w:cs="Times New Roman"/>
        </w:rPr>
        <w:t>1. Характеристика профессиональной деятельности выпускников</w:t>
      </w:r>
      <w:bookmarkEnd w:id="4"/>
    </w:p>
    <w:p w:rsidR="00C96242" w:rsidRPr="00C96242" w:rsidRDefault="00C96242" w:rsidP="00C96242">
      <w:pPr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96242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</w:t>
      </w:r>
      <w:r w:rsidRPr="00C96242">
        <w:rPr>
          <w:rFonts w:ascii="Times New Roman" w:hAnsi="Times New Roman" w:cs="Times New Roman"/>
          <w:sz w:val="28"/>
          <w:szCs w:val="28"/>
        </w:rPr>
        <w:t xml:space="preserve"> выпускников, освоивших программу магистратуры, включает</w:t>
      </w:r>
    </w:p>
    <w:p w:rsidR="00C96242" w:rsidRPr="00C96242" w:rsidRDefault="00C96242" w:rsidP="00C96242">
      <w:pPr>
        <w:pStyle w:val="Default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управление финансами и денежными потоками, а также финансовый контроль в коммерческих организациях, в том числе финансово-кредитных, некоммерческих организациях, органах государственной власти и местного самоуправления, неправительственных и общественных организациях; </w:t>
      </w:r>
    </w:p>
    <w:p w:rsidR="00C96242" w:rsidRPr="00C96242" w:rsidRDefault="00C96242" w:rsidP="00C96242">
      <w:pPr>
        <w:pStyle w:val="Default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>исследование финансовых, денежных, кредитных рынков в академических и ведомственных научно-исследовательских учреждениях, негосударственных исследовательских фондах и организациях, консалтинговых и инвестиционных компаниях</w:t>
      </w:r>
      <w:r w:rsidR="00AB391D">
        <w:rPr>
          <w:sz w:val="28"/>
          <w:szCs w:val="28"/>
        </w:rPr>
        <w:t>.</w:t>
      </w:r>
      <w:r w:rsidRPr="00C96242">
        <w:rPr>
          <w:sz w:val="28"/>
          <w:szCs w:val="28"/>
        </w:rPr>
        <w:t xml:space="preserve"> </w:t>
      </w:r>
    </w:p>
    <w:p w:rsidR="00C96242" w:rsidRPr="00C96242" w:rsidRDefault="00C96242" w:rsidP="00C96242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42">
        <w:rPr>
          <w:rFonts w:ascii="Times New Roman" w:hAnsi="Times New Roman" w:cs="Times New Roman"/>
          <w:b/>
          <w:sz w:val="28"/>
          <w:szCs w:val="28"/>
        </w:rPr>
        <w:t>Объектами профессиональной деятельности</w:t>
      </w:r>
      <w:r w:rsidRPr="00C96242">
        <w:rPr>
          <w:rFonts w:ascii="Times New Roman" w:hAnsi="Times New Roman" w:cs="Times New Roman"/>
          <w:sz w:val="28"/>
          <w:szCs w:val="28"/>
        </w:rPr>
        <w:t xml:space="preserve"> выпускников, освоивших программу магистратуры, являются: </w:t>
      </w:r>
    </w:p>
    <w:p w:rsidR="00C96242" w:rsidRPr="00C96242" w:rsidRDefault="00C96242" w:rsidP="00AB391D">
      <w:pPr>
        <w:pStyle w:val="Default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финансовые и денежно-кредитные отношения; </w:t>
      </w:r>
    </w:p>
    <w:p w:rsidR="00C96242" w:rsidRPr="00C96242" w:rsidRDefault="00C96242" w:rsidP="00AB391D">
      <w:pPr>
        <w:pStyle w:val="Default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денежные, финансовые и информационные потоки. </w:t>
      </w:r>
    </w:p>
    <w:p w:rsidR="00C96242" w:rsidRPr="00C96242" w:rsidRDefault="00C96242" w:rsidP="00AB391D">
      <w:pPr>
        <w:pStyle w:val="Default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национальные и мировые финансовые системы; </w:t>
      </w:r>
    </w:p>
    <w:p w:rsidR="00C96242" w:rsidRPr="00C96242" w:rsidRDefault="00C96242" w:rsidP="00AB391D">
      <w:pPr>
        <w:pStyle w:val="Default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финансы субъектов хозяйствования. </w:t>
      </w:r>
    </w:p>
    <w:p w:rsidR="009F431B" w:rsidRPr="00C96242" w:rsidRDefault="00C96242" w:rsidP="00AB39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42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</w:t>
      </w:r>
      <w:r w:rsidRPr="00C96242">
        <w:rPr>
          <w:rFonts w:ascii="Times New Roman" w:hAnsi="Times New Roman" w:cs="Times New Roman"/>
          <w:sz w:val="28"/>
          <w:szCs w:val="28"/>
        </w:rPr>
        <w:t>, к которым готовятся выпускники программ магистратуры</w:t>
      </w:r>
      <w:r w:rsidR="00AB391D">
        <w:rPr>
          <w:rFonts w:ascii="Times New Roman" w:hAnsi="Times New Roman" w:cs="Times New Roman"/>
          <w:sz w:val="28"/>
          <w:szCs w:val="28"/>
        </w:rPr>
        <w:t>:</w:t>
      </w:r>
    </w:p>
    <w:p w:rsidR="00C96242" w:rsidRPr="00C96242" w:rsidRDefault="00C96242" w:rsidP="00AB391D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аналитическая; </w:t>
      </w:r>
    </w:p>
    <w:p w:rsidR="00C96242" w:rsidRPr="00C96242" w:rsidRDefault="00C96242" w:rsidP="00AB391D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проектно-экономическая; </w:t>
      </w:r>
    </w:p>
    <w:p w:rsidR="00C96242" w:rsidRPr="00C96242" w:rsidRDefault="00C96242" w:rsidP="00AB391D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>организационно-управленческая</w:t>
      </w:r>
      <w:r w:rsidR="00AB391D">
        <w:rPr>
          <w:sz w:val="28"/>
          <w:szCs w:val="28"/>
        </w:rPr>
        <w:t>.</w:t>
      </w:r>
      <w:r w:rsidRPr="00C96242">
        <w:rPr>
          <w:sz w:val="28"/>
          <w:szCs w:val="28"/>
        </w:rPr>
        <w:t xml:space="preserve"> </w:t>
      </w:r>
    </w:p>
    <w:p w:rsidR="00C96242" w:rsidRPr="00C96242" w:rsidRDefault="00C96242" w:rsidP="00AB391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242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должен быть готов решать следующие </w:t>
      </w:r>
      <w:r w:rsidRPr="00C96242">
        <w:rPr>
          <w:rFonts w:ascii="Times New Roman" w:hAnsi="Times New Roman" w:cs="Times New Roman"/>
          <w:b/>
          <w:bCs/>
          <w:sz w:val="28"/>
          <w:szCs w:val="28"/>
        </w:rPr>
        <w:t>профессиональные задачи:</w:t>
      </w:r>
    </w:p>
    <w:p w:rsidR="00C96242" w:rsidRPr="00C96242" w:rsidRDefault="00C96242" w:rsidP="00C96242">
      <w:pPr>
        <w:pStyle w:val="Default"/>
        <w:spacing w:line="360" w:lineRule="auto"/>
        <w:jc w:val="both"/>
        <w:rPr>
          <w:sz w:val="28"/>
          <w:szCs w:val="28"/>
        </w:rPr>
      </w:pP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анализ и оценка направлений развития денежно-кредитных и финансовых институтов и рынков в контексте общеэкономических, мировых и страновых особенностей;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анализ финансово-экономических показателей, характеризующих деятельность коммерческих и некоммерческих организаций различных организационно-правовых форм, включая финансово-кредитные организации, органы государственной власти и местного самоуправления;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разработка и обоснование предложений по совершенствованию методик расчета указанных показателей;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поиск, анализ и оценка финансовой и экономической информации для проведения финансовых расчетов и обоснования принимаемых управленческих решений;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оценка финансовой и экономической эффективности предложенных проектов, анализ финансово-экономических результатов их реализации;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анализ существующих форм организации финансовых служб и подразделений коммерческих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совершенствованию;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анализ и оценка концептуальных подходов к методам и инструментам финансового и денежно-кредитного регулирования экономики;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анализ фактически достигнутых промежуточных и итоговых результатов финансовой деятельности коммерческих и некоммерческих организаций различных организационно-правовых форм, включая финансово-кредитные организации, органов государственной власти и органов местного самоуправления;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оценка эффективности использования ресурсов, включая финансовые;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lastRenderedPageBreak/>
        <w:t>анализ и оценка финансово-экономических рисков и прогнозирование динамики основных финансово-экономических показателей на микро-, мез</w:t>
      </w:r>
      <w:proofErr w:type="gramStart"/>
      <w:r w:rsidRPr="00C96242">
        <w:rPr>
          <w:sz w:val="28"/>
          <w:szCs w:val="28"/>
        </w:rPr>
        <w:t>о-</w:t>
      </w:r>
      <w:proofErr w:type="gramEnd"/>
      <w:r w:rsidRPr="00C96242">
        <w:rPr>
          <w:sz w:val="28"/>
          <w:szCs w:val="28"/>
        </w:rPr>
        <w:t xml:space="preserve"> и макроуровне; </w:t>
      </w:r>
    </w:p>
    <w:p w:rsidR="00AB391D" w:rsidRDefault="00C96242" w:rsidP="00C96242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проведение комплексного экономического и финансового анализа и оценка результатов и эффективности деятельности коммерческих и некоммерческих организаций различных организационно-правовых форм, включая финансово-кредитные, органов государственной власти и органов местного самоуправления; </w:t>
      </w:r>
    </w:p>
    <w:p w:rsidR="00AB391D" w:rsidRDefault="00C96242" w:rsidP="00C96242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AB391D">
        <w:rPr>
          <w:sz w:val="28"/>
          <w:szCs w:val="28"/>
        </w:rPr>
        <w:t xml:space="preserve">оценка финансовой устойчивости коммерческих и некоммерческих организаций различных организационно-правовых форм, в том числе финансово-кредитных; </w:t>
      </w:r>
    </w:p>
    <w:p w:rsidR="00C96242" w:rsidRPr="00AB391D" w:rsidRDefault="00C96242" w:rsidP="00C96242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AB391D">
        <w:rPr>
          <w:sz w:val="28"/>
          <w:szCs w:val="28"/>
        </w:rPr>
        <w:t>оценка сбалансированности движения денежных и материальных потоков</w:t>
      </w:r>
      <w:r w:rsidR="00AB391D">
        <w:rPr>
          <w:sz w:val="28"/>
          <w:szCs w:val="28"/>
        </w:rPr>
        <w:t>;</w:t>
      </w:r>
      <w:r w:rsidRPr="00AB391D">
        <w:rPr>
          <w:sz w:val="28"/>
          <w:szCs w:val="28"/>
        </w:rPr>
        <w:t xml:space="preserve">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подготовка проектных заданий, проектов и программ; разработка нормативных документов и методических материалов, а также предложений и мероприятий по реализации подготовленных проектов и программ;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составление бюджетов и финансовых планов коммерческих и некоммерческих организаций различных организационно-правовых форм, в том числе финансово-кредитных; расчетов к бюджетам бюджетной системы Российской Федерации; </w:t>
      </w:r>
    </w:p>
    <w:p w:rsidR="00AB391D" w:rsidRDefault="00C96242" w:rsidP="00C96242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идентификация и оценка рисков при принятии финансовых решений, разработка мероприятий по их минимизации; </w:t>
      </w:r>
    </w:p>
    <w:p w:rsidR="00C96242" w:rsidRPr="00AB391D" w:rsidRDefault="00C96242" w:rsidP="00C96242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AB391D">
        <w:rPr>
          <w:sz w:val="28"/>
          <w:szCs w:val="28"/>
        </w:rPr>
        <w:t xml:space="preserve">разработка краткосрочной и долгосрочной финансовой политики и стратегии развития коммерческих и некоммерческих организаций различных организационно-правовых форм, включая финансово-кредитные, и их отдельных подразделений, а также финансовой политики публично-правовых образований;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 xml:space="preserve">управление движением денежных потоков, формированием и использованием финансовых ресурсов;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lastRenderedPageBreak/>
        <w:t xml:space="preserve">руководство финансовыми службами и подразделениями коммерческих и некоммерческих организаций различных организационно-правовых форм, включая финансово-кредитные, органов государственной власти и органов местного самоуправления, неправительственных и международных организаций; </w:t>
      </w:r>
    </w:p>
    <w:p w:rsidR="00C96242" w:rsidRPr="00C96242" w:rsidRDefault="00C96242" w:rsidP="00AB391D">
      <w:pPr>
        <w:pStyle w:val="Default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C96242">
        <w:rPr>
          <w:sz w:val="28"/>
          <w:szCs w:val="28"/>
        </w:rPr>
        <w:t>руководство временными творческими коллективами, создаваемыми для разработки финансовых аспектов новых проектных решений</w:t>
      </w:r>
      <w:r w:rsidR="00AB391D">
        <w:rPr>
          <w:sz w:val="28"/>
          <w:szCs w:val="28"/>
        </w:rPr>
        <w:t>.</w:t>
      </w:r>
      <w:r w:rsidRPr="00C96242">
        <w:rPr>
          <w:sz w:val="28"/>
          <w:szCs w:val="28"/>
        </w:rPr>
        <w:t xml:space="preserve"> </w:t>
      </w:r>
    </w:p>
    <w:p w:rsidR="00C96242" w:rsidRPr="00C96242" w:rsidRDefault="00C96242" w:rsidP="00C96242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C96242" w:rsidRPr="00C96242" w:rsidRDefault="00C96242" w:rsidP="00C96242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3B51B0" w:rsidRPr="00313D18" w:rsidRDefault="003B51B0" w:rsidP="003B51B0">
      <w:pPr>
        <w:pStyle w:val="1"/>
      </w:pPr>
      <w:r>
        <w:t xml:space="preserve">2. Требования к результатам освоения образовательной программы по направлению подготовки </w:t>
      </w:r>
      <w:r w:rsidRPr="008D1E2E">
        <w:t>38.04.0</w:t>
      </w:r>
      <w:r>
        <w:t>8</w:t>
      </w:r>
      <w:r w:rsidRPr="008D1E2E">
        <w:t xml:space="preserve"> </w:t>
      </w:r>
      <w:r>
        <w:t xml:space="preserve">Финансы и кредит </w:t>
      </w:r>
      <w:r w:rsidRPr="008D1E2E">
        <w:t>«</w:t>
      </w:r>
      <w:r>
        <w:t>Финансовые стратегии и технологии банковского института</w:t>
      </w:r>
      <w:r w:rsidRPr="008D1E2E">
        <w:t>»</w:t>
      </w:r>
      <w:bookmarkEnd w:id="0"/>
    </w:p>
    <w:p w:rsidR="003B51B0" w:rsidRPr="003B51B0" w:rsidRDefault="003B51B0" w:rsidP="003B51B0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 xml:space="preserve">В результате освоения ОПОП у выпускника должны быть сформированы общекультурные, общепрофессиональные и профессиональные компетенции. </w:t>
      </w:r>
    </w:p>
    <w:p w:rsidR="003B51B0" w:rsidRPr="0026500C" w:rsidRDefault="003B51B0" w:rsidP="003B51B0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Выпускник, освоивший программу магистратуры, должен обладать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216">
        <w:rPr>
          <w:rFonts w:ascii="Times New Roman" w:hAnsi="Times New Roman" w:cs="Times New Roman"/>
          <w:b/>
          <w:sz w:val="28"/>
          <w:szCs w:val="28"/>
        </w:rPr>
        <w:t>общекультурными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216">
        <w:rPr>
          <w:rFonts w:ascii="Times New Roman" w:hAnsi="Times New Roman" w:cs="Times New Roman"/>
          <w:b/>
          <w:sz w:val="28"/>
          <w:szCs w:val="28"/>
        </w:rPr>
        <w:t>компетенциями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216">
        <w:rPr>
          <w:rFonts w:ascii="Times New Roman" w:hAnsi="Times New Roman" w:cs="Times New Roman"/>
          <w:b/>
          <w:sz w:val="28"/>
          <w:szCs w:val="28"/>
        </w:rPr>
        <w:t>(ОК)</w:t>
      </w:r>
      <w:r w:rsidRPr="00265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0C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0C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216">
        <w:rPr>
          <w:rFonts w:ascii="Times New Roman" w:hAnsi="Times New Roman" w:cs="Times New Roman"/>
          <w:b/>
          <w:sz w:val="28"/>
          <w:szCs w:val="28"/>
        </w:rPr>
        <w:t>общеуниверситетскими</w:t>
      </w:r>
      <w:r w:rsidRPr="00265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0C">
        <w:rPr>
          <w:rFonts w:ascii="Times New Roman" w:hAnsi="Times New Roman" w:cs="Times New Roman"/>
          <w:sz w:val="28"/>
          <w:szCs w:val="28"/>
        </w:rPr>
        <w:t>едиными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0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0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0C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0C">
        <w:rPr>
          <w:rFonts w:ascii="Times New Roman" w:hAnsi="Times New Roman" w:cs="Times New Roman"/>
          <w:sz w:val="28"/>
          <w:szCs w:val="28"/>
        </w:rPr>
        <w:t>ДВФУ: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 (ОК-2);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умение работать в проектных междисциплинарных командах, в том числе в качестве руководителя (ОК- 3);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умение быстро осваивать новые предметные области, выявлять противоречия, проблемы и вырабатывать альтернативные варианты их решения (ОК-4);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lastRenderedPageBreak/>
        <w:t>способность генерировать идеи в научной и профессиональной деятельности (ОК-5);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 xml:space="preserve">способность вести научную дискуссию, владение нормами научного стиля современного русского языка (ОК-6); 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способность к свободной научной и профессиональной коммуникации в иноязычной среде (ОК-7);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способность к абстрактному мышлению, анализу, синтезу (ОК-8);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готовность действовать в нестандартных ситуациях, нести социальную и этическую ответственность за принятые решения (ОК-9);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готовность к саморазвитию, самореализации, использованию творческого потенциала (ОК-10).</w:t>
      </w:r>
    </w:p>
    <w:p w:rsidR="003B51B0" w:rsidRDefault="003B51B0" w:rsidP="003B51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1B0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3B51B0">
        <w:rPr>
          <w:rFonts w:ascii="Times New Roman" w:eastAsia="Times New Roman" w:hAnsi="Times New Roman" w:cs="Times New Roman"/>
          <w:b/>
          <w:sz w:val="28"/>
          <w:szCs w:val="28"/>
        </w:rPr>
        <w:t>общепрофессиональными компетенциями (ОПК)</w:t>
      </w:r>
      <w:r w:rsidRPr="003B51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 (ОПК -1);</w:t>
      </w:r>
    </w:p>
    <w:p w:rsidR="003B51B0" w:rsidRPr="003B51B0" w:rsidRDefault="003B51B0" w:rsidP="003B51B0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1B0">
        <w:rPr>
          <w:rFonts w:ascii="Times New Roman" w:hAnsi="Times New Roman" w:cs="Times New Roman"/>
          <w:sz w:val="28"/>
          <w:szCs w:val="28"/>
        </w:rPr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</w:t>
      </w:r>
      <w:r w:rsidR="0011413C">
        <w:rPr>
          <w:rFonts w:ascii="Times New Roman" w:hAnsi="Times New Roman" w:cs="Times New Roman"/>
          <w:sz w:val="28"/>
          <w:szCs w:val="28"/>
        </w:rPr>
        <w:t>.</w:t>
      </w:r>
    </w:p>
    <w:p w:rsidR="003B51B0" w:rsidRDefault="003B51B0" w:rsidP="00114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</w:t>
      </w:r>
      <w:r w:rsidRPr="0011413C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11413C">
        <w:rPr>
          <w:rFonts w:ascii="Times New Roman" w:hAnsi="Times New Roman" w:cs="Times New Roman"/>
          <w:sz w:val="28"/>
          <w:szCs w:val="28"/>
        </w:rPr>
        <w:t>, соответствующими видам профессиональной деятельности, на которые ориентирована программа магистратуры (ПК):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 правовых форм, в том числе финансово-кредитных, органов государственной власти и местного самоуправления (ПК-1);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lastRenderedPageBreak/>
        <w:t>способность анализировать и использовать различные источники информации для проведения финансово-экономических расчетов (ПК-2);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 xml:space="preserve">способность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</w:t>
      </w:r>
      <w:r w:rsidR="0011413C" w:rsidRPr="0011413C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Pr="0011413C">
        <w:rPr>
          <w:rFonts w:ascii="Times New Roman" w:hAnsi="Times New Roman" w:cs="Times New Roman"/>
          <w:sz w:val="28"/>
          <w:szCs w:val="28"/>
        </w:rPr>
        <w:t xml:space="preserve"> и методики их расчета (ПК-3);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 xml:space="preserve">способность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</w:t>
      </w:r>
      <w:proofErr w:type="spellStart"/>
      <w:r w:rsidRPr="0011413C">
        <w:rPr>
          <w:rFonts w:ascii="Times New Roman" w:hAnsi="Times New Roman" w:cs="Times New Roman"/>
          <w:sz w:val="28"/>
          <w:szCs w:val="28"/>
        </w:rPr>
        <w:t>мезоуровне</w:t>
      </w:r>
      <w:proofErr w:type="spellEnd"/>
      <w:r w:rsidRPr="0011413C">
        <w:rPr>
          <w:rFonts w:ascii="Times New Roman" w:hAnsi="Times New Roman" w:cs="Times New Roman"/>
          <w:sz w:val="28"/>
          <w:szCs w:val="28"/>
        </w:rPr>
        <w:t xml:space="preserve"> (ПК-4);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(ПК-5);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дать оценку текущей, кратко- и долгосрочной финансовой устойчивости организации, в том числе кредитной (ПК-6);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видеть перспективы развития финансово-кредитных отношений и перспективы своей профессиональной деятельности (ПК-7);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 xml:space="preserve">готовность раскрыть основные проблемные аспекты современной теории финансов, принципов адаптации концепций и моделей рыночных финансов к условиям развивающегося рынка капитала и переходной экономики и понимать возможные направления решения этих проблем в ближайшее десятилетие (ПК-8); 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 xml:space="preserve">способность осуществлять самостоятельно или руководить подготовкой заданий и разработкой финансовых аспектов проектных </w:t>
      </w:r>
      <w:r w:rsidRPr="0011413C">
        <w:rPr>
          <w:rFonts w:ascii="Times New Roman" w:hAnsi="Times New Roman" w:cs="Times New Roman"/>
          <w:sz w:val="28"/>
          <w:szCs w:val="28"/>
        </w:rPr>
        <w:lastRenderedPageBreak/>
        <w:t>решений и соответствующих нормативных и методических документов для реализации подготовленных проектов (ПК-9);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предложить конкретные мероприятия по реализации разработанных проектов и программ (ПК-10);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оценивать финансовую эффективность разработанных проектов с учетом оценки финансово-экономических рисков и фактора неопределенности (ПК-11);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осуществлять разработку бюджетов и финансовых планов организаций, включая финансово-кредитные, а также расчетов к бюджетам бюджетной системы Российской Федерации (ПК-12);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обосновать на основе анализа финансово-экономических рисков стратегию поведения экономических агентов на различных сегментах финансового рынка (ПК-13);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руководить разработкой краткосрочной и долгосрочной финансовой политики, и стратегией развития организаций, в том числе финансово-кредитных и их отдельных подразделений на основе критериев финансово-экономической эффективности, а также финансовой политики публично-правовых образований (ПК-14);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</w:t>
      </w:r>
      <w:r w:rsidRPr="0011413C">
        <w:rPr>
          <w:rFonts w:ascii="Times New Roman" w:hAnsi="Times New Roman" w:cs="Times New Roman"/>
          <w:sz w:val="28"/>
          <w:szCs w:val="28"/>
        </w:rPr>
        <w:tab/>
        <w:t xml:space="preserve"> самоуправления, неправительственных и международных организаций, временными творческими коллективами, создаваемыми для разработки финансовых аспектов новых проектных решений (ПК-15);</w:t>
      </w:r>
    </w:p>
    <w:p w:rsidR="003B51B0" w:rsidRPr="0011413C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обеспечить организацию работы по исполнению разработанных и утвержденных бюджетов (ПК-16);</w:t>
      </w:r>
    </w:p>
    <w:p w:rsidR="003B51B0" w:rsidRDefault="003B51B0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четко понимать и раскрыть значимость поведенческого фактора в современной теории финансов (ПК-17)</w:t>
      </w:r>
      <w:r w:rsidR="0011413C">
        <w:rPr>
          <w:rFonts w:ascii="Times New Roman" w:hAnsi="Times New Roman" w:cs="Times New Roman"/>
          <w:sz w:val="28"/>
          <w:szCs w:val="28"/>
        </w:rPr>
        <w:t>.</w:t>
      </w:r>
    </w:p>
    <w:p w:rsidR="0011413C" w:rsidRDefault="0011413C" w:rsidP="001141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Выпускник, освоивший программу магистратуры, должен обладать </w:t>
      </w:r>
      <w:r>
        <w:rPr>
          <w:rFonts w:ascii="Times New Roman" w:hAnsi="Times New Roman" w:cs="Times New Roman"/>
          <w:sz w:val="28"/>
          <w:szCs w:val="28"/>
        </w:rPr>
        <w:t xml:space="preserve">уникальными </w:t>
      </w:r>
      <w:r w:rsidRPr="0011413C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(УПК):</w:t>
      </w:r>
    </w:p>
    <w:p w:rsidR="0011413C" w:rsidRDefault="0011413C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понимать мировые тенденции развития и использования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(УПК-!);</w:t>
      </w:r>
    </w:p>
    <w:p w:rsidR="0011413C" w:rsidRDefault="0011413C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работать с большими данными и умение их использовать в управленческих решениях</w:t>
      </w:r>
      <w:r>
        <w:rPr>
          <w:rFonts w:ascii="Times New Roman" w:hAnsi="Times New Roman" w:cs="Times New Roman"/>
          <w:sz w:val="28"/>
          <w:szCs w:val="28"/>
        </w:rPr>
        <w:t xml:space="preserve"> (УПК-2);</w:t>
      </w:r>
    </w:p>
    <w:p w:rsidR="0011413C" w:rsidRDefault="0011413C" w:rsidP="0011413C">
      <w:pPr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способность управлять инновациями и владеть цифровыми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(УПК-3).</w:t>
      </w:r>
    </w:p>
    <w:p w:rsidR="0011413C" w:rsidRPr="0026500C" w:rsidRDefault="0011413C" w:rsidP="0011413C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3C">
        <w:rPr>
          <w:rFonts w:ascii="Times New Roman" w:hAnsi="Times New Roman" w:cs="Times New Roman"/>
          <w:sz w:val="28"/>
          <w:szCs w:val="28"/>
        </w:rPr>
        <w:t>Описание показателей и критериев оценивания компетенций представлено в приложении 1.</w:t>
      </w:r>
    </w:p>
    <w:p w:rsidR="0011413C" w:rsidRPr="0011413C" w:rsidRDefault="0011413C" w:rsidP="00114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6E3" w:rsidRPr="00B82D43" w:rsidRDefault="001936E3" w:rsidP="001936E3">
      <w:pPr>
        <w:pStyle w:val="1"/>
      </w:pPr>
      <w:r w:rsidRPr="00B82D43">
        <w:t>3. С</w:t>
      </w:r>
      <w:r w:rsidRPr="00B82D43">
        <w:rPr>
          <w:lang w:eastAsia="ru-RU"/>
        </w:rPr>
        <w:t>труктура государственной итоговой аттестации</w:t>
      </w:r>
      <w:bookmarkEnd w:id="1"/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Pr="00B82D43">
        <w:rPr>
          <w:rFonts w:ascii="Times New Roman" w:eastAsia="Calibri" w:hAnsi="Times New Roman" w:cs="Times New Roman"/>
          <w:sz w:val="28"/>
          <w:szCs w:val="28"/>
        </w:rPr>
        <w:t xml:space="preserve">проводится государственными экзаменационными комиссиями, которые </w:t>
      </w:r>
      <w:r w:rsidRPr="00B82D43">
        <w:rPr>
          <w:rFonts w:ascii="Times New Roman" w:hAnsi="Times New Roman" w:cs="Times New Roman"/>
          <w:sz w:val="28"/>
          <w:szCs w:val="28"/>
        </w:rPr>
        <w:t>утверждается приказом проректора ДВФУ,</w:t>
      </w:r>
      <w:r w:rsidRPr="00B82D43">
        <w:rPr>
          <w:rFonts w:ascii="Times New Roman" w:eastAsia="Calibri" w:hAnsi="Times New Roman" w:cs="Times New Roman"/>
          <w:sz w:val="28"/>
          <w:szCs w:val="28"/>
        </w:rPr>
        <w:t xml:space="preserve"> в целях определения степени соответствия результатов освоения обучающимися образовательных программ требованиям ОС ВО ДВФУ.</w:t>
      </w:r>
      <w:r w:rsidRPr="00B8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Задача государственной экзаменационной комиссии - выявление качества профессиональной подготовки магистранта-выпускника и принятие решения о присвоении ему квалификации «магистр».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eastAsia="Calibri" w:hAnsi="Times New Roman" w:cs="Times New Roman"/>
          <w:sz w:val="28"/>
          <w:szCs w:val="28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</w:t>
      </w:r>
      <w:r w:rsidRPr="00B82D43">
        <w:rPr>
          <w:rFonts w:ascii="Times New Roman" w:hAnsi="Times New Roman" w:cs="Times New Roman"/>
          <w:sz w:val="28"/>
          <w:szCs w:val="28"/>
        </w:rPr>
        <w:t xml:space="preserve">направлению подготовки 38.04.08 Финансы и кредит, магистерская программа «Финансовые стратегии и технологии банковского института».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По решению Ученого совета ДВФУ государственная итоговая аттестация включает защиту выпускной квалификационной работы (ВКР), государственный экзамен - не предусмотрен. </w:t>
      </w:r>
    </w:p>
    <w:p w:rsidR="001936E3" w:rsidRPr="00B82D43" w:rsidRDefault="001936E3" w:rsidP="001936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/>
          <w:sz w:val="28"/>
          <w:szCs w:val="28"/>
        </w:rPr>
        <w:t xml:space="preserve">В ходе выполнения ВКР обучающийся </w:t>
      </w:r>
      <w:r w:rsidRPr="00B82D43">
        <w:rPr>
          <w:rFonts w:ascii="Times New Roman" w:hAnsi="Times New Roman" w:cs="Times New Roman"/>
          <w:sz w:val="28"/>
          <w:szCs w:val="28"/>
        </w:rPr>
        <w:t>должен продемонстрировать:</w:t>
      </w:r>
    </w:p>
    <w:p w:rsidR="001936E3" w:rsidRPr="00B82D43" w:rsidRDefault="001936E3" w:rsidP="001936E3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знания по избранной теме и умение проблемно излагать теоретический материал;</w:t>
      </w:r>
    </w:p>
    <w:p w:rsidR="001936E3" w:rsidRPr="00B82D43" w:rsidRDefault="001936E3" w:rsidP="001936E3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lastRenderedPageBreak/>
        <w:t>умение анализировать и обобщать литературные источники, решать практические задачи, формулировать выводы и предположения;</w:t>
      </w:r>
    </w:p>
    <w:p w:rsidR="001936E3" w:rsidRPr="00B82D43" w:rsidRDefault="001936E3" w:rsidP="001936E3">
      <w:pPr>
        <w:pStyle w:val="a8"/>
        <w:numPr>
          <w:ilvl w:val="0"/>
          <w:numId w:val="2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навыки проведения исследования.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График и расписание работы государственных экзаменационных комиссий разрабатываются на основе календарных сроков проведения ГИА, предусмотренных в рабочих учебных планах на текущий учебный год.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Не позднее,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(далее - расписание), в котором указываются даты, время и место проведения государственных аттестационных испытаний, и доводит расписание до сведения обучающихся, председателя и членов государственной экзаменационной комиссии и апелляционной комиссии, секретаря государственной экзаменационной комиссии, руководителей и консультантов выпускных квалификационных работ.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(ВКР) проводится на открытом заседании экзаменационной комиссии только при условии присутствия не менее двух третьих состава ГЭК.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Председатель ГЭК утверждается из числа лиц, не работающих в ДВФУ,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 состав государственной экзаменационной комиссии входят председатель указанной комиссии и не менее 4 ее членов. Члены государственной экзаменационной комиссии являются ведущими специалистами – представителями работодателей или их объединений в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соответствующей области профессиональной деятельности, по должности не ниже должности руководителя подразделения, и (или) лицами, относящимися к профессорско-преподавательскому составу ДВФУ (иных организаций) и (или) к научным работникам ДВФУ (иных организаций) и имеющими ученое звание и (или) ученую степень. 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50%.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Результат защиты по каждой выпускной квалификационной работе (ВКР) работе оформляется протоколом. В протокол вносятся все заданные вопросы, ответы студента на них, особое мнение и решение комиссии о присвоении выпускнику квалификации. Протокол подписывается председателем и секретарем ГЭК. 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После заседания ГЭК и оформления протоколов студентам объявляются результаты защиты выпускных квалификационных работ (ВКР), протоколы ГЭК передаются администраторам ОП. 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Обучающиеся, не прошедшие государственную итоговую аттестацию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суд), вправе пройти ее в течение 6 месяцев после завершения государственной итоговой аттестации. Обучающийся должен представить в ДВФУ документ, подтверждающий причину его отсутствия. 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отчисляются из ДВФУ с выдачей справки об обучении как не выполнившие обязанностей по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добросовестному освоению образовательной программы и выполнению учебного плана.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Лицо, не прошедшее государственную итоговую аттестацию,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 </w:t>
      </w:r>
    </w:p>
    <w:p w:rsidR="00F47088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Для повторного прохождения государственной итоговой аттестации указанное лицо по его заявлению восстанавливается в ДВФУ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направлению подготовки </w:t>
      </w:r>
      <w:r w:rsidR="00F47088" w:rsidRPr="00B82D43">
        <w:rPr>
          <w:rFonts w:ascii="Times New Roman" w:hAnsi="Times New Roman" w:cs="Times New Roman"/>
          <w:sz w:val="28"/>
          <w:szCs w:val="28"/>
        </w:rPr>
        <w:t xml:space="preserve">38.04.08 Финансы и кредит, магистерская программа «Финансовые стратегии и технологии банковского института». 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(ВКР).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36E3" w:rsidRPr="00B82D43" w:rsidRDefault="001936E3" w:rsidP="001936E3">
      <w:pPr>
        <w:pStyle w:val="1"/>
      </w:pPr>
      <w:bookmarkStart w:id="5" w:name="_Toc531175988"/>
      <w:r w:rsidRPr="00B82D43">
        <w:t>4. Требования к выпускным квалификационным работам (ВКР) и порядку их выполнения</w:t>
      </w:r>
      <w:bookmarkEnd w:id="5"/>
    </w:p>
    <w:p w:rsidR="00F47088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D43">
        <w:rPr>
          <w:rFonts w:ascii="Times New Roman" w:hAnsi="Times New Roman"/>
          <w:sz w:val="28"/>
          <w:szCs w:val="28"/>
        </w:rPr>
        <w:t xml:space="preserve"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выпускников к самостоятельной профессиональной деятельности </w:t>
      </w:r>
      <w:r w:rsidR="00F47088" w:rsidRPr="00B82D43">
        <w:rPr>
          <w:rFonts w:ascii="Times New Roman" w:hAnsi="Times New Roman"/>
          <w:sz w:val="28"/>
          <w:szCs w:val="28"/>
        </w:rPr>
        <w:t>по направлению Финансы и кредит.</w:t>
      </w:r>
    </w:p>
    <w:p w:rsidR="001936E3" w:rsidRPr="00B82D43" w:rsidRDefault="001936E3" w:rsidP="00F47088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в соответствии с учебным планом выполняется в период прохождения преддипломной практики, выполнения научно-исследовательской работы и представляет собой самостоятельную и логически завершенную работу, связанную с решением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 xml:space="preserve">задач тех видов деятельности, к которым готовится магистр </w:t>
      </w:r>
      <w:r w:rsidRPr="00B82D4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82D43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F47088" w:rsidRPr="00B82D43">
        <w:rPr>
          <w:rFonts w:ascii="Times New Roman" w:hAnsi="Times New Roman" w:cs="Times New Roman"/>
          <w:sz w:val="28"/>
          <w:szCs w:val="28"/>
        </w:rPr>
        <w:t xml:space="preserve">Финансы и кредит, магистерская программа «Финансовые стратегии и технологии банковского института»: </w:t>
      </w:r>
      <w:r w:rsidRPr="00B82D43">
        <w:rPr>
          <w:rFonts w:ascii="Times New Roman" w:hAnsi="Times New Roman" w:cs="Times New Roman"/>
          <w:sz w:val="28"/>
          <w:szCs w:val="28"/>
        </w:rPr>
        <w:t>организационно-управленческая;</w:t>
      </w:r>
      <w:r w:rsidR="00F47088" w:rsidRPr="00B82D43">
        <w:rPr>
          <w:rFonts w:ascii="Times New Roman" w:hAnsi="Times New Roman" w:cs="Times New Roman"/>
          <w:sz w:val="28"/>
          <w:szCs w:val="28"/>
        </w:rPr>
        <w:t xml:space="preserve"> аналитическая</w:t>
      </w:r>
      <w:r w:rsidRPr="00B82D43">
        <w:rPr>
          <w:rFonts w:ascii="Times New Roman" w:hAnsi="Times New Roman" w:cs="Times New Roman"/>
          <w:sz w:val="28"/>
          <w:szCs w:val="28"/>
        </w:rPr>
        <w:t>; проектн</w:t>
      </w:r>
      <w:r w:rsidR="00F47088" w:rsidRPr="00B82D43">
        <w:rPr>
          <w:rFonts w:ascii="Times New Roman" w:hAnsi="Times New Roman" w:cs="Times New Roman"/>
          <w:sz w:val="28"/>
          <w:szCs w:val="28"/>
        </w:rPr>
        <w:t>о-экономическая</w:t>
      </w:r>
      <w:r w:rsidRPr="00B82D43">
        <w:rPr>
          <w:rFonts w:ascii="Times New Roman" w:hAnsi="Times New Roman" w:cs="Times New Roman"/>
          <w:sz w:val="28"/>
          <w:szCs w:val="28"/>
        </w:rPr>
        <w:t>; научно-исследовательская и педагогическая.</w:t>
      </w:r>
    </w:p>
    <w:p w:rsidR="00DA256A" w:rsidRPr="00B82D43" w:rsidRDefault="00DA256A" w:rsidP="00F47088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(ВКР) является: установление соответствия качества полученной студентами подготовки требованиям образовательного стандарта высшего образования, самостоятельно устанавливаемого ДВФУ, а также достижение магистрантами необходимого уровня знаний, умений и навыков по освоенному направлению подготовки, позволяющих ему, как высококвалифицированному специалисту, успешно справляться с решением профессиональных задач в области финансовой деятельности.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D43">
        <w:rPr>
          <w:rFonts w:ascii="Times New Roman" w:hAnsi="Times New Roman" w:cs="Times New Roman"/>
          <w:b/>
          <w:sz w:val="28"/>
          <w:szCs w:val="28"/>
        </w:rPr>
        <w:t>Задачи выпускной квалификационной работы (ВКР):</w:t>
      </w:r>
    </w:p>
    <w:p w:rsidR="001936E3" w:rsidRPr="00B82D43" w:rsidRDefault="001936E3" w:rsidP="001936E3">
      <w:pPr>
        <w:pStyle w:val="a8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углубление и систематизация теоретических знаний и практических умений обучающихся в выбранной области науки; </w:t>
      </w:r>
    </w:p>
    <w:p w:rsidR="001936E3" w:rsidRPr="00B82D43" w:rsidRDefault="001936E3" w:rsidP="001936E3">
      <w:pPr>
        <w:pStyle w:val="a8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овладение современными методами поиска, обработки и использования научной, методической и специальной информации; </w:t>
      </w:r>
    </w:p>
    <w:p w:rsidR="001936E3" w:rsidRPr="00B82D43" w:rsidRDefault="001936E3" w:rsidP="001936E3">
      <w:pPr>
        <w:pStyle w:val="a8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анализ и интерпретация получаемых данных, четкая формулировка суждений и выводов; </w:t>
      </w:r>
    </w:p>
    <w:p w:rsidR="001936E3" w:rsidRPr="00B82D43" w:rsidRDefault="001936E3" w:rsidP="001936E3">
      <w:pPr>
        <w:pStyle w:val="a8"/>
        <w:numPr>
          <w:ilvl w:val="0"/>
          <w:numId w:val="6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изыскание путей (способов, методов) улучшения организации и эффективности работы специалиста по конкретному направлению профессиональной деятельности.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Закрепление за студентом темы выпускной квалификационной работы (ВКР) производится по его письменному заявлению на имя заведующего </w:t>
      </w:r>
      <w:r w:rsidR="00F47088" w:rsidRPr="00B82D43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B82D43">
        <w:rPr>
          <w:rFonts w:ascii="Times New Roman" w:hAnsi="Times New Roman" w:cs="Times New Roman"/>
          <w:sz w:val="28"/>
          <w:szCs w:val="28"/>
        </w:rPr>
        <w:t>кафедр</w:t>
      </w:r>
      <w:r w:rsidR="00F47088" w:rsidRPr="00B82D43">
        <w:rPr>
          <w:rFonts w:ascii="Times New Roman" w:hAnsi="Times New Roman" w:cs="Times New Roman"/>
          <w:sz w:val="28"/>
          <w:szCs w:val="28"/>
        </w:rPr>
        <w:t>ы современного банковского дела</w:t>
      </w:r>
      <w:r w:rsidRPr="00B82D43">
        <w:rPr>
          <w:rFonts w:ascii="Times New Roman" w:hAnsi="Times New Roman" w:cs="Times New Roman"/>
          <w:sz w:val="28"/>
          <w:szCs w:val="28"/>
        </w:rPr>
        <w:t xml:space="preserve">. Заявления студентов после одобрения кафедрой избранных ими тем выпускных квалификационных работ (ВКР) оформляется приказом директора Школы экономики и менеджмента о закреплении их за студентами и назначении руководителей. Изменение приказа возможно в исключительных случаях при убедительном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обосновании этой необходимости. Выбор темы выпускной квалификационной работы (ВКР), и её утверждение должно быть завершено в течение месяца с начала учебного семестра. Наличие ученого звания и/или ученой степени для руководителя ВКР магистратуры обязательно.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Руководитель ВКР является также руководителем преддипломной практики обучающегося, выполняющего ВКР под его руководством.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6E3" w:rsidRPr="00B82D43" w:rsidRDefault="001936E3" w:rsidP="001936E3">
      <w:pPr>
        <w:pStyle w:val="2"/>
      </w:pPr>
      <w:bookmarkStart w:id="6" w:name="_Toc531175989"/>
      <w:r w:rsidRPr="00B82D43">
        <w:t>4.1. Тема, объем и структура выпускной квалификационной работы (ВКР)</w:t>
      </w:r>
      <w:bookmarkEnd w:id="6"/>
    </w:p>
    <w:p w:rsidR="00DA256A" w:rsidRPr="00B82D43" w:rsidRDefault="00DA256A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56A" w:rsidRPr="00B82D43" w:rsidRDefault="00DA256A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Тема выпускной квалификационной работы должна быть направлена на решение актуальной  проблемы в области  организационной, управленческой, инновационной  деятельности банковского института, страховой, микрофинансовой  или иной компании, представляющей интересы  на финансовом и денежно-кредитном внутреннем и внешнем  рынках,  отражать достигнутый уровень знаний в рассматриваемой области и соответствовать избранному направлению. Результаты проработки вопросов по теме должны иметь практическое значение для конкретного объекта исследования. Соответственно выбор темы осуществляется одновременно с оценкой возможности ее реализации на реальном предприятии.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Актуальность темы необходимо обосновать: анализом научной, учебной, деловой литературы; подбором статистической информации, отражающей адекватно времени, особенностям, тенденциям состояние и  развитие объекта; доказательством необходимости и возможности решения обозначаемой проблемы.</w:t>
      </w:r>
      <w:proofErr w:type="gramStart"/>
      <w:r w:rsidRPr="00B82D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Тематика ВКР определяется выпускающей кафедрой и утверждается приказом директора ШЭМ.  Студент может самостоятельно выбрать одну из тем, либо предложить собственную, обосновав целесообразность ее разработки и согласовав свое предложение с научным руководителем и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заведующим кафедрой. При выборе и формулировке темы следует стремиться к ее проблемной постановке, т.е. выразить желаемый результат проводимого исследования в достаточно конкретной форме. Выбор темы и разработка концепции исследования ВКР магистранта является логическим продолжением научно-исследовательской работы, осуществлявшейся на протяжении 1-го года обучения.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 соответствии с темой формулируется общий замысел, в котором   отражается сущность, основная идея магистерской диссертации. В формулировке общего замысла представляется новизна пути разрешения проблемы. 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Формулировка общего замысла должна быть лаконичной и четкой, и отражать ведущую идею, на которую опирается соискатель/разработчик проекта, его цель и гипотетический результат. Схема представления проблемы состоит в сжатой формулировке ситуации, которая требует изменений.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 то же время каждый магистрант должен уделить особое внимание максимально точной и конкретной формулировке цели своего исследования, добиваясь достаточного уровня новизны, оригинальности и актуальности поставленной проблемы. 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Целенаправленность ВКР обеспечивается набором задач, решением которых достигается сформулированная цель. При этом количество решаемых задач определяется логически оправданной потребностью в них. Следует иметь в виду, что ограниченный перечень задач (до 3) делает примитивной сущность исследования, а избыточный перечень (более 7) лишает исследование конкретности и глубины. 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Содержательная структура выпускной квалификационной работы включает: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– введение;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– основную часть (рекомендуется 3 основных раздела по 2 – 3 подраздела в каждом);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lastRenderedPageBreak/>
        <w:t>- заключение.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Введение представляет собой краткое резюме работы. Здесь приводится обоснование актуальности выбранной темы, цель и задачи выпускной работы, объект и предмет изучения, состав методических приемов, применяемых при решении задач, сведения об источниках информации, которыми пользовался автор при подготовке работы. Важной частью введения является краткая констатация эмпирических  результатов проведенного исследования, сведения о научной новизне и практической значимости использования выводов и рекомендаций, об их апробации на студенческих научных конференциях, в научно-практических публикациях или в практике деятельности предприятий, если это имело место. 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Каждый элемент научного вклада должен обладать достаточным уровнем новизны. Элементы научной новизны могут быть следующими: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- Постановка проблемы: обоснование актуальности темы ВКР, которая исследуется впервые; дополнительное обоснование актуальности темы исследования, которая не является для науки новой. 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D43">
        <w:rPr>
          <w:rFonts w:ascii="Times New Roman" w:hAnsi="Times New Roman" w:cs="Times New Roman"/>
          <w:sz w:val="28"/>
          <w:szCs w:val="28"/>
        </w:rPr>
        <w:t xml:space="preserve">- Познание предмета исследования: научное обобщение и систематизация материала; научное предположение-гипотеза; открытие закономерностей, тенденций, процессов, явлений, преимуществ, резервов; выводы о сущности, функциях, развитии, связях, противоречиях, последствиях, причинах; уточнение/ определение понятий; выявление элементов предмета исследования;  построение системы предмета исследования;  разработка классификаций. </w:t>
      </w:r>
      <w:proofErr w:type="gramEnd"/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- Методологическое решение проблемы: обоснование системного подхода к исследованию; разработка комплекса задач, уточнение принципов, требований, условий, форм, противоречий и путей их решения; выбор более прогрессивных, лучших методов, путей, решений из существующих и предлагаемых; предложение  экономических механизмов, моделей, систем, программ, показателей принципиального характера; разработка путей мобилизации резервов. 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lastRenderedPageBreak/>
        <w:t xml:space="preserve">- Методическое решение проблемы: разработка положений, методик, инструкций и их частей;  отдельные предложения методического характера;  детальная разработка  элементов финансовых/экономических механизмов, моделей, систем, программ, критериев, показателей для практического использования;  предложения по методике расчета доходов, расходов, эффекта, резервов и т. д.;  конкретные расчеты планов, прогнозов, нормативов, норм, резервов, эффекта и т. п. на основе предлагаемых методик;  разработка форм экономических документов (плановых, отчетных и других) и методических указаний по их заполнению и применению. 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- Внедрение методических рекомендаций в практику: анализ положительного и отрицательного опыта внедрения предлагаемых методик;  выявление прямых нарушений установленных правил и их причин;  определение внешних условий эффективного действия методик и постановка вопроса о необходимости их создания;  предложения по ликвидации обнаруженных нарушений и других причин неэффективного применения методик;  прочие элементы научного вклада (могут относиться к этапам I-V):  постановка частных эмпирических  и практических проблем;  критика неверных позиций и решений; обобщение, классификация и анализ имеющихся точек зрения; применение новых методов исследования.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 заключении приводится краткая количественная характеристика объема и структуры работы, использованных иллюстративных материалов и литературных источников.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 первом разделе рассматриваются теоретические аспекты темы, при этом первоначально всесторонне характеризуется объект исследования: банковская или иная финансовая организация, среда функционирования объекта (политическая и экономическая стабильность региона, страны и т.п.), особенности поля деятельности (действующие льготы и ограничения, развитие корпоративных и международных связей, национальные особенности и т.д.).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lastRenderedPageBreak/>
        <w:t>Изучение теоретических вопросов темы предполагает анализ взглядов, концепций, установок, нашедших отражение в монографиях, научно-производственных и производственных изданиях, статьях, тезисах докладов и выступлений на научных конференциях и семинарах. На основе выполненного анализа уточняется степень разработанности, состав и содержание вопросов, нуждающихся в дальнейшем изучении.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Правильность принятых в этом разделе теоретических положений (выдвинутых магистром или выбранных им из состава известных) должна быть подтверждена в последующих частях работы.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Второй – методический – раздел ВКР посвящается разработке, совершенствованию, уточнению или обоснованию выбора методики проведения исследований. Это может быть, например, методика проведения маркетинговых исследований в целом, исследований стратегий, прогноза конкурентоспособности, динамики развития отдельных рынков, исследований социально-этических проблем в маркетинге, мотивации потребительского поведения, механизмов принятия решений и др. Раздел должен завершаться выводами, характеризующими достижения магистра в методическом аспекте.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 третьем – организационно-экономическом (прикладном) разделе ВКР излагаются промежуточные и конечные результаты исследований, проведенных по ранее принятой методике. Эти результаты должны представляться в графической (графики, диаграммы, табуляграммы) или табличной форме с обязательной интерпретацией полученных результатов и соответствующими выводами.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Обязательным структурным элементом прикладной части работы является описание результатов исследования, которое должно включать план проведения исследования, табличную часть и ее визуализацию в виде диаграмм, аналитическую часть.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 этом же разделе разрабатываются предложения (рекомендации), направленные на использование полученных результатов в практике, и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оформляемые в виде проекта мероприятий, рекомендуемых к внедрению, включающего обоснование необходимости и состав предлагаемых мероприятий, базовую методологию и методику их реализации, бюджет и прогноз экономической эффективности от их реализации.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Для оценки экономической эффективности предложенных мероприятий первоначально излагается соответствующая методика, а затем приводятся расчеты, позволяющие количественно оценить предполагаемый экономический эффект. В тех случаях, когда экономический эффект может возникать у двух или нескольких участников изучаемого процесса, желательно осуществлять его оценку у каждого участника отдельно. Данное положение полностью относится к оценке социального эффекта, если магистранту удается доказать возможность возникновения этого эффекта в ходе реализации предложенных мероприятий.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 заключении выпускной работы кратко логически обоснованно излагаются наиболее важные конкретные результаты проработки темы. Желательно соблюдать последовательность изложения заключения: теоретические выводы, оценка сложившейся ситуации, методические особенности решения вопросов (проведения исследования, выполнения анализа, расчета эффекта и др.) с выявлением сущности и новизны, конкретные результаты проведенных анализов и расчетов.</w:t>
      </w:r>
    </w:p>
    <w:p w:rsidR="00DA256A" w:rsidRPr="00B82D43" w:rsidRDefault="00DA256A" w:rsidP="00DA256A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К неосновному тексту ВКР относятся приложения, в состав которых входят таблицы (особенно громоздкие) с первичными данными, вспомогательные материалы и документы.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>Выполнение выпускной квалификационной работы (ВКР) состоит из следующих последовательных этапов: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>выбор и утверждение темы выпускной квалификационной работы (ВКР);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>подбор и первоначальное ознакомление с литературой по избранной теме;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составление первоначального варианта плана выпускной квалификационной работы (ВКР) и согласование его с руководителем;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изучение рекомендованной научным руководителем литературы и действующей практики решения проблем в рамках темы исследования;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аналитическая обработка фактического материала в сочетании с материалом литературных источников;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составление окончательного плана выпускной квалификационной работы (ВКР) и согласование его с руководителем;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написание текста выпускной квалификационной работы (ВКР) (первоначального варианта) и представление его руководителю;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>доработка текста выпускной квалификационной работы (ВКР) по замечаниям руководителя;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представление завершенной и оформленной работы научному руководителю и получение его заключения (отзыва);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>передача выпускной квалификационной работы (ВКР) на рецензирование;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представление выпускной квалификационной работы (ВКР) с отзывом руководителя и рецензией рецензента на кафедру;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подготовка доклада для защиты выпускной квалификационной работы (ВКР); </w:t>
      </w:r>
    </w:p>
    <w:p w:rsidR="001936E3" w:rsidRPr="00B82D43" w:rsidRDefault="001936E3" w:rsidP="001936E3">
      <w:pPr>
        <w:pStyle w:val="a8"/>
        <w:numPr>
          <w:ilvl w:val="0"/>
          <w:numId w:val="7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защита выпускной квалификационной работы (ВКР).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Рекомендуемый объем диссертации - от 80 до 100 страниц, отпечатанных на листах А4 шрифтом 14 пт. через полтора интервала.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Выпускная квалификационная работа (ВКР) должна содержать следующие структурные элементы: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титульный лист (приложение 3);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задание на выпускную квалификационную работу (ВКР) (приложение 4);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оглавление;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lastRenderedPageBreak/>
        <w:t xml:space="preserve">введение;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термины, определения и сокращения (при необходимости);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основная часть, разбитая на главы;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заключение;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приложения (при необходимости); 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график подготовки и оформления выпускной квалификационной работы (ВКР) (приложение 5);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отзыв (приложение 6);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рецензия (приложение 7);</w:t>
      </w:r>
    </w:p>
    <w:p w:rsidR="001936E3" w:rsidRPr="00B82D43" w:rsidRDefault="001936E3" w:rsidP="001936E3">
      <w:pPr>
        <w:pStyle w:val="a8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справка на бланке организации о внедрении результатов выпускной квалификационной работы (ВКР) – если имеется.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График подготовки выпускной квалификационной работы (ВКР), отзыв, рецензия, справка о внедрении результатов работы в выпускную квалификационную работу (ВКР) не подшиваются, но прилагаются к работе.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/>
          <w:sz w:val="28"/>
          <w:szCs w:val="28"/>
        </w:rPr>
        <w:t xml:space="preserve">Требования по оформлению </w:t>
      </w:r>
      <w:r w:rsidRPr="00B82D43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(ВКР) </w:t>
      </w:r>
      <w:r w:rsidRPr="00B82D43">
        <w:rPr>
          <w:rFonts w:ascii="Times New Roman" w:hAnsi="Times New Roman"/>
          <w:sz w:val="28"/>
          <w:szCs w:val="28"/>
        </w:rPr>
        <w:t>опубликованы и представлены в</w:t>
      </w:r>
      <w:r w:rsidRPr="00B82D43">
        <w:rPr>
          <w:rFonts w:ascii="Times New Roman" w:hAnsi="Times New Roman" w:cs="Times New Roman"/>
          <w:sz w:val="28"/>
          <w:szCs w:val="28"/>
        </w:rPr>
        <w:t xml:space="preserve"> методических указаниях для студентов очной и заочной форм обучения Школы экономики и менеджмента «Выполнение и оформление выпускных квалификационных и курсовых работ». </w:t>
      </w:r>
    </w:p>
    <w:p w:rsidR="001936E3" w:rsidRPr="00B82D43" w:rsidRDefault="001936E3" w:rsidP="001936E3"/>
    <w:p w:rsidR="001936E3" w:rsidRPr="00B82D43" w:rsidRDefault="001936E3" w:rsidP="001936E3">
      <w:pPr>
        <w:pStyle w:val="2"/>
      </w:pPr>
      <w:bookmarkStart w:id="7" w:name="_Toc531175990"/>
      <w:r w:rsidRPr="00B82D43">
        <w:t>4.2. Порядок представления в государственную аттестационную комиссию выпускной квалификационной работы (ВКР)</w:t>
      </w:r>
      <w:bookmarkEnd w:id="7"/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Завершенная выпускная квалификационная работа (ВКР), подписанная обучающимся и консультантами (если они были назначены), представляется руководителю не позднее, чем за 15 дней до даты защиты.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 (далее – отзыв) в письменной форме (приложение 6). При согласии на допуск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выпускной квалификационной работы (ВКР) к защите руководитель подписывает ее и вместе со своим отзывом представляет на кафедру.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 отзыве научного руководителя должны быть отражены следующие вопросы:</w:t>
      </w:r>
    </w:p>
    <w:p w:rsidR="001936E3" w:rsidRPr="00B82D43" w:rsidRDefault="001936E3" w:rsidP="001936E3">
      <w:pPr>
        <w:pStyle w:val="a8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область науки, актуальность, оригинальность идей темы магистерского исследования; </w:t>
      </w:r>
    </w:p>
    <w:p w:rsidR="001936E3" w:rsidRPr="00B82D43" w:rsidRDefault="001936E3" w:rsidP="001936E3">
      <w:pPr>
        <w:pStyle w:val="a8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авторство студента и самостоятельность в проведении исследования и получении результатов, изложенных в выпускной квалификационной работе (ВКР), обоснованность и достоверность полученных результатов; </w:t>
      </w:r>
    </w:p>
    <w:p w:rsidR="001936E3" w:rsidRPr="00B82D43" w:rsidRDefault="001936E3" w:rsidP="001936E3">
      <w:pPr>
        <w:pStyle w:val="a8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степень новизны, научная и практическая значимость результатов выпускной квалификационной работы (ВКР); </w:t>
      </w:r>
    </w:p>
    <w:p w:rsidR="001936E3" w:rsidRPr="00B82D43" w:rsidRDefault="001936E3" w:rsidP="001936E3">
      <w:pPr>
        <w:pStyle w:val="a8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апробация и возможные масштабы использования основных положений и результатов работы; </w:t>
      </w:r>
    </w:p>
    <w:p w:rsidR="001936E3" w:rsidRPr="00B82D43" w:rsidRDefault="001936E3" w:rsidP="001936E3">
      <w:pPr>
        <w:pStyle w:val="a8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достоинства и недостатки магистерского исследования;</w:t>
      </w:r>
    </w:p>
    <w:p w:rsidR="001936E3" w:rsidRPr="00B82D43" w:rsidRDefault="001936E3" w:rsidP="001936E3">
      <w:pPr>
        <w:pStyle w:val="a8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умение анализировать, обобщать, делать выводы, последовательно и грамотно излагать материал;</w:t>
      </w:r>
    </w:p>
    <w:p w:rsidR="001936E3" w:rsidRPr="00B82D43" w:rsidRDefault="001936E3" w:rsidP="001936E3">
      <w:pPr>
        <w:pStyle w:val="a8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соответствие оформления выпускной квалификационной работы (ВКР) заявленным требованиям.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Заключительная часть отзыва содержит вывод о соответствии работы установленным требованиям и формулировку о возможности присуждения квалификации «магистр».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Студенты допускаются к защите на основании протокола заседания кафедры, о допуске обучающегося к защите (на основании готовности ВКР в полном объеме 100%), проведенного не позднее, чем за 10 дней до даты защиты. Заведующий кафедрой на основании протокола заседания кафедры делает соответствующую запись на обороте титульного листа работы.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Законченная выпускная квалификационная работа (ВКР) проходит </w:t>
      </w:r>
      <w:proofErr w:type="spellStart"/>
      <w:r w:rsidRPr="00B82D43">
        <w:rPr>
          <w:rFonts w:ascii="Times New Roman" w:hAnsi="Times New Roman" w:cs="Times New Roman"/>
          <w:i/>
          <w:sz w:val="28"/>
          <w:szCs w:val="28"/>
        </w:rPr>
        <w:t>нормоконтроль</w:t>
      </w:r>
      <w:proofErr w:type="spellEnd"/>
      <w:r w:rsidRPr="00B82D43">
        <w:rPr>
          <w:rFonts w:ascii="Times New Roman" w:hAnsi="Times New Roman" w:cs="Times New Roman"/>
          <w:i/>
          <w:sz w:val="28"/>
          <w:szCs w:val="28"/>
        </w:rPr>
        <w:t xml:space="preserve">, для проведения, которого обучающийся должен предоставить оформленную выпускную квалификационную работу (ВКР) заведующему кафедрой не позднее, чем за 14 дней до процедуры защиты.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</w:t>
      </w:r>
      <w:r w:rsidRPr="00B82D43">
        <w:rPr>
          <w:rFonts w:ascii="Times New Roman" w:hAnsi="Times New Roman" w:cs="Times New Roman"/>
          <w:sz w:val="28"/>
          <w:szCs w:val="28"/>
        </w:rPr>
        <w:t>выпускные квалификационные работы (ВКР)</w:t>
      </w:r>
      <w:r w:rsidRPr="00B82D43">
        <w:rPr>
          <w:rFonts w:ascii="Times New Roman" w:eastAsia="Calibri" w:hAnsi="Times New Roman" w:cs="Times New Roman"/>
          <w:sz w:val="28"/>
          <w:szCs w:val="28"/>
        </w:rPr>
        <w:t xml:space="preserve"> проходят обязательную проверку на наличие неправомерных заимствований </w:t>
      </w:r>
      <w:r w:rsidRPr="00B82D43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B82D43">
        <w:rPr>
          <w:rStyle w:val="FontStyle13"/>
          <w:sz w:val="28"/>
          <w:szCs w:val="28"/>
        </w:rPr>
        <w:t>Положением о</w:t>
      </w:r>
      <w:r w:rsidRPr="00B82D43">
        <w:rPr>
          <w:rFonts w:ascii="Times New Roman" w:hAnsi="Times New Roman" w:cs="Times New Roman"/>
          <w:sz w:val="28"/>
          <w:szCs w:val="28"/>
        </w:rPr>
        <w:t>б обеспечении самостоятельности выполнения письменных работ обучающимися ДВФУ с использованием модуля «</w:t>
      </w:r>
      <w:proofErr w:type="spellStart"/>
      <w:r w:rsidRPr="00B82D43">
        <w:rPr>
          <w:rFonts w:ascii="Times New Roman" w:hAnsi="Times New Roman" w:cs="Times New Roman"/>
          <w:sz w:val="28"/>
          <w:szCs w:val="28"/>
        </w:rPr>
        <w:t>SafeAssign</w:t>
      </w:r>
      <w:proofErr w:type="spellEnd"/>
      <w:r w:rsidRPr="00B82D43">
        <w:rPr>
          <w:rFonts w:ascii="Times New Roman" w:hAnsi="Times New Roman" w:cs="Times New Roman"/>
          <w:sz w:val="28"/>
          <w:szCs w:val="28"/>
        </w:rPr>
        <w:t xml:space="preserve">» интегрированной платформы электронного обучения (LMS) </w:t>
      </w:r>
      <w:proofErr w:type="spellStart"/>
      <w:r w:rsidRPr="00B82D43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B82D43">
        <w:rPr>
          <w:rFonts w:ascii="Times New Roman" w:hAnsi="Times New Roman" w:cs="Times New Roman"/>
          <w:sz w:val="28"/>
          <w:szCs w:val="28"/>
        </w:rPr>
        <w:t>, утверждённым приказом ректора от 25.04.2013 № 12-13-382 и Регламентом экспертизы выпускных квалификационных работ студентов, утвержденным приказом ректора от 23.01.2015 № 12-13-73.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Выпускные квалификационные работы, содержащие сведения, составляющие государственную тайну, при наличии соответствующего решения постоянно действующей технической комиссии по защите государственной тайны (ПДТК) ДВФУ, не подлежат экспертизе на наличие неправомерных заимствований (плагиата) с использованием модуля «</w:t>
      </w:r>
      <w:proofErr w:type="spellStart"/>
      <w:r w:rsidRPr="00B82D43">
        <w:rPr>
          <w:rFonts w:ascii="Times New Roman" w:hAnsi="Times New Roman" w:cs="Times New Roman"/>
          <w:sz w:val="28"/>
          <w:szCs w:val="28"/>
        </w:rPr>
        <w:t>SafeAssign</w:t>
      </w:r>
      <w:proofErr w:type="spellEnd"/>
      <w:r w:rsidRPr="00B82D43">
        <w:rPr>
          <w:rFonts w:ascii="Times New Roman" w:hAnsi="Times New Roman" w:cs="Times New Roman"/>
          <w:sz w:val="28"/>
          <w:szCs w:val="28"/>
        </w:rPr>
        <w:t xml:space="preserve">» интегрированной платформы электронного обучения (LMS) </w:t>
      </w:r>
      <w:proofErr w:type="spellStart"/>
      <w:r w:rsidRPr="00B82D43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B82D43">
        <w:rPr>
          <w:rFonts w:ascii="Times New Roman" w:hAnsi="Times New Roman" w:cs="Times New Roman"/>
          <w:sz w:val="28"/>
          <w:szCs w:val="28"/>
        </w:rPr>
        <w:t xml:space="preserve">, не размещаются в единой базе письменных работ ДВФУ и на странице кафедры в </w:t>
      </w:r>
      <w:r w:rsidRPr="00B82D43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B82D43">
        <w:rPr>
          <w:rFonts w:ascii="Times New Roman" w:hAnsi="Times New Roman" w:cs="Times New Roman"/>
          <w:sz w:val="28"/>
          <w:szCs w:val="28"/>
        </w:rPr>
        <w:t xml:space="preserve"> </w:t>
      </w:r>
      <w:r w:rsidRPr="00B82D43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B82D43">
        <w:rPr>
          <w:rFonts w:ascii="Times New Roman" w:hAnsi="Times New Roman" w:cs="Times New Roman"/>
          <w:sz w:val="28"/>
          <w:szCs w:val="28"/>
        </w:rPr>
        <w:t>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Администратором ОП или уполномоченным лицом оформляется приказ о допуске обучающегося к государственной итоговой аттестации при условии завершения им в полном объёме освоения образовательной программы, после завершения теоретического курса обучения, не позднее 10 дней до начала государственных аттестационных испытаний.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Допуск обучающегося к защите выпускной квалификационной работы (ВКР) утверждается приказом ректора ДВФУ не позднее трёх рабочих дней до начала работы ГЭК.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Выпускная квалификационная работа (ВКР) студентов, обучающихся по программам магистратуры, рекомендованная к защите кафедрой, ответственной за подготовку обучающегося по направлению подготовки 38.04.0</w:t>
      </w:r>
      <w:r w:rsidR="00B82D43" w:rsidRPr="00B82D43">
        <w:rPr>
          <w:rFonts w:ascii="Times New Roman" w:hAnsi="Times New Roman" w:cs="Times New Roman"/>
          <w:sz w:val="28"/>
          <w:szCs w:val="28"/>
        </w:rPr>
        <w:t>8 Финансы и кредит</w:t>
      </w:r>
      <w:r w:rsidRPr="00B82D43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B82D43" w:rsidRPr="00B82D43">
        <w:rPr>
          <w:rFonts w:ascii="Times New Roman" w:hAnsi="Times New Roman" w:cs="Times New Roman"/>
          <w:sz w:val="28"/>
          <w:szCs w:val="28"/>
        </w:rPr>
        <w:t xml:space="preserve">Финансовые стратегии и технологии банковского института» </w:t>
      </w:r>
      <w:r w:rsidRPr="00B82D43">
        <w:rPr>
          <w:rFonts w:ascii="Times New Roman" w:hAnsi="Times New Roman" w:cs="Times New Roman"/>
          <w:sz w:val="28"/>
          <w:szCs w:val="28"/>
        </w:rPr>
        <w:t>и руководителем ОП, направляется на рецензию.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lastRenderedPageBreak/>
        <w:t xml:space="preserve">Выпускная квалификационная работа (ВКР) передается рецензенту для рецензирования не менее чем за неделю до защиты. Если выпускная квалификационная работа (ВКР) имеет междисциплинарный характер, она направляется нескольким рецензентам.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Рецензенты назначаются из числа педагогических работников, относящихся к ППС, других образовательных организаций высшего образования, специалистов-практиков и сотрудников научных организаций или руководителей учреждений/организации, в интересах которого или на материалах которого выполнена выпускная квалификационная работа (ВКР). Список рецензентов утверждается приказом директора Школы экономики и менеджмента не позднее месяца до начала работы комиссии. Магистранту дается возможность ознакомиться с рецензиями не позднее 5 дней до даты защиты выпускной квалификационной работы (ВКР).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Рецензент проводит анализ выпускной квалификационной работы (ВКР) и представляет письменную рецензию на выпускную квалификационную работу (ВКР) (приложение 7). </w:t>
      </w:r>
    </w:p>
    <w:p w:rsidR="001936E3" w:rsidRPr="00B82D43" w:rsidRDefault="00B82D4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Базовая к</w:t>
      </w:r>
      <w:r w:rsidR="001936E3" w:rsidRPr="00B82D43">
        <w:rPr>
          <w:rFonts w:ascii="Times New Roman" w:hAnsi="Times New Roman" w:cs="Times New Roman"/>
          <w:sz w:val="28"/>
          <w:szCs w:val="28"/>
        </w:rPr>
        <w:t xml:space="preserve">афедра </w:t>
      </w:r>
      <w:r w:rsidRPr="00B82D43">
        <w:rPr>
          <w:rFonts w:ascii="Times New Roman" w:hAnsi="Times New Roman" w:cs="Times New Roman"/>
          <w:i/>
          <w:sz w:val="28"/>
          <w:szCs w:val="28"/>
        </w:rPr>
        <w:t>современного банковского дела</w:t>
      </w:r>
      <w:r w:rsidR="001936E3" w:rsidRPr="00B82D43">
        <w:rPr>
          <w:rFonts w:ascii="Times New Roman" w:hAnsi="Times New Roman" w:cs="Times New Roman"/>
          <w:sz w:val="28"/>
          <w:szCs w:val="28"/>
        </w:rPr>
        <w:t xml:space="preserve"> обеспечивает ознакомление обучающегося с отзывом и рецензией (рецензиями) не позднее чем за 5 календарных дней до дня защиты выпускной квалификационной работы.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Обучающийся вправе выйти на защиту выпускной квалификационной работы с неудовлетворительной оценкой рецензента. Окончательное решение принимает государственная экзаменационная комиссия по результатам защиты. В этом случае желательно присутствие рецензента на заседании комиссии.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Выпускная квалификационная работа, отзыв и рецензия (рецензии) передаются в государственную экзаменационную комиссию не позднее, чем за 2 календарных дня до дня защиты выпускной квалификационной работы (ВКР).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6E3" w:rsidRPr="00B82D43" w:rsidRDefault="001936E3" w:rsidP="001936E3">
      <w:pPr>
        <w:pStyle w:val="2"/>
      </w:pPr>
      <w:bookmarkStart w:id="8" w:name="_Toc531175991"/>
      <w:r w:rsidRPr="00B82D43">
        <w:lastRenderedPageBreak/>
        <w:t xml:space="preserve">4.3. Порядок защиты выпускной квалификационной работы (ВКР) </w:t>
      </w:r>
      <w:bookmarkEnd w:id="8"/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(ВКР) проводится на открытом заседании экзаменационной комиссии только при условии присутствия не менее двух третьих состава ГЭК.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На защиту выпускной квалификационной работы представляются следующие материалы: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 обязательном порядке: </w:t>
      </w:r>
    </w:p>
    <w:p w:rsidR="001936E3" w:rsidRPr="00B82D43" w:rsidRDefault="001936E3" w:rsidP="001936E3">
      <w:pPr>
        <w:pStyle w:val="a8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оригинал выпускной квалификационной работы (с визами руководителя ВКР и заведующего кафедрой о допуске к защите); </w:t>
      </w:r>
    </w:p>
    <w:p w:rsidR="001936E3" w:rsidRPr="00B82D43" w:rsidRDefault="001936E3" w:rsidP="001936E3">
      <w:pPr>
        <w:pStyle w:val="a8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отзыв руководителя на выпускную квалификационную работу (ВКР) по установленной форме;</w:t>
      </w:r>
    </w:p>
    <w:p w:rsidR="001936E3" w:rsidRPr="00B82D43" w:rsidRDefault="001936E3" w:rsidP="001936E3">
      <w:pPr>
        <w:pStyle w:val="a8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рецензия на выпускную квалификационную работу (ВКР) по установленной форме;</w:t>
      </w:r>
    </w:p>
    <w:p w:rsidR="001936E3" w:rsidRPr="00B82D43" w:rsidRDefault="001936E3" w:rsidP="001936E3">
      <w:pPr>
        <w:pStyle w:val="a8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презентационные материалы результатов исследования;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 инициативном порядке: </w:t>
      </w:r>
    </w:p>
    <w:p w:rsidR="001936E3" w:rsidRPr="00B82D43" w:rsidRDefault="001936E3" w:rsidP="001936E3">
      <w:pPr>
        <w:pStyle w:val="a8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материалы, подтверждающие качество выполненного исследования (справка о внедрении, акт о внедрении, публикации и т.д.).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Продолжительность представления выпускной квалификационной работы (доклада) обучающимся не должна превышать 15 минут, а продолжительность заседания экзаменационной комиссии – 6 часов в день. 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(ВКР) проходит в следующей последовательности: </w:t>
      </w:r>
    </w:p>
    <w:p w:rsidR="001936E3" w:rsidRPr="00B82D43" w:rsidRDefault="00B82D43" w:rsidP="001936E3">
      <w:pPr>
        <w:pStyle w:val="a8"/>
        <w:numPr>
          <w:ilvl w:val="0"/>
          <w:numId w:val="2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</w:t>
      </w:r>
      <w:r w:rsidR="001936E3" w:rsidRPr="00B82D43">
        <w:rPr>
          <w:rFonts w:ascii="Times New Roman" w:hAnsi="Times New Roman" w:cs="Times New Roman"/>
          <w:sz w:val="28"/>
          <w:szCs w:val="28"/>
        </w:rPr>
        <w:t xml:space="preserve">редседатель ГЭК объявляет фамилию, имя, отчество магистранта-выпускника, зачитывает тему выпускной квалификационной работы (ВКР); </w:t>
      </w:r>
    </w:p>
    <w:p w:rsidR="001936E3" w:rsidRPr="00B82D43" w:rsidRDefault="001936E3" w:rsidP="001936E3">
      <w:pPr>
        <w:pStyle w:val="a8"/>
        <w:numPr>
          <w:ilvl w:val="0"/>
          <w:numId w:val="2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магистрант-выпускник докладывает об основных результатах выпускной квалификационной работы (ВКР), с использованием наглядных материалов и компьютерной техники (не более 15 минут). </w:t>
      </w:r>
    </w:p>
    <w:p w:rsidR="001936E3" w:rsidRPr="00B82D43" w:rsidRDefault="001936E3" w:rsidP="001936E3">
      <w:pPr>
        <w:pStyle w:val="a8"/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>Доклад, как правило, включает:</w:t>
      </w:r>
    </w:p>
    <w:p w:rsidR="001936E3" w:rsidRPr="00B82D43" w:rsidRDefault="001936E3" w:rsidP="001936E3">
      <w:pPr>
        <w:pStyle w:val="a8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изложение аргументов в пользу выбранной темы; </w:t>
      </w:r>
    </w:p>
    <w:p w:rsidR="001936E3" w:rsidRPr="00B82D43" w:rsidRDefault="001936E3" w:rsidP="001936E3">
      <w:pPr>
        <w:pStyle w:val="a8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определение предмета и задач исследования, путей их решения; </w:t>
      </w:r>
    </w:p>
    <w:p w:rsidR="001936E3" w:rsidRPr="00B82D43" w:rsidRDefault="001936E3" w:rsidP="001936E3">
      <w:pPr>
        <w:pStyle w:val="a8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ознакомление участников обсуждения с основными результатами работы. </w:t>
      </w:r>
    </w:p>
    <w:p w:rsidR="001936E3" w:rsidRPr="00B82D43" w:rsidRDefault="001936E3" w:rsidP="001936E3">
      <w:pPr>
        <w:pStyle w:val="a8"/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При этом необходимо уточнить личный вклад в разработку проблемы. При необходимости автор может использовать заготовленные графики, таблицы и другие иллюстративные материалы, но в рамках лимита времени. Обучающийся должен излагать основное содержание своей работы свободно, не читая письменного текста; </w:t>
      </w:r>
    </w:p>
    <w:p w:rsidR="001936E3" w:rsidRPr="00B82D43" w:rsidRDefault="001936E3" w:rsidP="001936E3">
      <w:pPr>
        <w:pStyle w:val="a8"/>
        <w:numPr>
          <w:ilvl w:val="0"/>
          <w:numId w:val="2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члены ГЭК, председатель ГЭК задают магистранту-выпускнику вопросы по теме выпускной квалификационной работы (ВКР). Количество задаваемых вопросов не ограничивается; </w:t>
      </w:r>
    </w:p>
    <w:p w:rsidR="001936E3" w:rsidRPr="00B82D43" w:rsidRDefault="001936E3" w:rsidP="001936E3">
      <w:pPr>
        <w:pStyle w:val="a8"/>
        <w:numPr>
          <w:ilvl w:val="0"/>
          <w:numId w:val="2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студент отвечает на заданные вопросы. Ответы на вопросы должны быть полными и краткими. В обсуждении представленных результатов работы могут участвовать все преподаватели и студенты, присутствующие на защите; </w:t>
      </w:r>
    </w:p>
    <w:p w:rsidR="001936E3" w:rsidRPr="00B82D43" w:rsidRDefault="001936E3" w:rsidP="001936E3">
      <w:pPr>
        <w:pStyle w:val="a8"/>
        <w:numPr>
          <w:ilvl w:val="0"/>
          <w:numId w:val="2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после выступления обучающегося и ответов на заданные ему вопросы секретарь ГЭК зачитывает отзыв научного руководителя, в котором дается характеристика профессиональных качеств автора, его отношения к делу на различных этапах подготовки к защите и рецензию в которой дается оценка выпускной квалификационной работы (ВКР); </w:t>
      </w:r>
    </w:p>
    <w:p w:rsidR="001936E3" w:rsidRPr="00B82D43" w:rsidRDefault="001936E3" w:rsidP="001936E3">
      <w:pPr>
        <w:pStyle w:val="a8"/>
        <w:numPr>
          <w:ilvl w:val="0"/>
          <w:numId w:val="25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затем секретарём ГЭК зачитывается рецензия на выпускную квалификационную работу (ВКР), и магистрант отвечает на замечания, отмеченные рецензентом. 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Защита выпускных квалификационных работ (за исключением работ по закрытой тематике) проводится на открытых заседаниях ГЭК с участием не менее двух третей от числа лиц, входящих в ее состав.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После окончания защиты выпускной квалификационной работы (ВКР) проводится закрытое заседание ГЭК. На основе открытого голосования посредством большинства голосов определяется оценка по каждой выпускной квалификационной работе (ВКР). При равенстве голосов членов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ГЭК голос председателя является решающим. Результаты защиты ВКР объявляются в день ее проведения.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Оценка выставляется с учетом уровня теоретической и практической подготовки магистранта-выпускника, качества выполнения, оформления и защиты работы. Комиссия ГЭК отмечает новизну и актуальность темы работы, степень ее научной проработки, практическую значимость результатов работы, использования компьютерных технологий. 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Решение о присвоении выпускнику квалификации по направлению подготовки 38.04.0</w:t>
      </w:r>
      <w:r w:rsidR="00B82D43" w:rsidRPr="00B82D43">
        <w:rPr>
          <w:rFonts w:ascii="Times New Roman" w:hAnsi="Times New Roman" w:cs="Times New Roman"/>
          <w:sz w:val="28"/>
          <w:szCs w:val="28"/>
        </w:rPr>
        <w:t>8</w:t>
      </w:r>
      <w:r w:rsidRPr="00B82D43">
        <w:rPr>
          <w:rFonts w:ascii="Times New Roman" w:hAnsi="Times New Roman" w:cs="Times New Roman"/>
          <w:sz w:val="28"/>
          <w:szCs w:val="28"/>
        </w:rPr>
        <w:t xml:space="preserve"> </w:t>
      </w:r>
      <w:r w:rsidR="00B82D43" w:rsidRPr="00B82D43">
        <w:rPr>
          <w:rFonts w:ascii="Times New Roman" w:hAnsi="Times New Roman" w:cs="Times New Roman"/>
          <w:sz w:val="28"/>
          <w:szCs w:val="28"/>
        </w:rPr>
        <w:t>Финансы и кредит</w:t>
      </w:r>
      <w:r w:rsidRPr="00B82D43">
        <w:rPr>
          <w:rFonts w:ascii="Times New Roman" w:hAnsi="Times New Roman" w:cs="Times New Roman"/>
          <w:sz w:val="28"/>
          <w:szCs w:val="28"/>
        </w:rPr>
        <w:t xml:space="preserve"> и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испытаний, оформленных протоколами.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6E3" w:rsidRPr="00B82D43" w:rsidRDefault="001936E3" w:rsidP="001936E3">
      <w:pPr>
        <w:pStyle w:val="2"/>
        <w:rPr>
          <w:rFonts w:cs="Times New Roman"/>
          <w:szCs w:val="28"/>
        </w:rPr>
      </w:pPr>
      <w:bookmarkStart w:id="9" w:name="_Toc531175992"/>
      <w:r w:rsidRPr="00B82D43">
        <w:t xml:space="preserve">4.4. Оценка результата защиты выпускной квалификационной работы (ВКР) </w:t>
      </w:r>
      <w:bookmarkEnd w:id="9"/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Оценка результата защиты выпускной квалификационной работы (ВКР) проводится на закрытом заседании ГЭК с учётом фонда оценочных средств. Фонды оценочных средств для государственной итоговой аттестации представлены в приложении 1.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За основу принимаются следующие критерии: </w:t>
      </w:r>
    </w:p>
    <w:p w:rsidR="001936E3" w:rsidRPr="00B82D43" w:rsidRDefault="001936E3" w:rsidP="001936E3">
      <w:pPr>
        <w:pStyle w:val="a8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актуальность темы; </w:t>
      </w:r>
    </w:p>
    <w:p w:rsidR="001936E3" w:rsidRPr="00B82D43" w:rsidRDefault="001936E3" w:rsidP="001936E3">
      <w:pPr>
        <w:pStyle w:val="a8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научно-практическое значение темы; </w:t>
      </w:r>
    </w:p>
    <w:p w:rsidR="001936E3" w:rsidRPr="00B82D43" w:rsidRDefault="001936E3" w:rsidP="001936E3">
      <w:pPr>
        <w:pStyle w:val="a8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качество выполнения работы; </w:t>
      </w:r>
    </w:p>
    <w:p w:rsidR="001936E3" w:rsidRPr="00B82D43" w:rsidRDefault="001936E3" w:rsidP="001936E3">
      <w:pPr>
        <w:pStyle w:val="a8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содержательность доклада и ответов на вопросы; </w:t>
      </w:r>
    </w:p>
    <w:p w:rsidR="001936E3" w:rsidRPr="00B82D43" w:rsidRDefault="001936E3" w:rsidP="001936E3">
      <w:pPr>
        <w:pStyle w:val="a8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3">
        <w:rPr>
          <w:rFonts w:ascii="Times New Roman" w:hAnsi="Times New Roman" w:cs="Times New Roman"/>
          <w:i/>
          <w:sz w:val="28"/>
          <w:szCs w:val="28"/>
        </w:rPr>
        <w:t xml:space="preserve">наглядность представленных результатов исследования в форме плакатов и слайдов. 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eastAsia="Calibri" w:hAnsi="Times New Roman" w:cs="Times New Roman"/>
          <w:sz w:val="28"/>
          <w:szCs w:val="28"/>
        </w:rPr>
        <w:t xml:space="preserve"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</w:t>
      </w:r>
      <w:r w:rsidRPr="00B82D43">
        <w:rPr>
          <w:rFonts w:ascii="Times New Roman" w:eastAsia="Calibri" w:hAnsi="Times New Roman" w:cs="Times New Roman"/>
          <w:sz w:val="28"/>
          <w:szCs w:val="28"/>
        </w:rPr>
        <w:lastRenderedPageBreak/>
        <w:t>означают успешное прохождение государственного аттестационного испытания.</w:t>
      </w:r>
      <w:r w:rsidRPr="00B8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образовании, установленного Министерством образования и науки Российской Федерации и о присвоении квалификации «магистр».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6E3" w:rsidRPr="00B82D43" w:rsidRDefault="001936E3" w:rsidP="001936E3">
      <w:pPr>
        <w:pStyle w:val="1"/>
        <w:rPr>
          <w:rFonts w:eastAsia="Calibri"/>
        </w:rPr>
      </w:pPr>
      <w:bookmarkStart w:id="10" w:name="_Toc531175993"/>
      <w:r w:rsidRPr="00B82D43">
        <w:rPr>
          <w:rFonts w:eastAsia="Calibri"/>
        </w:rPr>
        <w:t>5. Особенности проведения государственной итоговой аттестации обучающихся из числа инвалидов</w:t>
      </w:r>
      <w:bookmarkEnd w:id="10"/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1936E3" w:rsidRPr="00B82D43" w:rsidRDefault="001936E3" w:rsidP="001936E3">
      <w:pPr>
        <w:pStyle w:val="a8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1936E3" w:rsidRPr="00B82D43" w:rsidRDefault="001936E3" w:rsidP="001936E3">
      <w:pPr>
        <w:pStyle w:val="a8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присутствие (в случае необходимости)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председателем, иными членами государственной экзаменационной комиссии);</w:t>
      </w:r>
    </w:p>
    <w:p w:rsidR="001936E3" w:rsidRPr="00B82D43" w:rsidRDefault="001936E3" w:rsidP="001936E3">
      <w:pPr>
        <w:pStyle w:val="a8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1936E3" w:rsidRPr="00B82D43" w:rsidRDefault="001936E3" w:rsidP="001936E3">
      <w:pPr>
        <w:pStyle w:val="a8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обеспечение возможности беспрепятственного доступа обучающихся инвалидов в аудитории, туалетные и другие помещения, а также их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пребывания в указанных помещениях (наличие пандусов, поручней, расширенных дверных проемов, лифтов (при отсутствии лифтов аудитория должна располагаться на первом этаже), наличие специальных кресел и других приспособлений).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1936E3" w:rsidRPr="00B82D43" w:rsidRDefault="001936E3" w:rsidP="001936E3">
      <w:pPr>
        <w:pStyle w:val="a8"/>
        <w:numPr>
          <w:ilvl w:val="0"/>
          <w:numId w:val="2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продолжительность сдачи государственного экзамена, проводимого в письменной форме, – не более чем на 90 минут;</w:t>
      </w:r>
    </w:p>
    <w:p w:rsidR="001936E3" w:rsidRPr="00B82D43" w:rsidRDefault="001936E3" w:rsidP="001936E3">
      <w:pPr>
        <w:pStyle w:val="a8"/>
        <w:numPr>
          <w:ilvl w:val="0"/>
          <w:numId w:val="2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продолжительность подготовки обучающегося к ответу на государственном экзамене, проводимом в устной форме, – не более чем на 20 минут;</w:t>
      </w:r>
    </w:p>
    <w:p w:rsidR="001936E3" w:rsidRPr="00B82D43" w:rsidRDefault="001936E3" w:rsidP="001936E3">
      <w:pPr>
        <w:pStyle w:val="a8"/>
        <w:numPr>
          <w:ilvl w:val="0"/>
          <w:numId w:val="20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продолжительность выступления обучающегося при защите выпускной квалификационной работы – не более чем на 15 минут.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испытания: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а) для слепых: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обучающимися на бумаге рельефно-точечным шрифтом Брайля или на компьютере со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специализированным программным обеспечением для слепых либо надиктовываются ассистенту;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увеличивающее устройство; допускается использование увеличивающих устройств, имеющихся у обучающихся;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в) для глухих и слабослышащих, с тяжелыми нарушениями речи: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пользования; при необходимости обучающимся предоставляется звукоусиливающая аппаратура индивидуального пользования;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по желанию обучающихся государственные аттестационные испытания проводятся в письменной форме;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письменные задания выполняются обучающимися на компьютере</w:t>
      </w:r>
      <w:r w:rsidRPr="00B82D43">
        <w:rPr>
          <w:rFonts w:ascii="Times New Roman" w:hAnsi="Times New Roman" w:cs="Times New Roman"/>
          <w:sz w:val="28"/>
          <w:szCs w:val="28"/>
        </w:rPr>
        <w:br/>
        <w:t>со специализированным программным обеспечением или надиктовываются ассистенту;</w:t>
      </w:r>
    </w:p>
    <w:p w:rsidR="001936E3" w:rsidRPr="00B82D43" w:rsidRDefault="001936E3" w:rsidP="001936E3">
      <w:pPr>
        <w:pStyle w:val="a8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по желанию обучающихся государственные аттестационные испытания проводятся в устной форме.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lastRenderedPageBreak/>
        <w:t>Обучающийся инвалид не позднее,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особенностей.</w:t>
      </w:r>
    </w:p>
    <w:p w:rsidR="001936E3" w:rsidRPr="00B82D43" w:rsidRDefault="001936E3" w:rsidP="001936E3">
      <w:p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6E3" w:rsidRPr="00B82D43" w:rsidRDefault="001936E3" w:rsidP="001936E3">
      <w:pPr>
        <w:pStyle w:val="1"/>
      </w:pPr>
      <w:bookmarkStart w:id="11" w:name="_Toc531175994"/>
      <w:r w:rsidRPr="00B82D43">
        <w:t>6. Порядок подачи и рассмотрения апелляций по результатам государственных аттестационных испытаний</w:t>
      </w:r>
      <w:bookmarkEnd w:id="11"/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По результатам государственных аттестационных испытаний обучающийся имеет право на апелляцию. Для рассмотрения апелляций по результатам государственной итоговой аттестации в ДВФУ создаются апелляционные комиссии. Государственная апелляционная комиссия действуют в течение календарного года.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своем несогласии с результатами государственного экзамена.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испытания. Информация о месте работе апелляционной комиссии доводится до студентов в день защиты ВКР.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Для рассмотрения апелляции секретарь государственной экзаменационной комиссии направляет в апелляционную комиссию протокол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выпускную квалификационную работу, отзыв и рецензию (рецензии).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Апелляция не позднее 2 рабочих дней со дня ее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 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1936E3" w:rsidRPr="00B82D43" w:rsidRDefault="001936E3" w:rsidP="001936E3">
      <w:pPr>
        <w:pStyle w:val="a8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:rsidR="001936E3" w:rsidRPr="00B82D43" w:rsidRDefault="001936E3" w:rsidP="001936E3">
      <w:pPr>
        <w:pStyle w:val="a8"/>
        <w:numPr>
          <w:ilvl w:val="0"/>
          <w:numId w:val="21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</w:t>
      </w:r>
      <w:r w:rsidRPr="00B82D43">
        <w:rPr>
          <w:rFonts w:ascii="Times New Roman" w:hAnsi="Times New Roman" w:cs="Times New Roman"/>
          <w:sz w:val="28"/>
          <w:szCs w:val="28"/>
        </w:rPr>
        <w:lastRenderedPageBreak/>
        <w:t>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университетом.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1936E3" w:rsidRPr="00B82D43" w:rsidRDefault="001936E3" w:rsidP="001936E3">
      <w:pPr>
        <w:pStyle w:val="a8"/>
        <w:numPr>
          <w:ilvl w:val="0"/>
          <w:numId w:val="2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 отклонении апелляции и сохранении результата государственного экзамена;</w:t>
      </w:r>
    </w:p>
    <w:p w:rsidR="001936E3" w:rsidRPr="00B82D43" w:rsidRDefault="001936E3" w:rsidP="001936E3">
      <w:pPr>
        <w:pStyle w:val="a8"/>
        <w:numPr>
          <w:ilvl w:val="0"/>
          <w:numId w:val="22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об удовлетворении апелляции и выставлении иного результата государственного экзамена.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1936E3" w:rsidRPr="00B82D4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Повторное проведение государственного аттестационного испытания осуществляется в присутствии председателя и одного из членов апелляционной комиссии не позднее даты завершения обучения в организации в соответствии со стандартом.</w:t>
      </w:r>
    </w:p>
    <w:p w:rsidR="001936E3" w:rsidRPr="00B465C4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43">
        <w:rPr>
          <w:rFonts w:ascii="Times New Roman" w:hAnsi="Times New Roman" w:cs="Times New Roman"/>
          <w:sz w:val="28"/>
          <w:szCs w:val="28"/>
        </w:rPr>
        <w:t>Апелляция на повторное проведение государственного аттестационного испытания не принимается.</w:t>
      </w:r>
    </w:p>
    <w:p w:rsidR="001936E3" w:rsidRDefault="001936E3" w:rsidP="001936E3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6E3" w:rsidRDefault="001936E3" w:rsidP="001936E3">
      <w:pPr>
        <w:pStyle w:val="1"/>
        <w:rPr>
          <w:rFonts w:cs="Times New Roman"/>
        </w:rPr>
      </w:pPr>
      <w:bookmarkStart w:id="12" w:name="_Toc531175995"/>
      <w:r>
        <w:t>7. Рекомендуемая литература и информационно-методическое обеспечение</w:t>
      </w:r>
      <w:bookmarkEnd w:id="12"/>
    </w:p>
    <w:p w:rsidR="0025685E" w:rsidRDefault="0025685E" w:rsidP="0025685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25685E" w:rsidRDefault="0025685E" w:rsidP="0025685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(электронные издания)</w:t>
      </w:r>
    </w:p>
    <w:p w:rsidR="0025685E" w:rsidRDefault="0025685E" w:rsidP="00256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85E" w:rsidRPr="0025685E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5E">
        <w:rPr>
          <w:rFonts w:ascii="Times New Roman" w:hAnsi="Times New Roman" w:cs="Times New Roman"/>
          <w:sz w:val="28"/>
          <w:szCs w:val="28"/>
        </w:rPr>
        <w:t>Банки и небанковские кредитные организации и их операции [Электронный ресурс]: учебник для студентов вузов, обучающихся по направлению «Экономика»/ Е.Ф. Жуков [и др.].— Электрон. текстовые данные.— М.: ЮНИТИ-ДАНА, 2017.— 559 c.— Режим доступа: http://www.iprbookshop.ru/74879.html.— ЭБС «</w:t>
      </w:r>
      <w:proofErr w:type="spellStart"/>
      <w:r w:rsidRPr="0025685E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25685E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25685E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5E">
        <w:rPr>
          <w:rFonts w:ascii="Times New Roman" w:hAnsi="Times New Roman" w:cs="Times New Roman"/>
          <w:sz w:val="28"/>
          <w:szCs w:val="28"/>
        </w:rPr>
        <w:t>Банковский менеджмент [Электронный ресурс]: учебник для студентов вузов, обучающихся по экономическим специальностям/ Е.Ф. Жуков [и др.].— Электрон</w:t>
      </w:r>
      <w:proofErr w:type="gramStart"/>
      <w:r w:rsidRPr="00256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8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5685E">
        <w:rPr>
          <w:rFonts w:ascii="Times New Roman" w:hAnsi="Times New Roman" w:cs="Times New Roman"/>
          <w:sz w:val="28"/>
          <w:szCs w:val="28"/>
        </w:rPr>
        <w:t>екстовые данные.— М.: ЮНИТИ-ДАНА, 2017.— 319 c.— Режим доступа: http://www.iprbookshop.ru/71185.html.— ЭБС «</w:t>
      </w:r>
      <w:proofErr w:type="spellStart"/>
      <w:r w:rsidRPr="0025685E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25685E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Буянский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С.Г. Корпоративное управление, комплаенс и риск-менеджмент [Электронный ресурс]: учебное пособие для магистрантов/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Буянский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Трунцевский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Ю.В.—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екстовые данные.— М.: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, 2016.— 342 c. — Режим доступа: http://www.iprbookshop.ru/61620.html.—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Внедрение и практическое применение современных финансовых технологий: законодательное регулирование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монография / Г.Ф. Ручкина, М.Ю. Березин, М.В. Демченко [и др.]. — М.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ИНФРА-М, 2019. — 161 с. — (Научная мысль). — www.dx.doi.org/10.12737/monography_ 5b59de9a8c7da8.15109074. - Режим доступа: http://znanium.com/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/978602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Международные финансы : учеб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особие / Е.Н. Карпова, А.А. Коновалов, О.М. Кочановская [и др.]. — 4-е изд.,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. и доп. — М. : ИНФРА-М, 2017. — 216 с.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Одинцов, Б. Е. Информационные системы управления эффективностью бизнеса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учебник и практикум для бакалавриата и магистратуры / Б. Е. Одинцов. — М.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, 2019. — 206 с. — (Серия : Бакалавр и магистр. Модуль.). — ISBN 978-5-534-01052-7. Учебник доступен в ЭБС biblio-online.ru.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lastRenderedPageBreak/>
        <w:t>Пашков Р.В. Управление рисками и капиталом банка. Серия «Банковское дело» [Электронный ресурс]: монография/ Пашков Р.В., Юденков Ю.Н.—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екстовые данные.— М.: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, 2016.— 233 c.— Режим доступа: http://www.iprbookshop.ru/61671.html.—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Тепман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Л.Н. Управление банковскими рисками [Электронный ресурс]: учебное пособие для студентов вузов, обучающихся по направлениям экономики и управления/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Тепман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Н.Д.—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М.: ЮНИТИ-ДАНА, 2015.— 311 c.— Режим доступа: http://www.iprbookshop.ru/52649.html.—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П.Н. Финансовый менеджмент: Учебник 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П.Н. - М.:ИЦ РИОР, НИЦ ИНФРА-М, 2017. - 218 с.: 60x88 1/16. - (Высшее образование: Магистратура) (Обложка. КБС) ISBN 978-5-369-01562-9 - Режим доступа: http://znanium.com/catalog/product/543123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Тироль, Жан Теория корпоративных финансов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учебник по экономическим направлениям и специальностям вузов : [в 2 кн.] Кн. 1 / Жан Тироль ; пер. с англ. Н. А.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Ранневой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; Российская академия народного хозяйства и государственной службы при Президенте Российской Федерации. – М.: Дело, 2017. – 631 с.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Хоминич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, И.П. Управление финансовыми рисками: учебник</w:t>
      </w:r>
      <w:r w:rsidR="004C023A" w:rsidRPr="004C023A">
        <w:rPr>
          <w:rFonts w:ascii="Times New Roman" w:hAnsi="Times New Roman" w:cs="Times New Roman"/>
          <w:sz w:val="28"/>
          <w:szCs w:val="28"/>
        </w:rPr>
        <w:t xml:space="preserve"> </w:t>
      </w:r>
      <w:r w:rsidRPr="004C023A">
        <w:rPr>
          <w:rFonts w:ascii="Times New Roman" w:hAnsi="Times New Roman" w:cs="Times New Roman"/>
          <w:sz w:val="28"/>
          <w:szCs w:val="28"/>
        </w:rPr>
        <w:t>и практикум для бакалавриата и магистратуры. Научная школа: Российский экономический университет имени Г.В. Плеханова (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И.П.Хоминич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И.В.Пещанская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, 2018 г. – 345 с. ISBN 978-5-534-01019-0. Книга доступна в электронной библиотечной системе biblio-online.ru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Цифровые платформы управления жизненным циклом комплексных систем [Электронный ресурс]: монография/ 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М.: Научный консультант, 2018.— 440 c.— Режим доступа: http://www.iprbookshop.ru/80803.html.—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685E" w:rsidRPr="004C023A" w:rsidRDefault="0025685E" w:rsidP="004C023A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Н.Д. Банковское право [Электронный ресурс]: учебник для студентов вузов, обучающихся по специальностям «Юриспруденция», «Финансы и кредит»/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Н.Д.—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М.: ЮНИТИ-ДАНА, 2017.— 615 c.— Режим доступа: http://www.iprbookshop.ru/71134.html.—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0E1D6F" w:rsidRDefault="000E1D6F" w:rsidP="000E1D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5685E" w:rsidRDefault="0025685E" w:rsidP="000E1D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25685E" w:rsidRDefault="0025685E" w:rsidP="000E1D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(электронные издания)</w:t>
      </w:r>
    </w:p>
    <w:p w:rsidR="0025685E" w:rsidRDefault="0025685E" w:rsidP="000E1D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 xml:space="preserve">Банковские риски в условиях финансовой глобализации: теория и практика диверсификации [Электронный ресурс]: монография/ Л.И.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Юзвович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[и др.].—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Екатеринбург: Уральский федеральный университет, ЭБС АСВ, 2015.— 149 c.— Режим доступа: http://www.iprbookshop.ru/65913.html.—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Буянский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С.Г. Корпоративное управление, комплаенс и риск-менеджмент [Электронный ресурс]: учебное пособие для магистрантов/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Буянский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Трунцевский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Ю.В.—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екстовые данные.— М.: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, 2016.— 342 c.— Режим доступа: http://www.iprbookshop.ru/61620.html.—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Дём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О.Д. Банковский менеджмент [Электронный ресурс]: учебное пособие/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Дём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О.Д.,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Д.А.—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Минск: Республиканский институт профессионального образования (РИПО), 2015.— 280 c.— Режим доступа: http://www.iprbookshop.ru/67614.html.—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Костомаров К.В. Банк России в сфере защиты персональных данных клиентов коммерческих банков [Электронный ресурс]: экономический и юридический аспекты/ Костомаров К.В., Качанова Е.А.—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Екатеринбург: Уральский институт управления РАНХиГС, 2015.— 139 c.— Режим доступа: http://www.iprbookshop.ru/72351.html.—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Кушу С.О. Банковский менеджмент и маркетинг [Электронный ресурс]: учебное пособие для бакалавров, обучающихся по направлению подготовки 38.03.01 «Экономика»/ Кушу С.О.—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екстовые </w:t>
      </w:r>
      <w:r w:rsidRPr="004C023A">
        <w:rPr>
          <w:rFonts w:ascii="Times New Roman" w:hAnsi="Times New Roman" w:cs="Times New Roman"/>
          <w:sz w:val="28"/>
          <w:szCs w:val="28"/>
        </w:rPr>
        <w:lastRenderedPageBreak/>
        <w:t>данные.— Краснодар, Саратов: Южный институт менеджмента, Ай Пи Эр Медиа, 2017.— 72 c.— Режим доступа: http://www.iprbookshop.ru/64314.html.—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Масленченков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Ю.С. Финансовый менеджмент банка [Электронный ресурс]: учебное пособие для вузов/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Масленченков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Ю.С.—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М.: ЮНИТИ-ДАНА, 2017.— 399 c.— Режим доступа: http://www.iprbookshop.ru/71207.html.—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 xml:space="preserve">Никонова И.А. Стратегия и стоимость коммерческого банка [Электронный ресурс]/ Никонова И.А.,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Шамгунов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 xml:space="preserve"> Р.Н.—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екстовые данные.— М.: Альпина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, Альпина Бизнес Букс, 2016.— 304 c.— Режим доступа: http://www.iprbookshop.ru/41431.html.—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Пашков Р.В. Управление рисками и капиталом банка. Серия «Банковское дело» [Электронный ресурс]: монография/ Пашков Р.В., Юденков Ю.Н.—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екстовые данные.— М.: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, 2016.— 233 c.— Режим доступа: http://www.iprbookshop.ru/61671.html.—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Поздеева С.Н. Основы управления рисками [Электронный ресурс]: практикум/ Поздеева С.Н.—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М.: Российская таможенная академия, 2016.— 68 c.— Режим доступа: http://www.iprbookshop.ru/69984.html.—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Слепухина Ю.Э. Риск-менеджмент на финансовых рынках [Электронный ресурс]: учебное пособие/ Слепухина Ю.Э.—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Екатеринбург: Уральский федеральный университет, ЭБС АСВ, 2015.— 216 c.— Режим доступа: http://www.iprbookshop.ru/68289.html.—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4C023A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t>Сычев А.М. Безопасность электронного банкинга [Электронный ресурс]/ Сычев А.М., Ревенков П.В., Дудка А.Б.—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екстовые данные.— М.: 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ЦИПСиР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, 2017.— 320 c.— Режим доступа: http://www.iprbookshop.ru/71685.html.—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rFonts w:ascii="Times New Roman" w:hAnsi="Times New Roman" w:cs="Times New Roman"/>
          <w:sz w:val="28"/>
          <w:szCs w:val="28"/>
        </w:rPr>
        <w:t>»</w:t>
      </w:r>
    </w:p>
    <w:p w:rsidR="0025685E" w:rsidRPr="004C023A" w:rsidRDefault="0025685E" w:rsidP="004C023A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3A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Финансово-экономические риски [Электронный ресурс]: учебное пособие/ Е.Г. Князева [и др.].— Электрон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023A">
        <w:rPr>
          <w:rFonts w:ascii="Times New Roman" w:hAnsi="Times New Roman" w:cs="Times New Roman"/>
          <w:sz w:val="28"/>
          <w:szCs w:val="28"/>
        </w:rPr>
        <w:t>екстовые данные.— Екатеринбург: Уральский федеральный университет, ЭБС АСВ, 2015.— 112 c.— Режим доступа: http://www.iprbookshop.ru/68505.html.— ЭБС «</w:t>
      </w:r>
      <w:proofErr w:type="spellStart"/>
      <w:r w:rsidRPr="004C023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4C023A">
        <w:rPr>
          <w:sz w:val="28"/>
          <w:szCs w:val="28"/>
        </w:rPr>
        <w:t>»</w:t>
      </w:r>
    </w:p>
    <w:p w:rsidR="0025685E" w:rsidRDefault="0025685E" w:rsidP="000E1D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4C023A" w:rsidRDefault="004C023A" w:rsidP="000E1D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4C023A" w:rsidRDefault="004C023A" w:rsidP="000E1D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E1D6F" w:rsidRDefault="000E1D6F" w:rsidP="000E1D6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ресурсов информационно-телекоммуникационной сети Интернет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Официальный сайт Правительства РФ http://government.ru/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Официальный сайт Государственной Думы РФ http://www.duma.gov.ru/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Официальный сайт Совета Федерации РФ http://www.council.gov.ru/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Официальный сайт Банка России: http://www.cbr.ru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Официальный сайт Министерства финансов РФ: http://www.minfin.ru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Портал открытых данных РФ http://data.gov.ru/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Портал государственных программ РФ https://programs.gov.ru/Portal/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Единый портал бюджетной системы РФ «Электронный бюджет» http://budget.gov.ru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Официальный интернет-портал правовой информации - Государственная система правовой информации http://pravo.gov.ru/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Аналитический центр при Правительстве РФ http://ac.gov.ru/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Официальный сайт Федеральной налоговой службы РФ https://www.nalog.ru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Официальный сайт Казначейства России http://www.roskazna.ru/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Официальный сайт Счетной палаты РФ http://audit.gov.ru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Справочно-правовая система «Консультант» http://www.consultant.ru/ </w:t>
      </w:r>
    </w:p>
    <w:p w:rsidR="000E1D6F" w:rsidRDefault="000E1D6F" w:rsidP="000E1D6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Информационно-правовой портал «Гарант» http://www.garant.ru/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Официальный сайт Российской газеты http://www.rg.ru/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Официальный интернет-портал правовой информации. Государственная система правовой информации http://www.pravo.gov.ru/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18. Портал государственных услуг https://www.gosuslugi.ru/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Открытое Правительство http://open.gov.ru/opengov/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Федеральный портал проектов нормативных правовых актов http://regulation.gov.ru/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Официальный сайт Федеральной службы государственной статистики http://www.gks.ru/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Научная библиотека ДВФУ https://www.dvfu.ru/library/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Официальный сайт Электронной библиотеки диссертаций Российской государственной библиотеки http://diss.rsl.ru/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Электронно-библиотечная система Znanium.com http://znanium.com/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Электронно-библиотечная система </w:t>
      </w:r>
      <w:proofErr w:type="spellStart"/>
      <w:r>
        <w:rPr>
          <w:color w:val="auto"/>
          <w:sz w:val="28"/>
          <w:szCs w:val="28"/>
        </w:rPr>
        <w:t>IPRbooks</w:t>
      </w:r>
      <w:proofErr w:type="spellEnd"/>
      <w:r>
        <w:rPr>
          <w:color w:val="auto"/>
          <w:sz w:val="28"/>
          <w:szCs w:val="28"/>
        </w:rPr>
        <w:t xml:space="preserve"> http://www.iprbookshop.ru/ </w:t>
      </w:r>
    </w:p>
    <w:p w:rsidR="000E1D6F" w:rsidRDefault="000E1D6F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Научная электронная библиотека eLIBRARY.RU https://elibrary.ru/defaultx.asp </w:t>
      </w:r>
    </w:p>
    <w:p w:rsidR="00695A2E" w:rsidRDefault="00695A2E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95A2E" w:rsidRDefault="00695A2E" w:rsidP="000E1D6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95A2E">
        <w:rPr>
          <w:b/>
          <w:bCs/>
          <w:sz w:val="28"/>
          <w:szCs w:val="28"/>
        </w:rPr>
        <w:t>Перечень информационных технологий и программного обеспечения</w:t>
      </w:r>
    </w:p>
    <w:p w:rsidR="00B269B9" w:rsidRDefault="00B269B9" w:rsidP="000E1D6F">
      <w:pPr>
        <w:spacing w:after="0" w:line="360" w:lineRule="auto"/>
        <w:jc w:val="both"/>
        <w:rPr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835"/>
      </w:tblGrid>
      <w:tr w:rsidR="00695A2E" w:rsidRPr="00695A2E" w:rsidTr="00695A2E">
        <w:trPr>
          <w:trHeight w:val="549"/>
        </w:trPr>
        <w:tc>
          <w:tcPr>
            <w:tcW w:w="4521" w:type="dxa"/>
          </w:tcPr>
          <w:p w:rsid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A2E">
              <w:rPr>
                <w:rFonts w:ascii="Times New Roman" w:hAnsi="Times New Roman" w:cs="Times New Roman"/>
                <w:b/>
                <w:bCs/>
                <w:color w:val="000000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5A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35" w:type="dxa"/>
          </w:tcPr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5A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программного обеспечения </w:t>
            </w:r>
          </w:p>
        </w:tc>
      </w:tr>
      <w:tr w:rsidR="00695A2E" w:rsidRPr="00695A2E" w:rsidTr="00695A2E">
        <w:trPr>
          <w:trHeight w:val="1815"/>
        </w:trPr>
        <w:tc>
          <w:tcPr>
            <w:tcW w:w="4521" w:type="dxa"/>
          </w:tcPr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5A2E">
              <w:rPr>
                <w:rFonts w:ascii="Times New Roman" w:hAnsi="Times New Roman" w:cs="Times New Roman"/>
                <w:color w:val="000000"/>
              </w:rPr>
              <w:t xml:space="preserve">Компьютерный класс Школы экономики и менеджмента,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5A2E">
              <w:rPr>
                <w:rFonts w:ascii="Times New Roman" w:hAnsi="Times New Roman" w:cs="Times New Roman"/>
                <w:color w:val="000000"/>
              </w:rPr>
              <w:t xml:space="preserve">ауд. G509, на 26 рабочих мест </w:t>
            </w:r>
          </w:p>
        </w:tc>
        <w:tc>
          <w:tcPr>
            <w:tcW w:w="4835" w:type="dxa"/>
          </w:tcPr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5A2E">
              <w:rPr>
                <w:rFonts w:ascii="Times New Roman" w:hAnsi="Times New Roman" w:cs="Times New Roman"/>
                <w:color w:val="000000"/>
              </w:rPr>
              <w:t xml:space="preserve">7Zip 16.04 – свободный файловый архиватор с высокой степенью сжатия данных;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5A2E">
              <w:rPr>
                <w:rFonts w:ascii="Times New Roman" w:hAnsi="Times New Roman" w:cs="Times New Roman"/>
                <w:color w:val="000000"/>
              </w:rPr>
              <w:t xml:space="preserve">ABBY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FineReader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11 – пакет программного обеспечения, для распознавания отсканированного текста с последующим его сохранением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Adobe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Acrobat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Reader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DC – пакет программ для создания и просмотра электронных публикаций в формате PDF;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5A2E">
              <w:rPr>
                <w:rFonts w:ascii="Times New Roman" w:hAnsi="Times New Roman" w:cs="Times New Roman"/>
                <w:color w:val="000000"/>
              </w:rPr>
              <w:t xml:space="preserve">ESET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Endpoint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Security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5 – комплексная защита рабочих станций на базе ОС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. Поддержка виртуализации + новые технологии;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Far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Manager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3 – программа управления файлами и архивами в OC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Chrome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– веб-браузер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 </w:t>
            </w:r>
          </w:p>
          <w:p w:rsidR="00695A2E" w:rsidRPr="00695A2E" w:rsidRDefault="00695A2E" w:rsidP="00695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Project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 2010 – программа управления проектами для ОС </w:t>
            </w:r>
            <w:proofErr w:type="spellStart"/>
            <w:r w:rsidRPr="00695A2E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695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</w:tbl>
    <w:p w:rsidR="00695A2E" w:rsidRDefault="00695A2E" w:rsidP="000E1D6F">
      <w:pPr>
        <w:spacing w:after="0" w:line="360" w:lineRule="auto"/>
        <w:jc w:val="both"/>
        <w:rPr>
          <w:b/>
        </w:rPr>
      </w:pPr>
    </w:p>
    <w:p w:rsidR="00695A2E" w:rsidRDefault="00695A2E" w:rsidP="00695A2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Материально-техническое обеспечение</w:t>
      </w:r>
    </w:p>
    <w:p w:rsidR="00695A2E" w:rsidRDefault="00695A2E" w:rsidP="00695A2E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выполнения выпускных квалификационных работ (ВКР),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безопасности:</w:t>
      </w:r>
    </w:p>
    <w:p w:rsidR="00695A2E" w:rsidRDefault="00695A2E" w:rsidP="00695A2E">
      <w:pPr>
        <w:pStyle w:val="Default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785"/>
      </w:tblGrid>
      <w:tr w:rsidR="00695A2E" w:rsidRPr="00695A2E" w:rsidTr="00695A2E">
        <w:trPr>
          <w:trHeight w:val="658"/>
        </w:trPr>
        <w:tc>
          <w:tcPr>
            <w:tcW w:w="4571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b/>
                <w:bCs/>
                <w:sz w:val="22"/>
                <w:szCs w:val="22"/>
              </w:rPr>
              <w:t xml:space="preserve">Наименование оборудованных помещений и помещений для самостоятельной работы </w:t>
            </w:r>
          </w:p>
        </w:tc>
        <w:tc>
          <w:tcPr>
            <w:tcW w:w="4785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b/>
                <w:bCs/>
                <w:sz w:val="22"/>
                <w:szCs w:val="22"/>
              </w:rPr>
              <w:t xml:space="preserve">Перечень основного оборудования </w:t>
            </w:r>
          </w:p>
        </w:tc>
      </w:tr>
      <w:tr w:rsidR="00695A2E" w:rsidRPr="00695A2E" w:rsidTr="00695A2E">
        <w:trPr>
          <w:trHeight w:val="1075"/>
        </w:trPr>
        <w:tc>
          <w:tcPr>
            <w:tcW w:w="4571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Мультимедийная аудитория </w:t>
            </w:r>
          </w:p>
        </w:tc>
        <w:tc>
          <w:tcPr>
            <w:tcW w:w="4785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Экран с электроприводом 236*147 см </w:t>
            </w:r>
            <w:proofErr w:type="spellStart"/>
            <w:r w:rsidRPr="00695A2E">
              <w:rPr>
                <w:sz w:val="22"/>
                <w:szCs w:val="22"/>
              </w:rPr>
              <w:t>Trim</w:t>
            </w:r>
            <w:proofErr w:type="spellEnd"/>
            <w:r w:rsidRPr="00695A2E">
              <w:rPr>
                <w:sz w:val="22"/>
                <w:szCs w:val="22"/>
              </w:rPr>
              <w:t xml:space="preserve"> </w:t>
            </w:r>
            <w:proofErr w:type="spellStart"/>
            <w:r w:rsidRPr="00695A2E">
              <w:rPr>
                <w:sz w:val="22"/>
                <w:szCs w:val="22"/>
              </w:rPr>
              <w:t>Screen</w:t>
            </w:r>
            <w:proofErr w:type="spellEnd"/>
            <w:r w:rsidRPr="00695A2E">
              <w:rPr>
                <w:sz w:val="22"/>
                <w:szCs w:val="22"/>
              </w:rPr>
              <w:t xml:space="preserve"> </w:t>
            </w:r>
            <w:proofErr w:type="spellStart"/>
            <w:r w:rsidRPr="00695A2E">
              <w:rPr>
                <w:sz w:val="22"/>
                <w:szCs w:val="22"/>
              </w:rPr>
              <w:t>Line</w:t>
            </w:r>
            <w:proofErr w:type="spellEnd"/>
            <w:r w:rsidRPr="00695A2E">
              <w:rPr>
                <w:sz w:val="22"/>
                <w:szCs w:val="22"/>
              </w:rPr>
              <w:t xml:space="preserve">; Проектор DLP, 3000 ANSI </w:t>
            </w:r>
            <w:proofErr w:type="spellStart"/>
            <w:r w:rsidRPr="00695A2E">
              <w:rPr>
                <w:sz w:val="22"/>
                <w:szCs w:val="22"/>
              </w:rPr>
              <w:t>Lm</w:t>
            </w:r>
            <w:proofErr w:type="spellEnd"/>
            <w:r w:rsidRPr="00695A2E">
              <w:rPr>
                <w:sz w:val="22"/>
                <w:szCs w:val="22"/>
              </w:rPr>
              <w:t xml:space="preserve">, WXGA 1280x800, 2000:1 EW330U </w:t>
            </w:r>
            <w:proofErr w:type="spellStart"/>
            <w:r w:rsidRPr="00695A2E">
              <w:rPr>
                <w:sz w:val="22"/>
                <w:szCs w:val="22"/>
              </w:rPr>
              <w:t>Mitsubishi</w:t>
            </w:r>
            <w:proofErr w:type="spellEnd"/>
            <w:r w:rsidRPr="00695A2E">
              <w:rPr>
                <w:sz w:val="22"/>
                <w:szCs w:val="22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695A2E">
              <w:rPr>
                <w:sz w:val="22"/>
                <w:szCs w:val="22"/>
              </w:rPr>
              <w:t>Tuarex</w:t>
            </w:r>
            <w:proofErr w:type="spellEnd"/>
            <w:r w:rsidRPr="00695A2E">
              <w:rPr>
                <w:sz w:val="22"/>
                <w:szCs w:val="22"/>
              </w:rPr>
              <w:t xml:space="preserve">; Подсистема </w:t>
            </w:r>
            <w:proofErr w:type="spellStart"/>
            <w:r w:rsidRPr="00695A2E">
              <w:rPr>
                <w:sz w:val="22"/>
                <w:szCs w:val="22"/>
              </w:rPr>
              <w:t>видеокоммутации</w:t>
            </w:r>
            <w:proofErr w:type="spellEnd"/>
            <w:r w:rsidRPr="00695A2E">
              <w:rPr>
                <w:sz w:val="22"/>
                <w:szCs w:val="22"/>
              </w:rPr>
              <w:t xml:space="preserve">; Подсистема </w:t>
            </w:r>
            <w:proofErr w:type="spellStart"/>
            <w:r w:rsidRPr="00695A2E">
              <w:rPr>
                <w:sz w:val="22"/>
                <w:szCs w:val="22"/>
              </w:rPr>
              <w:t>аудиокоммутации</w:t>
            </w:r>
            <w:proofErr w:type="spellEnd"/>
            <w:r w:rsidRPr="00695A2E">
              <w:rPr>
                <w:sz w:val="22"/>
                <w:szCs w:val="22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695A2E">
              <w:rPr>
                <w:sz w:val="22"/>
                <w:szCs w:val="22"/>
              </w:rPr>
              <w:t>Extron</w:t>
            </w:r>
            <w:proofErr w:type="spellEnd"/>
            <w:r w:rsidRPr="00695A2E">
              <w:rPr>
                <w:sz w:val="22"/>
                <w:szCs w:val="22"/>
              </w:rPr>
              <w:t xml:space="preserve">; цифровой </w:t>
            </w:r>
            <w:proofErr w:type="spellStart"/>
            <w:r w:rsidRPr="00695A2E">
              <w:rPr>
                <w:sz w:val="22"/>
                <w:szCs w:val="22"/>
              </w:rPr>
              <w:t>аудиопроцессор</w:t>
            </w:r>
            <w:proofErr w:type="spellEnd"/>
            <w:r w:rsidRPr="00695A2E">
              <w:rPr>
                <w:sz w:val="22"/>
                <w:szCs w:val="22"/>
              </w:rPr>
              <w:t xml:space="preserve"> DMP 44 LC </w:t>
            </w:r>
            <w:proofErr w:type="spellStart"/>
            <w:r w:rsidRPr="00695A2E">
              <w:rPr>
                <w:sz w:val="22"/>
                <w:szCs w:val="22"/>
              </w:rPr>
              <w:t>Extron</w:t>
            </w:r>
            <w:proofErr w:type="spellEnd"/>
            <w:r w:rsidRPr="00695A2E">
              <w:rPr>
                <w:sz w:val="22"/>
                <w:szCs w:val="22"/>
              </w:rPr>
              <w:t xml:space="preserve"> </w:t>
            </w:r>
          </w:p>
        </w:tc>
      </w:tr>
      <w:tr w:rsidR="00695A2E" w:rsidRPr="00695A2E" w:rsidTr="00695A2E">
        <w:trPr>
          <w:trHeight w:val="523"/>
        </w:trPr>
        <w:tc>
          <w:tcPr>
            <w:tcW w:w="4571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Компьютерный класс Школы экономики и менеджмента, </w:t>
            </w:r>
          </w:p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ауд. G409 </w:t>
            </w:r>
          </w:p>
        </w:tc>
        <w:tc>
          <w:tcPr>
            <w:tcW w:w="4785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Моноблок HP </w:t>
            </w:r>
            <w:proofErr w:type="spellStart"/>
            <w:r w:rsidRPr="00695A2E">
              <w:rPr>
                <w:sz w:val="22"/>
                <w:szCs w:val="22"/>
              </w:rPr>
              <w:t>РгоОпе</w:t>
            </w:r>
            <w:proofErr w:type="spellEnd"/>
            <w:r w:rsidRPr="00695A2E">
              <w:rPr>
                <w:sz w:val="22"/>
                <w:szCs w:val="22"/>
              </w:rPr>
              <w:t xml:space="preserve"> 400 </w:t>
            </w:r>
            <w:proofErr w:type="spellStart"/>
            <w:r w:rsidRPr="00695A2E">
              <w:rPr>
                <w:sz w:val="22"/>
                <w:szCs w:val="22"/>
              </w:rPr>
              <w:t>All-in-One</w:t>
            </w:r>
            <w:proofErr w:type="spellEnd"/>
            <w:r w:rsidRPr="00695A2E">
              <w:rPr>
                <w:sz w:val="22"/>
                <w:szCs w:val="22"/>
              </w:rPr>
              <w:t xml:space="preserve"> 19,5 (1600x900), </w:t>
            </w:r>
            <w:proofErr w:type="spellStart"/>
            <w:r w:rsidRPr="00695A2E">
              <w:rPr>
                <w:sz w:val="22"/>
                <w:szCs w:val="22"/>
              </w:rPr>
              <w:t>Core</w:t>
            </w:r>
            <w:proofErr w:type="spellEnd"/>
            <w:r w:rsidRPr="00695A2E">
              <w:rPr>
                <w:sz w:val="22"/>
                <w:szCs w:val="22"/>
              </w:rPr>
              <w:t xml:space="preserve"> i3-4150T, 4GB DDR3-1600 (1x4GB), 500GB HDD 7200 SATA, DVD+/-RW, </w:t>
            </w:r>
            <w:proofErr w:type="spellStart"/>
            <w:r w:rsidRPr="00695A2E">
              <w:rPr>
                <w:sz w:val="22"/>
                <w:szCs w:val="22"/>
              </w:rPr>
              <w:t>GigEth</w:t>
            </w:r>
            <w:proofErr w:type="spellEnd"/>
            <w:r w:rsidRPr="00695A2E">
              <w:rPr>
                <w:sz w:val="22"/>
                <w:szCs w:val="22"/>
              </w:rPr>
              <w:t xml:space="preserve">, </w:t>
            </w:r>
            <w:proofErr w:type="spellStart"/>
            <w:r w:rsidRPr="00695A2E">
              <w:rPr>
                <w:sz w:val="22"/>
                <w:szCs w:val="22"/>
              </w:rPr>
              <w:t>Wi-Fi</w:t>
            </w:r>
            <w:proofErr w:type="spellEnd"/>
            <w:r w:rsidRPr="00695A2E">
              <w:rPr>
                <w:sz w:val="22"/>
                <w:szCs w:val="22"/>
              </w:rPr>
              <w:t xml:space="preserve">, ВТ, </w:t>
            </w:r>
            <w:proofErr w:type="spellStart"/>
            <w:r w:rsidRPr="00695A2E">
              <w:rPr>
                <w:sz w:val="22"/>
                <w:szCs w:val="22"/>
              </w:rPr>
              <w:t>usb</w:t>
            </w:r>
            <w:proofErr w:type="spellEnd"/>
            <w:r w:rsidRPr="00695A2E">
              <w:rPr>
                <w:sz w:val="22"/>
                <w:szCs w:val="22"/>
              </w:rPr>
              <w:t xml:space="preserve"> </w:t>
            </w:r>
            <w:proofErr w:type="spellStart"/>
            <w:r w:rsidRPr="00695A2E">
              <w:rPr>
                <w:sz w:val="22"/>
                <w:szCs w:val="22"/>
              </w:rPr>
              <w:t>kbd</w:t>
            </w:r>
            <w:proofErr w:type="spellEnd"/>
            <w:r w:rsidRPr="00695A2E">
              <w:rPr>
                <w:sz w:val="22"/>
                <w:szCs w:val="22"/>
              </w:rPr>
              <w:t>/</w:t>
            </w:r>
            <w:proofErr w:type="spellStart"/>
            <w:r w:rsidRPr="00695A2E">
              <w:rPr>
                <w:sz w:val="22"/>
                <w:szCs w:val="22"/>
              </w:rPr>
              <w:t>mse</w:t>
            </w:r>
            <w:proofErr w:type="spellEnd"/>
            <w:r w:rsidRPr="00695A2E">
              <w:rPr>
                <w:sz w:val="22"/>
                <w:szCs w:val="22"/>
              </w:rPr>
              <w:t xml:space="preserve">, Win7 Корпоративная (64- </w:t>
            </w:r>
            <w:proofErr w:type="spellStart"/>
            <w:r w:rsidRPr="00695A2E">
              <w:rPr>
                <w:sz w:val="22"/>
                <w:szCs w:val="22"/>
              </w:rPr>
              <w:t>bit</w:t>
            </w:r>
            <w:proofErr w:type="spellEnd"/>
            <w:r w:rsidRPr="00695A2E">
              <w:rPr>
                <w:sz w:val="22"/>
                <w:szCs w:val="22"/>
              </w:rPr>
              <w:t xml:space="preserve">) (26 шт.) </w:t>
            </w:r>
          </w:p>
        </w:tc>
      </w:tr>
      <w:tr w:rsidR="00695A2E" w:rsidRPr="00695A2E" w:rsidTr="00695A2E">
        <w:trPr>
          <w:trHeight w:val="1351"/>
        </w:trPr>
        <w:tc>
          <w:tcPr>
            <w:tcW w:w="4571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Читальные залы Научной библиотеки ДВФУ с открытым доступом к фонду </w:t>
            </w:r>
          </w:p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(корпус А - уровень 10) </w:t>
            </w:r>
          </w:p>
        </w:tc>
        <w:tc>
          <w:tcPr>
            <w:tcW w:w="4785" w:type="dxa"/>
          </w:tcPr>
          <w:p w:rsidR="00695A2E" w:rsidRPr="00695A2E" w:rsidRDefault="00695A2E" w:rsidP="00695A2E">
            <w:pPr>
              <w:pStyle w:val="Default"/>
              <w:rPr>
                <w:sz w:val="22"/>
                <w:szCs w:val="22"/>
              </w:rPr>
            </w:pPr>
            <w:r w:rsidRPr="00695A2E">
              <w:rPr>
                <w:sz w:val="22"/>
                <w:szCs w:val="22"/>
              </w:rPr>
              <w:t xml:space="preserve">Моноблок HP </w:t>
            </w:r>
            <w:proofErr w:type="spellStart"/>
            <w:r w:rsidRPr="00695A2E">
              <w:rPr>
                <w:sz w:val="22"/>
                <w:szCs w:val="22"/>
              </w:rPr>
              <w:t>РгоОпе</w:t>
            </w:r>
            <w:proofErr w:type="spellEnd"/>
            <w:r w:rsidRPr="00695A2E">
              <w:rPr>
                <w:sz w:val="22"/>
                <w:szCs w:val="22"/>
              </w:rPr>
              <w:t xml:space="preserve"> 400 </w:t>
            </w:r>
            <w:proofErr w:type="spellStart"/>
            <w:r w:rsidRPr="00695A2E">
              <w:rPr>
                <w:sz w:val="22"/>
                <w:szCs w:val="22"/>
              </w:rPr>
              <w:t>All-in-One</w:t>
            </w:r>
            <w:proofErr w:type="spellEnd"/>
            <w:r w:rsidRPr="00695A2E">
              <w:rPr>
                <w:sz w:val="22"/>
                <w:szCs w:val="22"/>
              </w:rPr>
              <w:t xml:space="preserve"> 19,5 (1600x900), </w:t>
            </w:r>
            <w:proofErr w:type="spellStart"/>
            <w:r w:rsidRPr="00695A2E">
              <w:rPr>
                <w:sz w:val="22"/>
                <w:szCs w:val="22"/>
              </w:rPr>
              <w:t>Core</w:t>
            </w:r>
            <w:proofErr w:type="spellEnd"/>
            <w:r w:rsidRPr="00695A2E">
              <w:rPr>
                <w:sz w:val="22"/>
                <w:szCs w:val="22"/>
              </w:rPr>
              <w:t xml:space="preserve"> i3-4150T, 4GB DDR3-1600 (1x4GB), 1TB HDD 7200 SATA, DVD+/-</w:t>
            </w:r>
            <w:proofErr w:type="spellStart"/>
            <w:r w:rsidRPr="00695A2E">
              <w:rPr>
                <w:sz w:val="22"/>
                <w:szCs w:val="22"/>
              </w:rPr>
              <w:t>RW,GigEth,Wi-Fi,ВТ,usb</w:t>
            </w:r>
            <w:proofErr w:type="spellEnd"/>
            <w:r w:rsidRPr="00695A2E">
              <w:rPr>
                <w:sz w:val="22"/>
                <w:szCs w:val="22"/>
              </w:rPr>
              <w:t xml:space="preserve"> </w:t>
            </w:r>
            <w:proofErr w:type="spellStart"/>
            <w:r w:rsidRPr="00695A2E">
              <w:rPr>
                <w:sz w:val="22"/>
                <w:szCs w:val="22"/>
              </w:rPr>
              <w:t>kbd</w:t>
            </w:r>
            <w:proofErr w:type="spellEnd"/>
            <w:r w:rsidRPr="00695A2E">
              <w:rPr>
                <w:sz w:val="22"/>
                <w:szCs w:val="22"/>
              </w:rPr>
              <w:t xml:space="preserve">/mse,Win7Pro (64- </w:t>
            </w:r>
            <w:proofErr w:type="spellStart"/>
            <w:r w:rsidRPr="00695A2E">
              <w:rPr>
                <w:sz w:val="22"/>
                <w:szCs w:val="22"/>
              </w:rPr>
              <w:t>bit</w:t>
            </w:r>
            <w:proofErr w:type="spellEnd"/>
            <w:r w:rsidRPr="00695A2E">
              <w:rPr>
                <w:sz w:val="22"/>
                <w:szCs w:val="22"/>
              </w:rPr>
              <w:t xml:space="preserve">)+Win8.1Pro(64-bit),1-1-1 </w:t>
            </w:r>
            <w:proofErr w:type="spellStart"/>
            <w:r w:rsidRPr="00695A2E">
              <w:rPr>
                <w:sz w:val="22"/>
                <w:szCs w:val="22"/>
              </w:rPr>
              <w:t>Wty</w:t>
            </w:r>
            <w:proofErr w:type="spellEnd"/>
            <w:r w:rsidRPr="00695A2E">
              <w:rPr>
                <w:sz w:val="22"/>
                <w:szCs w:val="22"/>
              </w:rPr>
              <w:t xml:space="preserve">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695A2E">
              <w:rPr>
                <w:sz w:val="22"/>
                <w:szCs w:val="22"/>
              </w:rPr>
              <w:t>видеоувелечителем</w:t>
            </w:r>
            <w:proofErr w:type="spellEnd"/>
            <w:r w:rsidRPr="00695A2E">
              <w:rPr>
                <w:sz w:val="22"/>
                <w:szCs w:val="22"/>
              </w:rPr>
              <w:t xml:space="preserve"> с возможностью регуляции цветовых </w:t>
            </w:r>
          </w:p>
        </w:tc>
      </w:tr>
    </w:tbl>
    <w:p w:rsidR="001936E3" w:rsidRDefault="00695A2E" w:rsidP="000E1D6F">
      <w:pPr>
        <w:spacing w:after="0" w:line="360" w:lineRule="auto"/>
        <w:jc w:val="both"/>
        <w:rPr>
          <w:b/>
        </w:rPr>
      </w:pPr>
      <w:r>
        <w:rPr>
          <w:b/>
        </w:rPr>
        <w:t xml:space="preserve"> </w:t>
      </w:r>
      <w:r w:rsidR="001936E3">
        <w:rPr>
          <w:b/>
        </w:rPr>
        <w:br w:type="page"/>
      </w:r>
    </w:p>
    <w:p w:rsidR="00695A2E" w:rsidRDefault="00695A2E" w:rsidP="000E1D6F">
      <w:pPr>
        <w:spacing w:after="0" w:line="360" w:lineRule="auto"/>
        <w:jc w:val="both"/>
        <w:rPr>
          <w:rFonts w:ascii="Times New Roman" w:eastAsiaTheme="majorEastAsia" w:hAnsi="Times New Roman" w:cstheme="majorBidi"/>
          <w:bCs/>
          <w:sz w:val="28"/>
          <w:szCs w:val="26"/>
        </w:rPr>
      </w:pPr>
    </w:p>
    <w:p w:rsidR="00770E05" w:rsidRPr="00813972" w:rsidRDefault="00770E05" w:rsidP="00770E05">
      <w:pPr>
        <w:pStyle w:val="2"/>
        <w:jc w:val="right"/>
        <w:rPr>
          <w:b w:val="0"/>
        </w:rPr>
      </w:pPr>
      <w:r w:rsidRPr="00813972">
        <w:rPr>
          <w:b w:val="0"/>
        </w:rPr>
        <w:t>Приложение 1</w:t>
      </w:r>
      <w:bookmarkEnd w:id="2"/>
    </w:p>
    <w:p w:rsidR="00770E05" w:rsidRPr="004E5D22" w:rsidRDefault="00770E05" w:rsidP="00770E05">
      <w:pPr>
        <w:pStyle w:val="a4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5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9F2FD2" wp14:editId="20FA56E5">
            <wp:extent cx="390525" cy="638175"/>
            <wp:effectExtent l="0" t="0" r="0" b="0"/>
            <wp:docPr id="7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05" w:rsidRPr="004E5D22" w:rsidRDefault="00770E05" w:rsidP="00770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4"/>
        </w:rPr>
      </w:pPr>
      <w:r w:rsidRPr="004E5D22">
        <w:rPr>
          <w:rFonts w:ascii="Times New Roman" w:hAnsi="Times New Roman" w:cs="Times New Roman"/>
          <w:sz w:val="24"/>
        </w:rPr>
        <w:t>МИНИСТЕРСТВО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НАУКИ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ФЕДЕРАЦИИ</w:t>
      </w:r>
    </w:p>
    <w:p w:rsidR="00770E05" w:rsidRPr="004E5D22" w:rsidRDefault="00770E05" w:rsidP="00770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D22">
        <w:rPr>
          <w:rFonts w:ascii="Times New Roman" w:hAnsi="Times New Roman" w:cs="Times New Roman"/>
        </w:rPr>
        <w:t>Федеральное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государственное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автономное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образовательное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высшего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образования</w:t>
      </w:r>
    </w:p>
    <w:p w:rsidR="00770E05" w:rsidRPr="00C43CF9" w:rsidRDefault="00770E05" w:rsidP="00770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«Дальневосточный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федеральный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университет»</w:t>
      </w:r>
    </w:p>
    <w:p w:rsidR="00770E05" w:rsidRPr="00C43CF9" w:rsidRDefault="00770E05" w:rsidP="00770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(ДВФУ)</w:t>
      </w:r>
    </w:p>
    <w:p w:rsidR="00770E05" w:rsidRPr="004E5D22" w:rsidRDefault="00770E05" w:rsidP="00770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4D3C" wp14:editId="5773B98F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04B21C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daD8/CkCAABJ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ШКОЛА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ЭКОНОМИКИ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МЕНЕДЖМЕНТА</w:t>
      </w: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Базовая кафедра современного банковского дела</w:t>
      </w: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770E05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70E05">
        <w:rPr>
          <w:rFonts w:ascii="Times New Roman" w:hAnsi="Times New Roman" w:cs="Times New Roman"/>
          <w:b/>
          <w:caps/>
          <w:sz w:val="26"/>
          <w:szCs w:val="26"/>
        </w:rPr>
        <w:t xml:space="preserve">ФОНД ОЦЕНОЧНЫХ СРЕДСТВ </w:t>
      </w:r>
    </w:p>
    <w:p w:rsidR="00770E05" w:rsidRPr="004E5D22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70E05">
        <w:rPr>
          <w:rFonts w:ascii="Times New Roman" w:hAnsi="Times New Roman" w:cs="Times New Roman"/>
          <w:b/>
          <w:caps/>
          <w:sz w:val="26"/>
          <w:szCs w:val="26"/>
        </w:rPr>
        <w:t>ДЛЯ ГОСУДАРСТВЕННОЙ ИТОГОВОЙ АТТЕСТАЦИИ</w:t>
      </w:r>
    </w:p>
    <w:p w:rsidR="00770E05" w:rsidRPr="004E5D22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70E05" w:rsidRPr="005A5B97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Направление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подготовки</w:t>
      </w:r>
    </w:p>
    <w:p w:rsidR="00770E05" w:rsidRPr="005A5B97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38.04.0</w:t>
      </w:r>
      <w:r>
        <w:rPr>
          <w:rFonts w:ascii="Times New Roman" w:hAnsi="Times New Roman" w:cs="Times New Roman"/>
          <w:b/>
          <w:bCs/>
          <w:sz w:val="26"/>
          <w:szCs w:val="26"/>
        </w:rPr>
        <w:t>8 Финансы и кредит</w:t>
      </w:r>
    </w:p>
    <w:p w:rsidR="00770E05" w:rsidRPr="005A5B97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0E05" w:rsidRPr="005A5B97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Магистерская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Финансовые стратегии и технологии банковского института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70E05" w:rsidRPr="005A5B97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0E05" w:rsidRPr="005A5B97" w:rsidRDefault="00770E05" w:rsidP="00770E05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70E05">
        <w:rPr>
          <w:rFonts w:ascii="Times New Roman" w:hAnsi="Times New Roman" w:cs="Times New Roman"/>
          <w:b/>
          <w:bCs/>
          <w:sz w:val="26"/>
          <w:szCs w:val="26"/>
        </w:rPr>
        <w:t>Форма подготовки: заочная</w:t>
      </w: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0E05" w:rsidRPr="004E5D22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sz w:val="26"/>
          <w:szCs w:val="26"/>
        </w:rPr>
        <w:t>Владивосток</w:t>
      </w:r>
    </w:p>
    <w:p w:rsidR="00770E05" w:rsidRDefault="00770E05" w:rsidP="00770E0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770E05" w:rsidSect="00770E05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5D22">
        <w:rPr>
          <w:rFonts w:ascii="Times New Roman" w:hAnsi="Times New Roman" w:cs="Times New Roman"/>
          <w:b/>
          <w:caps/>
          <w:sz w:val="26"/>
          <w:szCs w:val="26"/>
        </w:rPr>
        <w:t>201</w:t>
      </w:r>
      <w:r w:rsidR="001B16D8">
        <w:rPr>
          <w:rFonts w:ascii="Times New Roman" w:hAnsi="Times New Roman" w:cs="Times New Roman"/>
          <w:b/>
          <w:caps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8"/>
        </w:rPr>
        <w:br w:type="page"/>
      </w:r>
    </w:p>
    <w:p w:rsidR="00770E05" w:rsidRPr="00520982" w:rsidRDefault="00770E05" w:rsidP="00770E0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0982">
        <w:rPr>
          <w:rStyle w:val="10"/>
        </w:rPr>
        <w:lastRenderedPageBreak/>
        <w:t>1. Паспорт фонда оценочных средств государственной итоговой аттестации</w:t>
      </w:r>
      <w:r w:rsidRPr="0052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05" w:rsidRPr="00520982" w:rsidRDefault="00770E05" w:rsidP="00770E0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0982">
        <w:rPr>
          <w:rFonts w:ascii="Times New Roman" w:hAnsi="Times New Roman" w:cs="Times New Roman"/>
          <w:sz w:val="28"/>
          <w:szCs w:val="28"/>
        </w:rPr>
        <w:t xml:space="preserve">направление подготовки 38.04.04 Финансы и кредит, </w:t>
      </w:r>
    </w:p>
    <w:p w:rsidR="00770E05" w:rsidRPr="00520982" w:rsidRDefault="00770E05" w:rsidP="00770E0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0982">
        <w:rPr>
          <w:rFonts w:ascii="Times New Roman" w:hAnsi="Times New Roman" w:cs="Times New Roman"/>
          <w:sz w:val="28"/>
          <w:szCs w:val="28"/>
        </w:rPr>
        <w:t>магистерская программа «</w:t>
      </w:r>
      <w:r w:rsidRPr="00520982">
        <w:rPr>
          <w:rFonts w:ascii="Times New Roman" w:hAnsi="Times New Roman" w:cs="Times New Roman"/>
          <w:bCs/>
          <w:sz w:val="28"/>
          <w:szCs w:val="28"/>
        </w:rPr>
        <w:t>Финансовые стратегии и технологии банковского института</w:t>
      </w:r>
      <w:r w:rsidRPr="00520982">
        <w:rPr>
          <w:rFonts w:ascii="Times New Roman" w:hAnsi="Times New Roman" w:cs="Times New Roman"/>
          <w:sz w:val="28"/>
          <w:szCs w:val="28"/>
        </w:rPr>
        <w:t>»</w:t>
      </w:r>
    </w:p>
    <w:p w:rsidR="00770E05" w:rsidRPr="00520982" w:rsidRDefault="00770E05" w:rsidP="00770E0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0982">
        <w:rPr>
          <w:rFonts w:ascii="Times New Roman" w:hAnsi="Times New Roman" w:cs="Times New Roman"/>
          <w:sz w:val="28"/>
          <w:szCs w:val="28"/>
        </w:rPr>
        <w:t>Форма подготовки: очная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3367"/>
      </w:tblGrid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05" w:rsidRPr="00520982" w:rsidRDefault="00770E05" w:rsidP="0077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9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05" w:rsidRPr="00520982" w:rsidRDefault="00770E05" w:rsidP="0077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982">
              <w:rPr>
                <w:rFonts w:ascii="Times New Roman" w:hAnsi="Times New Roman" w:cs="Times New Roman"/>
                <w:b/>
              </w:rPr>
              <w:t>Код контролируемой компетенции (или ее части)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05" w:rsidRPr="00520982" w:rsidRDefault="00770E05" w:rsidP="0077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982">
              <w:rPr>
                <w:rFonts w:ascii="Times New Roman" w:hAnsi="Times New Roman" w:cs="Times New Roman"/>
                <w:b/>
              </w:rPr>
              <w:t>Вид государственного аттестационного испытания, в рамках которого оценивается уровень сформированности компетенций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ОК-1 - 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2.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ОК-2 готовность проявлять качества лидера и организовать работу коллектива, владеть эффективными технологиями решения профессиональных проблем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3.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ОК-3 умение работать в проектных междисциплинарных командах, в том числе в качестве руководителя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4.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ОК-4 умение быстро осваивать новые предметные области, выявлять противоречия, проблемы и вырабатывать альтернативные варианты их решения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5.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ОК-5 способность генерировать идеи в научной и профессиональной деятельности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6.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ОК-6 способность вести научную дискуссию, владение нормами научного стиля современного русского языка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7.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ОК-7 способность к свободной научной и профессиональной коммуникации в иноязычной среде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8.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ОК-8 способностью к абстрактному мышлению, анализу, синтезу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9.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ОК-9 готовностью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10.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ОК-10 готовностью к саморазвитию, самореализации, использованию творческого потенциала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11.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ОПК-1 готовностью к коммуникации в устной и </w:t>
            </w:r>
            <w:r w:rsidRPr="00520982">
              <w:rPr>
                <w:sz w:val="22"/>
                <w:szCs w:val="22"/>
              </w:rPr>
              <w:lastRenderedPageBreak/>
              <w:t xml:space="preserve">письменной формах на русском и иностранном языках для решения задач профессиональной деятельности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Защита выпускной </w:t>
            </w:r>
            <w:r w:rsidRPr="00520982">
              <w:rPr>
                <w:sz w:val="22"/>
                <w:szCs w:val="22"/>
              </w:rPr>
              <w:lastRenderedPageBreak/>
              <w:t xml:space="preserve">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12.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ОПК-2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13.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 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 правовых форм, в том числе финансово-кредитных, органов государственной власти и местного самоуправления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14.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ПК-2 способностью анализировать и использовать различные источники информации для проведения финансово-экономических расчетов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15.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proofErr w:type="gramStart"/>
            <w:r w:rsidRPr="00520982">
              <w:rPr>
                <w:sz w:val="22"/>
                <w:szCs w:val="22"/>
              </w:rPr>
              <w:t xml:space="preserve">ПК-3 способностью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 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16.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ПК-4 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17.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ПК-5 способностью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18.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ПК-6 способностью дать оценку текущей, кратко- и долгосрочной финансовой устойчивости организации, в том числе кредитной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19.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ПК-7 способностью видеть перспективы развития финансово-кредитных отношений и перспективы своей профессиональной деятельности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20.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ПК-8 готовностью раскрыть основные проблемные аспекты современной теории финансов, принципов адаптации концепций и моделей рыночных финансов к условиям развивающегося рынка капитала и переходной экономики и понимать возможные направления решения этих проблем в ближайшее десятилетие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21.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ПК-9 способностью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22.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ПК-10 способностью предложить конкретные мероприятия по реализации разработанных проектов и </w:t>
            </w:r>
            <w:r w:rsidRPr="00520982">
              <w:rPr>
                <w:sz w:val="22"/>
                <w:szCs w:val="22"/>
              </w:rPr>
              <w:lastRenderedPageBreak/>
              <w:t xml:space="preserve">программ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Защита выпускной квалификационной работы, </w:t>
            </w:r>
            <w:r w:rsidRPr="00520982">
              <w:rPr>
                <w:sz w:val="22"/>
                <w:szCs w:val="22"/>
              </w:rPr>
              <w:lastRenderedPageBreak/>
              <w:t xml:space="preserve">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23.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ПК-11 способностью оценивать финансовую эффективность разработанных проектов с учетом оценки финансово-экономических рисков и фактора неопределенности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24.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ПК-12 способностью осуществлять разработку бюджетов и финансовых планов организаций, включая финансово-кредитные, а также расчетов к бюджетам бюджетной системы Российской Федерации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25. </w:t>
            </w:r>
          </w:p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ПК-13 способностью обосновать на основе анализа финансово-экономических рисков стратегию поведения экономических агентов на различных сегментах финансового рынка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770E05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Защита выпускной квалификационной работы, включая подготовку к процедуре защиты и процедуру защиты 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ПК-14 способностью руководить разработкой краткосрочной и долгосрочной финансовой политики и стратегии развития организаций, в том числе финансово-кредитных и их отдельных подразделений на основе критериев финансово-экономической эффективности, а также финансовой политики публично-правовых образований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ПК-15 способностью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временными творческими коллективами, создаваемыми для разработки финансовых аспектов новых проектных решений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ПК-16 способностью обеспечить организацию работы по исполнению разработанных и утвержденных бюджетов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ПК-17 способностью четко понимать и раскрыть значимость поведенческого фактора в современной теории финансов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770E05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УПК-1 способность понимать мировые тенденции развития и использования информационных технологий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05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520982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2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2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УПК-2 способность работать с большими данными и умение их использовать в управленческих решениях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2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520982" w:rsidRPr="00520982" w:rsidTr="00770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2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2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УПК-3 способность управлять инновациями и владеть цифровыми технологиями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2" w:rsidRPr="00520982" w:rsidRDefault="00520982" w:rsidP="00770E05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353BED" w:rsidRDefault="00353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044" w:rsidRDefault="00DB5044" w:rsidP="00DB5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21F" w:rsidRPr="00DB5044" w:rsidRDefault="00DB5044" w:rsidP="00DB5044">
      <w:pPr>
        <w:jc w:val="center"/>
        <w:rPr>
          <w:rFonts w:ascii="Times New Roman" w:hAnsi="Times New Roman" w:cs="Times New Roman"/>
        </w:rPr>
      </w:pPr>
      <w:r w:rsidRPr="00DB5044">
        <w:rPr>
          <w:rFonts w:ascii="Times New Roman" w:hAnsi="Times New Roman" w:cs="Times New Roman"/>
          <w:b/>
          <w:bCs/>
          <w:sz w:val="28"/>
          <w:szCs w:val="28"/>
        </w:rPr>
        <w:t xml:space="preserve">2. Перечень компетенций, которыми должны овладеть обучающиеся в результате освоения образовательной программы, описание показателей и </w:t>
      </w:r>
      <w:r w:rsidRPr="00DB50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критериев их оценивания на различных этапах формирования, шкала оценивания</w:t>
      </w:r>
    </w:p>
    <w:p w:rsidR="00E57438" w:rsidRDefault="00E57438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2503"/>
        <w:gridCol w:w="2316"/>
      </w:tblGrid>
      <w:tr w:rsidR="00DB5044" w:rsidRPr="00520982" w:rsidTr="008C7F18">
        <w:tc>
          <w:tcPr>
            <w:tcW w:w="1980" w:type="dxa"/>
          </w:tcPr>
          <w:p w:rsidR="00DB5044" w:rsidRPr="00520982" w:rsidRDefault="00DB5044" w:rsidP="00DB5044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Код и формулировка компетенции </w:t>
            </w:r>
          </w:p>
        </w:tc>
        <w:tc>
          <w:tcPr>
            <w:tcW w:w="2977" w:type="dxa"/>
            <w:gridSpan w:val="2"/>
          </w:tcPr>
          <w:p w:rsidR="00DB5044" w:rsidRPr="00520982" w:rsidRDefault="00DB5044" w:rsidP="00DB5044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Этапы формирования компетенции </w:t>
            </w:r>
          </w:p>
        </w:tc>
        <w:tc>
          <w:tcPr>
            <w:tcW w:w="2503" w:type="dxa"/>
          </w:tcPr>
          <w:p w:rsidR="00DB5044" w:rsidRPr="00520982" w:rsidRDefault="00DB5044" w:rsidP="00DB5044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Критерии </w:t>
            </w:r>
          </w:p>
        </w:tc>
        <w:tc>
          <w:tcPr>
            <w:tcW w:w="2316" w:type="dxa"/>
          </w:tcPr>
          <w:p w:rsidR="00DB5044" w:rsidRPr="00520982" w:rsidRDefault="00DB5044" w:rsidP="00DB5044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Показатели </w:t>
            </w:r>
          </w:p>
        </w:tc>
      </w:tr>
      <w:tr w:rsidR="00E57438" w:rsidRPr="00520982" w:rsidTr="008C7F18">
        <w:tc>
          <w:tcPr>
            <w:tcW w:w="1980" w:type="dxa"/>
            <w:vMerge w:val="restart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ОК-1 способностью творчески адаптировать достижения зарубежной науки, техники и образования к отечественной практике, высокая степень профессиональной мобильности </w:t>
            </w:r>
          </w:p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основные этапы становления научного знания; выдающиеся достижения зарубежной и отечественной науки, техники и образования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основных этапов становления научного знания; основных научных понятий, принципов, механизмов, законов, закономерностей, теорий и концепций, объясняющих основы зарубежной науки, техники и образования; методы адаптации достижений зарубежной науки, техники и образования к отечественной практике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перечислить основные этапы становления научного знания; выдающиеся достижения зарубежной и отечественной науки, техники и образования; основные научные понятия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использовать научные понятия, принципы, законы, закономерности, теории и концепции зарубежной науки, техники и образования в конкретных практических ситуациях познания в нашей стране с учётом различных факторов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использовать научные понятия, принципы, законы, закономерности, теории и концепции зарубежной науки, техники и образования в конкретных практических ситуациях познания в нашей стране с учётом различных факторов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пояснить научные понятия, принципы, законы, закономерности, теории и концепции зарубежной науки, техники и образования в конкретных практических ситуациях познания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навыком творчески адаптировать достижения зарубежной науки, техники и образования к отечественной практике, способен к профессиональной мобильности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способностью творчески адаптировать достижения зарубежной науки, техники и образования к отечественной практике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использовать, творчески адаптировать достижения зарубежной науки, техники и образования к отечественной практике; способность проявить высокую степень </w:t>
            </w:r>
            <w:r w:rsidRPr="00520982">
              <w:rPr>
                <w:sz w:val="22"/>
                <w:szCs w:val="22"/>
              </w:rPr>
              <w:lastRenderedPageBreak/>
              <w:t xml:space="preserve">профессиональной мобильности </w:t>
            </w:r>
          </w:p>
        </w:tc>
      </w:tr>
      <w:tr w:rsidR="00E57438" w:rsidRPr="00520982" w:rsidTr="008C7F18">
        <w:tc>
          <w:tcPr>
            <w:tcW w:w="1980" w:type="dxa"/>
            <w:vMerge w:val="restart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ОК-2 - готовностью проявлять качества лидера и организовать </w:t>
            </w:r>
          </w:p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работу коллектива, владеть эффективными технологиями решения профессиональных проблем </w:t>
            </w:r>
          </w:p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</w:p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как организовать работу коллектива, знает эффективные технологии решения </w:t>
            </w:r>
          </w:p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профессиональных проблем </w:t>
            </w:r>
          </w:p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современных подходов к организации деятельности на предприятии и коллектива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сформулировать современные подходы к деятельности на предприятии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проявлять качества лидера и организовать работу коллектива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решать основные организационные проблемы; умение проявлять качества лидера и организовать работу коллектива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определять методы решения основных проблем; способность проявить лидерские качества и использовать методы организации работы коллектива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качествами лидера и организовывает работу коллектива, владеет эффективными технологиями решения профессиональных проблем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проявляет качества лидера и способен организовать работу коллектива, владеет эффективными технологиями решения профессиональных проблем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проявлять качества лидера и организовать работу коллектива, владеть эффективными технологиями решения профессиональных проблем </w:t>
            </w:r>
          </w:p>
        </w:tc>
      </w:tr>
      <w:tr w:rsidR="00E57438" w:rsidRPr="00520982" w:rsidTr="008C7F18">
        <w:tc>
          <w:tcPr>
            <w:tcW w:w="1980" w:type="dxa"/>
            <w:vMerge w:val="restart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ОК-3 - умением работать в проектных междисциплинарных командах, в том числе в качестве руководителя </w:t>
            </w:r>
          </w:p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основы проектного управления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основ проектного управления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сформулировать основы проектного управления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работать в проектных междисциплинарных командах,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работать в проектных междисциплинарных командах,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работать в проектных междисциплинарных командах,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работы в проектных междисциплинарных командах, в том числе в качестве руководителя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навыками работы в проектных междисциплинарных командах, в том числе в качестве руководителя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работать в проектных междисциплинарных командах, в том числе в качестве руководителя </w:t>
            </w:r>
          </w:p>
        </w:tc>
      </w:tr>
      <w:tr w:rsidR="00E57438" w:rsidRPr="00520982" w:rsidTr="008C7F18">
        <w:tc>
          <w:tcPr>
            <w:tcW w:w="1980" w:type="dxa"/>
            <w:vMerge w:val="restart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ОК-4 - умением быстро осваивать новые предметные области, выявлять противоречия, проблемы и вырабатывать </w:t>
            </w:r>
            <w:r w:rsidRPr="00520982">
              <w:rPr>
                <w:sz w:val="22"/>
                <w:szCs w:val="22"/>
              </w:rPr>
              <w:lastRenderedPageBreak/>
              <w:t xml:space="preserve">альтернативные варианты их решения </w:t>
            </w:r>
          </w:p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знает 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основы системного анализа; методологию организации анализа объектов;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основ системного анализа; знание методологии организации анализа объектов;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перечислить основы системного анализа; способность объяснить методологию организации анализа объектов;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выявлять противоречия, проблемы и вырабатывать альтернативные варианты их решения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выявлять противоречия, проблемы и вырабатывать альтернативные варианты их решения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выявлять противоречия, проблемы и вырабатывать альтернативные варианты их решения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быстрого осваивания новых предметных областей, выявления противоречий, проблем и вырабатывания альтернативных вариантов их решения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навыками быстрого осваивания новых предметных областей, выявления противоречий, проблем и вырабатывания альтернативных вариантов их решения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умением быстро осваивать новые предметные области, выявлять противоречия, проблемы и вырабатывать альтернативные варианты их решения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основы системного анализа; методологию организации анализа объектов;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основ системного анализа; знание методологии организации анализа объектов;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перечислить основы системного анализа; способность объяснить методологию организации анализа объектов; </w:t>
            </w:r>
          </w:p>
        </w:tc>
      </w:tr>
      <w:tr w:rsidR="00E57438" w:rsidRPr="00520982" w:rsidTr="008C7F18">
        <w:tc>
          <w:tcPr>
            <w:tcW w:w="1980" w:type="dxa"/>
            <w:vMerge w:val="restart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ОК-5 - способностью генерировать идеи в научной и профессиональной деятельности </w:t>
            </w:r>
          </w:p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систему понятий и законы развития экономических систем; алгоритм решения исследовательских задач; способы моделирования </w:t>
            </w:r>
            <w:proofErr w:type="spellStart"/>
            <w:r w:rsidRPr="00520982">
              <w:rPr>
                <w:sz w:val="22"/>
                <w:szCs w:val="22"/>
              </w:rPr>
              <w:t>исследовательких</w:t>
            </w:r>
            <w:proofErr w:type="spellEnd"/>
            <w:r w:rsidRPr="00520982">
              <w:rPr>
                <w:sz w:val="22"/>
                <w:szCs w:val="22"/>
              </w:rPr>
              <w:t xml:space="preserve"> задач.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системы понятий и законов развития экономических систем; алгоритмы решения исследовательских задач; способов моделирования исследовательских задач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объяснить понятия и законы развития экономических систем; алгоритмы решения исследовательских задач; перечислить способы моделирования исследовательских задач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осознанно пользоваться технологиями решения исследовательских задач и генерировать идеи в научной деятельности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осознанно пользоваться технологиями решения исследовательских задач и генерировать идеи в научной деятельности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осознанно пользоваться технологиями решения исследовательских задач и генерировать идеи в научной деятельности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навыком генерирования идеи в научной и профессиональной деятельности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умеет генерировать идеи в научной и профессиональной деятельности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генерировать идеи в научной и профессиональной деятельности </w:t>
            </w:r>
          </w:p>
        </w:tc>
      </w:tr>
      <w:tr w:rsidR="00E57438" w:rsidRPr="00520982" w:rsidTr="008C7F18">
        <w:tc>
          <w:tcPr>
            <w:tcW w:w="1980" w:type="dxa"/>
            <w:vMerge w:val="restart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ОК-6 способность </w:t>
            </w:r>
            <w:r w:rsidRPr="00520982">
              <w:rPr>
                <w:sz w:val="22"/>
                <w:szCs w:val="22"/>
              </w:rPr>
              <w:lastRenderedPageBreak/>
              <w:t xml:space="preserve">вести научную дискуссию, владение нормами научного стиля современного русского языка </w:t>
            </w:r>
          </w:p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знает </w:t>
            </w: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нормы научного </w:t>
            </w:r>
            <w:r w:rsidRPr="00520982">
              <w:rPr>
                <w:sz w:val="22"/>
                <w:szCs w:val="22"/>
              </w:rPr>
              <w:lastRenderedPageBreak/>
              <w:t xml:space="preserve">стиля современного русского языка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знание норм научного </w:t>
            </w:r>
            <w:r w:rsidRPr="00520982">
              <w:rPr>
                <w:sz w:val="22"/>
                <w:szCs w:val="22"/>
              </w:rPr>
              <w:lastRenderedPageBreak/>
              <w:t xml:space="preserve">стиля современного русского языка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способность </w:t>
            </w:r>
            <w:r w:rsidRPr="00520982">
              <w:rPr>
                <w:sz w:val="22"/>
                <w:szCs w:val="22"/>
              </w:rPr>
              <w:lastRenderedPageBreak/>
              <w:t xml:space="preserve">применять знания норм научного стиля современного русского языка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участвовать в научных дискуссиях, выступать с сообщениями и докладами, устного, письменного и виртуального (размещение в информационных сетях) представления материалов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выступать с сообщениями и докладами, участвовать в научных дискуссиях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вести научную дискуссию; выступать с сообщениями и докладами, участвовать в научных дискуссиях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техникой научного спора с использованием метода </w:t>
            </w:r>
            <w:proofErr w:type="spellStart"/>
            <w:r w:rsidRPr="00520982">
              <w:rPr>
                <w:sz w:val="22"/>
                <w:szCs w:val="22"/>
              </w:rPr>
              <w:t>проблематизации</w:t>
            </w:r>
            <w:proofErr w:type="spellEnd"/>
            <w:r w:rsidRPr="00520982">
              <w:rPr>
                <w:sz w:val="22"/>
                <w:szCs w:val="22"/>
              </w:rPr>
              <w:t xml:space="preserve"> и критики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техникой научного спора с использованием метода </w:t>
            </w:r>
            <w:proofErr w:type="spellStart"/>
            <w:r w:rsidRPr="00520982">
              <w:rPr>
                <w:sz w:val="22"/>
                <w:szCs w:val="22"/>
              </w:rPr>
              <w:t>проблематизации</w:t>
            </w:r>
            <w:proofErr w:type="spellEnd"/>
            <w:r w:rsidRPr="00520982">
              <w:rPr>
                <w:sz w:val="22"/>
                <w:szCs w:val="22"/>
              </w:rPr>
              <w:t xml:space="preserve"> и критики способность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технику научного спора с использованием метода </w:t>
            </w:r>
            <w:proofErr w:type="spellStart"/>
            <w:r w:rsidRPr="00520982">
              <w:rPr>
                <w:sz w:val="22"/>
                <w:szCs w:val="22"/>
              </w:rPr>
              <w:t>проблематизации</w:t>
            </w:r>
            <w:proofErr w:type="spellEnd"/>
            <w:r w:rsidRPr="00520982">
              <w:rPr>
                <w:sz w:val="22"/>
                <w:szCs w:val="22"/>
              </w:rPr>
              <w:t xml:space="preserve"> и критики </w:t>
            </w:r>
          </w:p>
        </w:tc>
      </w:tr>
      <w:tr w:rsidR="00E57438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ОК-7 способность к свободной научной и профессиональной коммуникации в иноязычной среде </w:t>
            </w:r>
          </w:p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особенности научного и профессионального дискурса, исходя из ситуации профессионального общения; совокупность современных требований к представлению результатов научных исследований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особенностей научного и профессионального дискурса, исходя из ситуации профессионального общения, совокупности современных требований к представлению результатов научных исследований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совокупность современных требований к представлению результатов научных исследований </w:t>
            </w:r>
          </w:p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и интерпретировать информацию по теме собственного научного исследования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D96DFC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>Умеет (</w:t>
            </w:r>
            <w:r w:rsidR="00E57438" w:rsidRPr="00520982">
              <w:rPr>
                <w:b/>
                <w:bCs/>
                <w:sz w:val="22"/>
                <w:szCs w:val="22"/>
              </w:rPr>
              <w:t xml:space="preserve">продвинутый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логично и последовательно излагать результаты исследования в иноязычной среде, интерпретировать информацию по теме собственного научного исследования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лексически правильно и грамотно, логично и последовательно порождать устные и письменные высказывания в ситуациях межкультурного профессионального общения, интерпретировать информацию по теме собственного научного исследования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строить адекватное коммуникативной задаче монологическое высказывание на основе прочитанного (прослушанного) текста в устной и письменной форме с минимальным временем на подготовку; интерпретировать информацию по теме собственного научного </w:t>
            </w:r>
            <w:r w:rsidRPr="00520982">
              <w:rPr>
                <w:sz w:val="22"/>
                <w:szCs w:val="22"/>
              </w:rPr>
              <w:lastRenderedPageBreak/>
              <w:t xml:space="preserve">исследования </w:t>
            </w:r>
          </w:p>
        </w:tc>
      </w:tr>
      <w:tr w:rsidR="00E57438" w:rsidRPr="00520982" w:rsidTr="008C7F18">
        <w:tc>
          <w:tcPr>
            <w:tcW w:w="1980" w:type="dxa"/>
            <w:vMerge/>
          </w:tcPr>
          <w:p w:rsidR="00E57438" w:rsidRPr="00520982" w:rsidRDefault="00E57438" w:rsidP="00E5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навыком свободной научной и профессиональной коммуникации в иноязычной среде </w:t>
            </w:r>
          </w:p>
        </w:tc>
        <w:tc>
          <w:tcPr>
            <w:tcW w:w="2503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навыками свободной научной и профессиональной коммуникации в иноязычной среде </w:t>
            </w:r>
          </w:p>
        </w:tc>
        <w:tc>
          <w:tcPr>
            <w:tcW w:w="2316" w:type="dxa"/>
          </w:tcPr>
          <w:p w:rsidR="00E57438" w:rsidRPr="00520982" w:rsidRDefault="00E57438" w:rsidP="00E57438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к свободной научной и профессиональной коммуникации в иноязычной среде </w:t>
            </w: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ОК-8 - способностью к абстрактному мышлению, анализу, синтезу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методы анализа и синтеза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методов анализа и синтеза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методы анализа и синтеза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проводить научное исследование применяя методы анализа и синтеза, а также определять логику проведения научного исследования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проводить научное исследование применяя методы анализа и синтеза, а также определять логику проведения научного исследования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проводить научное исследование применяя методы анализа и синтеза, а также определять логику проведения научного исследования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абстрактного мышления, анализа, синтеза, способен к критическому мышлению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методами абстрактного мышления, анализа, синтеза, приемами критического мышления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к абстрактному мышлению, анализу, синтезу </w:t>
            </w: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ОК-9 готовность действовать в нестандартных ситуациях, нести социальную и этическую ответственность за принятые решения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технологии принятия управленческих решений; современные этические принципы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технологий принятия управленческих решений; современных социальных и этических аспектов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технологии принятия управленческих решений, указав социальные и этические аспекты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креативные подходы к принятию решений в нестандартных ситуациях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применять креативные подходы к принятию решений в нестандартных ситуациях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креативные подходы к принятию решений в нестандартных ситуациях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навыком принятия решений в нестандартных ситуациях, а также способен нести социальную и этическую ответственность </w:t>
            </w:r>
            <w:r w:rsidRPr="00520982">
              <w:rPr>
                <w:sz w:val="22"/>
                <w:szCs w:val="22"/>
              </w:rPr>
              <w:lastRenderedPageBreak/>
              <w:t xml:space="preserve">за принятые решения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готовность нести социальную и этическую ответственность за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принятые решения в нестандартных ситуациях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готовность действовать в нестандартных ситуациях, нести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социальную и этическую ответственность за принятые решения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ОК–10 - готовностью к саморазвитию, самореализации, использованию творческого потенциала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содержание процесса формирования целей профессионального и личностного развития, способы его реализации при решении задач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специфики научного развития; знание процесса постановки проблемы и способов ее достижения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перечислить научные парадигмы и научные установки; способность охарактеризовать специфику научного развития в профессиональной сфере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ставить цели, планировать и организовать свой индивидуальный процесс образования; использовать различные методы и формы обучения, применяя технологии творческого мышления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анализировать научное развитие по профилю специализации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проводить анализ современных научных процессов; способность обосновать необходимость привнесения творческих изменений в научную отрасль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планирования собственной деятельности и самоконтроля;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повышения личной эффективности;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творческого мышления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планировать собственную деятельность и осуществлять самореализацию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планировать собственную деятельность и осуществлять самоконтроль, способность использовать творческий потенциал </w:t>
            </w: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ОПК-1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общенаучные термины в объеме достаточном для работы с оригинальными научными текстами и текстами профессионального характера; особенности иноязычного научного и профессиональн</w:t>
            </w:r>
            <w:r w:rsidRPr="00520982">
              <w:rPr>
                <w:sz w:val="22"/>
                <w:szCs w:val="22"/>
              </w:rPr>
              <w:lastRenderedPageBreak/>
              <w:t xml:space="preserve">ого дискурса, исходя из ситуации профессионального общения;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знание общенаучных терминов в объеме достаточном для работы с оригинальными научными текстами и текстами профессионального характера; особенности иноязычного научного и профессионального дискурса, исходя из ситуации профессионального общения;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моделировать различные форматы научных исследований, интерпретировать информацию по теме собственного научного исследования;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лексически правильно и грамотно, логично и последовательно выстраивать коммуникацию в процессе профессионального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выстраивает коммуникации в устной и письменной форме в процессе общения на русском и иностранном языках;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строить адекватное коммуникативной задаче монологическое высказывание на основе прочитанного (прослушанного)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общенаучные термины в объеме достаточном для работы с оригинальными научными текстами и текстами профессионального характера; особенности иноязычного научного и профессионального дискурса, исходя из ситуации профессионального общения;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общенаучных терминов в объеме достаточном для работы с оригинальными научными текстами и текстами профессионального характера; особенности иноязычного научного и профессионального дискурса, исходя из ситуации профессионального общения;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моделировать различные форматы научных исследований, интерпретировать информацию по теме собственного научного исследования; </w:t>
            </w: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ОПК-2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законодательные и нормативные акты, регламентирующие деятельность коллектива; современные методы управления коллективом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источников информации по законодательным и нормативным актам, регламентирующим деятельность коллектива; подходы и методы эффективного управления персоналом малой группы проекта (предприятия, организации)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понимать и интерпретировать законодательные основы, регламентирующие деятельность коллектива; способность применять принципы и методы управления персоналом; способность применять современные зарубежные концепции управления персоналом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>умеет (продвин</w:t>
            </w: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утый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организовать работу </w:t>
            </w:r>
            <w:r w:rsidRPr="00520982">
              <w:rPr>
                <w:sz w:val="22"/>
                <w:szCs w:val="22"/>
              </w:rPr>
              <w:lastRenderedPageBreak/>
              <w:t xml:space="preserve">коллектива: грамотно и компетентно распределить роли и задачи, учитывать мнение и особенностей членов коллектива, в приеме управленческих решений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умение организовать работу коллектива; </w:t>
            </w:r>
            <w:r w:rsidRPr="00520982">
              <w:rPr>
                <w:sz w:val="22"/>
                <w:szCs w:val="22"/>
              </w:rPr>
              <w:lastRenderedPageBreak/>
              <w:t xml:space="preserve">учитывать мнение и особенности членов коллектива, в приеме управленческих решений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способность к организации работы </w:t>
            </w:r>
            <w:r w:rsidRPr="00520982">
              <w:rPr>
                <w:sz w:val="22"/>
                <w:szCs w:val="22"/>
              </w:rPr>
              <w:lastRenderedPageBreak/>
              <w:t xml:space="preserve">коллектива; способность грамотно и компетентно распределить поставленные задачи, способность учитывать мнение и особенностей членов коллектива, в приеме управленческих решений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руководства коллективом в сфере своей профессиональной деятельности,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приемами и навыками организации управленческой работы с коллективами для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готовностью руководить коллективом в сфере своей профессиональной деятельности, толерантно </w:t>
            </w: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 способность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 правовых форм, в том числе финансово-кредитных, органов государственной власти и местного самоуправления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основные методы, принципы, положения,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, методики для осуществления анализа данных о финансовой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базовых методов, принципов, положений, </w:t>
            </w:r>
            <w:proofErr w:type="spellStart"/>
            <w:r w:rsidRPr="00520982">
              <w:rPr>
                <w:sz w:val="22"/>
                <w:szCs w:val="22"/>
              </w:rPr>
              <w:t>приѐмов</w:t>
            </w:r>
            <w:proofErr w:type="spellEnd"/>
            <w:r w:rsidRPr="00520982">
              <w:rPr>
                <w:sz w:val="22"/>
                <w:szCs w:val="22"/>
              </w:rPr>
              <w:t xml:space="preserve">, методик анализа и оценки показателей финансовой деятельности организаций различных форм собственности, в том числе финансово-кредитных, органов государственной власти и местного самоуправления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осознанно выбирать базовые методы, принципы, положения,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, методики для осуществления аналитической работы, связанной c финансовыми аспектами деятельности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организаций различных форм собственности, в том числе финансово-кредитных, органов государственной власти и местного самоуправления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самостоятельно осуществлять анализ и оценку показателей финансовой деятельности коммерческих и некоммерческих организаций различных организационно-правовых форм, </w:t>
            </w:r>
            <w:r w:rsidRPr="00520982">
              <w:rPr>
                <w:sz w:val="22"/>
                <w:szCs w:val="22"/>
              </w:rPr>
              <w:lastRenderedPageBreak/>
              <w:t xml:space="preserve">в том числе финансово-кредитных, органов государственной власти и местного самоуправления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>умение использовать базовые методы, принципы, положения</w:t>
            </w:r>
            <w:proofErr w:type="gramStart"/>
            <w:r w:rsidRPr="00520982">
              <w:rPr>
                <w:sz w:val="22"/>
                <w:szCs w:val="22"/>
              </w:rPr>
              <w:t xml:space="preserve"> ,</w:t>
            </w:r>
            <w:proofErr w:type="gramEnd"/>
            <w:r w:rsidRPr="00520982">
              <w:rPr>
                <w:sz w:val="22"/>
                <w:szCs w:val="22"/>
              </w:rPr>
              <w:t xml:space="preserve">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, методики для анализа и оценки финансовых аспектов деятельности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коммерческих и некоммерческих организаций различных организационно-правовых форм, в том </w:t>
            </w:r>
            <w:r w:rsidRPr="00520982">
              <w:rPr>
                <w:sz w:val="22"/>
                <w:szCs w:val="22"/>
              </w:rPr>
              <w:lastRenderedPageBreak/>
              <w:t xml:space="preserve">числе финансово-кредитных, органов государственной власти и местного самоуправления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способность использовать базовые методы, принципы, положения,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, методики для осуществления аналитической работы, связанной c финансовыми аспектами деятельности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организаций </w:t>
            </w:r>
            <w:r w:rsidRPr="00520982">
              <w:rPr>
                <w:sz w:val="22"/>
                <w:szCs w:val="22"/>
              </w:rPr>
              <w:lastRenderedPageBreak/>
              <w:t xml:space="preserve">различных форм собственности, в том числе финансово-кредитных, органов государственной власти и местного самоуправления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самостоятельного анализа и оценки показателей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навыками самостоятельной подготовки и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самостоятельно анализировать и оценивать </w:t>
            </w: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ПК-2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способностью анализировать и использовать различные источники информации для проведения финансово-экономических расчетов</w:t>
            </w:r>
            <w:r w:rsidRPr="0052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виды производственной и финансовой отчетности, необходимой для социально-экономического, производственного бюджетирования; финансовые цели и контрольные показатели деятельности компаний; принципы эффективного бюджетирования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методов сбора и систематизации экономико-статистической информации из различных источников; методов оценки источников информации для проведения экономических расчетов; методов анализа основных экономических показателей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изучить современные методы сбора и систематизации экономико-статистической информации из различных источников с помощью компьютерных и иных технологий; способность изучить методы оценки источников информации для проведения экономических расчетов; способность охарактеризовать методы анализа основных экономических показателей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использовать базы данных, библиографические источники, методические материалы; собирать и анализировать исходные данные для экономических расчетов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использовать различные базы данных, библиографические источники, методические материалы; собирать и анализировать исходные данные для экономических расчетов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различные базы данных, библиографические источники, методические материалы; способность собирать и анализировать исходные данные для проведения экономических расчетов </w:t>
            </w:r>
          </w:p>
        </w:tc>
      </w:tr>
      <w:tr w:rsidR="00D96DFC" w:rsidRPr="00520982" w:rsidTr="008C7F18">
        <w:tc>
          <w:tcPr>
            <w:tcW w:w="1980" w:type="dxa"/>
            <w:vMerge/>
          </w:tcPr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умением построения алгоритма разработки программы </w:t>
            </w:r>
            <w:r w:rsidRPr="00520982">
              <w:rPr>
                <w:sz w:val="22"/>
                <w:szCs w:val="22"/>
              </w:rPr>
              <w:lastRenderedPageBreak/>
              <w:t xml:space="preserve">анализа, способностью формирования ее информационного обеспечения, систематизации, первичной обработки данных статистической и оперативной отчетности;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владение современными методами сбора, построения алгоритма разработки программы </w:t>
            </w:r>
            <w:r w:rsidRPr="00520982">
              <w:rPr>
                <w:sz w:val="22"/>
                <w:szCs w:val="22"/>
              </w:rPr>
              <w:lastRenderedPageBreak/>
              <w:t xml:space="preserve">анализа, обработки и анализа экономических и социальных данных </w:t>
            </w: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способность анализировать и использовать различные источники информации для </w:t>
            </w:r>
            <w:r w:rsidRPr="00520982">
              <w:rPr>
                <w:sz w:val="22"/>
                <w:szCs w:val="22"/>
              </w:rPr>
              <w:lastRenderedPageBreak/>
              <w:t xml:space="preserve">проведения экономических расчетов </w:t>
            </w:r>
          </w:p>
        </w:tc>
      </w:tr>
      <w:tr w:rsidR="00D96DFC" w:rsidRPr="00520982" w:rsidTr="008C7F18">
        <w:tc>
          <w:tcPr>
            <w:tcW w:w="1980" w:type="dxa"/>
            <w:vMerge w:val="restart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ПК-3 способность </w:t>
            </w:r>
          </w:p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proofErr w:type="gramStart"/>
            <w:r w:rsidRPr="00520982">
              <w:rPr>
                <w:sz w:val="22"/>
                <w:szCs w:val="22"/>
              </w:rPr>
              <w:t>разработать и обосновать</w:t>
            </w:r>
            <w:proofErr w:type="gramEnd"/>
            <w:r w:rsidRPr="00520982">
              <w:rPr>
                <w:sz w:val="22"/>
                <w:szCs w:val="22"/>
              </w:rPr>
              <w:t xml:space="preserve">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 </w:t>
            </w:r>
          </w:p>
          <w:p w:rsidR="00D96DFC" w:rsidRPr="00520982" w:rsidRDefault="00D96DFC" w:rsidP="00D9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(пороговый уровень)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методологические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принципы и методические приемы разработки финансово-экономических показателей деятельности хозяйствующих субъектов, органов государственной власти и местного самоуправления и методики их расчета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современных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методологических принципов и методических приемов проведения разработки и обоснования финансовых показателей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изучить и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охарактеризовать современные методологические принципы и методические приемы проведения исследований </w:t>
            </w:r>
          </w:p>
          <w:p w:rsidR="00D96DFC" w:rsidRPr="00520982" w:rsidRDefault="00D96DFC" w:rsidP="00D96DFC">
            <w:pPr>
              <w:pStyle w:val="Default"/>
              <w:rPr>
                <w:sz w:val="22"/>
                <w:szCs w:val="22"/>
              </w:rPr>
            </w:pPr>
          </w:p>
        </w:tc>
      </w:tr>
      <w:tr w:rsidR="00BC79DB" w:rsidRPr="00520982" w:rsidTr="008C7F18">
        <w:tc>
          <w:tcPr>
            <w:tcW w:w="1980" w:type="dxa"/>
            <w:vMerge/>
          </w:tcPr>
          <w:p w:rsidR="00BC79DB" w:rsidRPr="00520982" w:rsidRDefault="00BC79DB" w:rsidP="00BC7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использовать знания о современных методологических принципах и методических приемах для разработки и обоснования финансово-экономических показателей деятельности хозяйствующих субъектов, органов государственной власти и местного самоуправления и методики их расчета </w:t>
            </w:r>
          </w:p>
        </w:tc>
        <w:tc>
          <w:tcPr>
            <w:tcW w:w="2503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применять знания о современных методологических принципах и методических приемах для проведения разработки и обоснования финансовых показателей </w:t>
            </w:r>
          </w:p>
        </w:tc>
        <w:tc>
          <w:tcPr>
            <w:tcW w:w="2316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знания о современных методологических принципах и методических приемах для разработки и обоснования финансовых показателей </w:t>
            </w:r>
          </w:p>
        </w:tc>
      </w:tr>
      <w:tr w:rsidR="00BC79DB" w:rsidRPr="00520982" w:rsidTr="008C7F18">
        <w:tc>
          <w:tcPr>
            <w:tcW w:w="1980" w:type="dxa"/>
            <w:vMerge/>
          </w:tcPr>
          <w:p w:rsidR="00BC79DB" w:rsidRPr="00520982" w:rsidRDefault="00BC79DB" w:rsidP="00BC7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разработки и обоснования финансово-экономических показателей деятельности хозяйствующих субъектов, органов государственной власти и местного самоуправления и методики их расчета </w:t>
            </w:r>
          </w:p>
        </w:tc>
        <w:tc>
          <w:tcPr>
            <w:tcW w:w="2503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владеет знаниями о современных методологических принципах и методических </w:t>
            </w:r>
            <w:proofErr w:type="spellStart"/>
            <w:r w:rsidRPr="00520982">
              <w:rPr>
                <w:sz w:val="22"/>
                <w:szCs w:val="22"/>
              </w:rPr>
              <w:t>приѐмах</w:t>
            </w:r>
            <w:proofErr w:type="spellEnd"/>
            <w:r w:rsidRPr="00520982">
              <w:rPr>
                <w:sz w:val="22"/>
                <w:szCs w:val="22"/>
              </w:rPr>
              <w:t xml:space="preserve"> проведения разработки и обоснования финансовых показателей </w:t>
            </w:r>
          </w:p>
        </w:tc>
        <w:tc>
          <w:tcPr>
            <w:tcW w:w="2316" w:type="dxa"/>
          </w:tcPr>
          <w:p w:rsidR="00BC79DB" w:rsidRPr="00520982" w:rsidRDefault="00BC79DB" w:rsidP="00BC79DB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знания о современных методологических принципах и методических приемах для осуществления разработки и обоснования финансовых показателей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ПК-4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 xml:space="preserve">способностью провести анализ и дать оценку существующих финансово-экономических рисков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составить и обосновать прогноз динамики основных финансово-экономических показателей на микро-, макро-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методы оценки финансово-экономических рисков, методики,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 составления и обоснования прогноза экономических показателей на микро-, макро- и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методов оценки финансово-экономических рисков, методики,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 составления и обоснования прогноза экономических показателей на микро-, макро-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и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выбрать методы, методики,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 оценки рисков, составления и обоснования прогноза экономических показателей на микро-, макро- и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методы, методики и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 для оценки финансово-экономических рисков, составления и обоснования прогноза основных финансово-экономических показателей на микро-, макро-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применять современные методы, методики и </w:t>
            </w:r>
            <w:proofErr w:type="spellStart"/>
            <w:r w:rsidRPr="00520982">
              <w:rPr>
                <w:sz w:val="22"/>
                <w:szCs w:val="22"/>
              </w:rPr>
              <w:t>приѐмы</w:t>
            </w:r>
            <w:proofErr w:type="spellEnd"/>
            <w:r w:rsidRPr="00520982">
              <w:rPr>
                <w:sz w:val="22"/>
                <w:szCs w:val="22"/>
              </w:rPr>
              <w:t xml:space="preserve"> для оценки рисков, составления и обоснования прогнозов динамики основных финансово-экономических показателей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осуществлять самостоятельный выбор наиболее подходящих методов, методик и </w:t>
            </w:r>
            <w:proofErr w:type="spellStart"/>
            <w:r w:rsidRPr="00520982">
              <w:rPr>
                <w:sz w:val="22"/>
                <w:szCs w:val="22"/>
              </w:rPr>
              <w:t>приѐмов</w:t>
            </w:r>
            <w:proofErr w:type="spellEnd"/>
            <w:r w:rsidRPr="00520982">
              <w:rPr>
                <w:sz w:val="22"/>
                <w:szCs w:val="22"/>
              </w:rPr>
              <w:t xml:space="preserve"> для оценки рисков, составления и обоснования прогнозов основных финансово-экономических показателей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оценки финансово-экономических рисков, составления и прогнозирования основных финансово-экономических </w:t>
            </w:r>
            <w:r w:rsidRPr="00520982">
              <w:rPr>
                <w:sz w:val="22"/>
                <w:szCs w:val="22"/>
              </w:rPr>
              <w:lastRenderedPageBreak/>
              <w:t xml:space="preserve">показателей на микро-, макро-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владение навыками оценки рисков и прогнозирования основных финансово-экономических показателей на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микро-, макро- </w:t>
            </w:r>
            <w:proofErr w:type="spellStart"/>
            <w:r w:rsidRPr="00520982">
              <w:rPr>
                <w:sz w:val="22"/>
                <w:szCs w:val="22"/>
              </w:rPr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навыки анализа и оценки финансово-экономических рисков, прогнозирования динамики основных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финансово-экономических показателей на микро-, макро- </w:t>
            </w:r>
            <w:proofErr w:type="spellStart"/>
            <w:r w:rsidRPr="00520982">
              <w:rPr>
                <w:sz w:val="22"/>
                <w:szCs w:val="22"/>
              </w:rPr>
              <w:lastRenderedPageBreak/>
              <w:t>мезоуровне</w:t>
            </w:r>
            <w:proofErr w:type="spellEnd"/>
            <w:r w:rsidRPr="00520982">
              <w:rPr>
                <w:sz w:val="22"/>
                <w:szCs w:val="22"/>
              </w:rPr>
              <w:t xml:space="preserve">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ПК-5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 xml:space="preserve">способностью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</w:t>
            </w: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методы и подходы осуществления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 самоуправления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методов и подходов для осуществления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 самоуправления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методы и подходы для осуществления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 самоуправления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методы и подходы для проведения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 самоуправления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применять методы и подходы для проведения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 самоуправления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методы и подходы для проведения комплексного экономического и финансового анализа, оценки результатов эффективности финансово-хозяйственной деятельности хозяйствующих субъектов, органов государственной власти и местного самоуправления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>навыками оценки результатов и эффективности финансово-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выполнения комплексного экономического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к самостоятельной оценке результатов и эффективности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ПК-6 способность дать оценку текущей, кратко- и долгосрочной финансовой устойчивости организации, в том числе кредитной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методы и подходы оценки текущей, краткосрочной и долгосрочной финансовой устойчивости организаций, в </w:t>
            </w:r>
            <w:r w:rsidRPr="00520982">
              <w:rPr>
                <w:sz w:val="22"/>
                <w:szCs w:val="22"/>
              </w:rPr>
              <w:lastRenderedPageBreak/>
              <w:t xml:space="preserve">том числе кредитных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знание современных методов и подходов оценки текущей, краткосрочной и долгосрочной финансовой устойчивости организаций, в том числе кредитных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современные методы и подходы оценки текущей, краткосрочной и долгосрочной финансовой устойчивости </w:t>
            </w:r>
            <w:r w:rsidRPr="00520982">
              <w:rPr>
                <w:sz w:val="22"/>
                <w:szCs w:val="22"/>
              </w:rPr>
              <w:lastRenderedPageBreak/>
              <w:t xml:space="preserve">организаций, в том числе кредитных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современные методы и подходы в оценке текущей, краткосрочной и долгосрочной финансовой устойчивости организаций, в том числе кредитных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применять современные методы и подходы в оценке текущей, краткосрочной и долгосрочной финансовой устойчивости организаций, в том числе кредитных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современные методы и подходы в оценке текущей, краткосрочной и долгосрочной финансовой устойчивости организаций, в том числе кредитных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оценки текущей, краткосрочной и долгосрочной финансовой устойчивости организаций, в том числе кредитных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применения современных методов, подходов и инструментов для оценки текущей, краткосрочной и долгосрочной финансовой устойчивости организаций, в том числе кредитных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к применению современных методов, подходов и инструментов для оценки текущей, краткосрочной и долгосрочной финансовой устойчивости организаций, в том числе кредитных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ПК-7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 xml:space="preserve">способностью видеть перспективы развития финансово-кредитных отношений и перспективы своей профессиональной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деятельности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положения и концепции развития финансово-кредитных отношений; подходами к оценке перспектив профессиональной деятельности в финансовой сфере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современных положений и концепций развития финансово-кредитных отношений и перспектив развития профессиональной деятельности в финансовой сфере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современные положения и концепции развития финансово-кредитных отношений, перспективы развития профессиональной деятельности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современные концепции к оценке перспектив развития финансово-кредитных отношений и оценке перспектив профессиональной деятельности в финансовой сфере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применять современные подходы и концепции для оценки перспектив развития финансово-кредитных отношений, оценки перспектив профессиональной деятельности в финансовой сфере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современные концепции для оценки перспектив развития финансово-кредитных отношений и перспектив профессиональной деятельности в финансовой сфере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</w:t>
            </w: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(высокий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навыками </w:t>
            </w:r>
            <w:r w:rsidRPr="00520982">
              <w:rPr>
                <w:sz w:val="22"/>
                <w:szCs w:val="22"/>
              </w:rPr>
              <w:lastRenderedPageBreak/>
              <w:t xml:space="preserve">оценки перспектив развития финансово-кредитных отношений и перспектив профессиональной деятельности в финансовой сфере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владение навыками </w:t>
            </w:r>
            <w:r w:rsidRPr="00520982">
              <w:rPr>
                <w:sz w:val="22"/>
                <w:szCs w:val="22"/>
              </w:rPr>
              <w:lastRenderedPageBreak/>
              <w:t xml:space="preserve">применения современных концепций и подходов для оценки перспектив развития финансово-кредитных отношений и перспектив развития своей профессиональной деятельности в финансовой сфере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способность </w:t>
            </w:r>
            <w:r w:rsidRPr="00520982">
              <w:rPr>
                <w:sz w:val="22"/>
                <w:szCs w:val="22"/>
              </w:rPr>
              <w:lastRenderedPageBreak/>
              <w:t xml:space="preserve">произвести оценку перспектив развития финансово-кредитных отношений и перспектив развития своей профессиональной деятельности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ПК-8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готовностью раскрыть основные проблемные аспекты современной теории финансов, принципов адаптации концепций и моделей рыночных финансов к условиям развивающегося рынка капитала и переходной экономики и понимать возможные направления решения этих проблем в ближайшее десятилетие</w:t>
            </w:r>
            <w:r w:rsidRPr="0052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концепции теории финансов, принципы адаптации моделей рыночных финансов к условиям развивающего рынка капитала и переходной экономики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современных концепций теории финансов, принципы адаптации моделей рыночных финансов к условиям развивающего рынка капитала и переходной экономики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современные концепции теории финансов, принципы адаптации моделей рыночных финансов к условиям развивающего рынка капитала и переходной экономики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современные концепции теории финансов, принципы адаптации моделей рыночных финансов к условиям развивающего рынка капитала и переходной экономики для определения направления развития финансовых отношений в перспективе ближайшего десятилетия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применять современные концепции теории финансов, принципы адаптации моделей рыночных финансов к условиям развивающего рынка капитала и переходной экономики для определения направления развития финансовых отношений в перспективе ближайшего десятилетия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применять современные концепции теории финансов, принципы адаптации моделей рыночных финансов к условиям развивающего рынка капитала и переходной экономики для определения направления развития финансовых отношений в перспективе ближайшего десятилетия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формирования решений в области моделей развития рыночных финансов в условиях </w:t>
            </w:r>
            <w:r w:rsidRPr="00520982">
              <w:rPr>
                <w:sz w:val="22"/>
                <w:szCs w:val="22"/>
              </w:rPr>
              <w:lastRenderedPageBreak/>
              <w:t xml:space="preserve">развивающегося рынка капиталов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владение навыками формирования решений в области моделей развития рыночных финансов в условиях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формировать решения, связанные с развитием рыночных финансов в условиях развивающегося рынка капиталов и переходной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ПК-9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способностью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 </w:t>
            </w: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методические и нормативные документы, регламентирующие порядок разработки заданий и финансовых аспектов проектов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методических и нормативных документов, регламентирующих порядок разработки заданий и финансовых аспектов проектов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методические и нормативные документы, регламентирующие порядок разработки заданий и финансовых аспектов проектов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разрабатывать методические и нормативные документы, а также задания и проектные решения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разрабатывать методические и нормативные документы, а также задания и проектные решения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разрабатывать методические и нормативные документы, а также задания и проектные решения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самостоятельной подготовки заданий и разработки финансовых аспектов проектных решений, разработки соответствующих методических и нормативных документов, а также предложений и мероприятий по реализации разработанных проектов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навыками самостоятельной подготовки заданий и разработки финансовых аспектов проектных решений, разработки соответствующих методических и нормативных документов, а также предложений и мероприятий по реализации разработанных проектов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самостоятельно осуществлять подготовку заданий и разрабатывать финансовые аспекты проектных решений, разрабатывать соответствующие методические и нормативные документы, а также предложения и мероприятия по реализации разработанных проектов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ПК-10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способностью предложить конкретные мероприятия по реализации разработанных проектов и программ</w:t>
            </w:r>
            <w:r w:rsidRPr="0052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методы, способы, приёмы по формированию плана мероприятий по реализации разработанных проектов и программ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современных методов, способов, приёмов по формированию плана мероприятий по реализации разработанных проектов и программ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современные методы, способы, приёмы по формированию плана мероприятий по реализации разработанных проектов и программ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современные методы, способы, приёмы для формирования </w:t>
            </w:r>
            <w:r w:rsidRPr="00520982">
              <w:rPr>
                <w:sz w:val="22"/>
                <w:szCs w:val="22"/>
              </w:rPr>
              <w:lastRenderedPageBreak/>
              <w:t xml:space="preserve">плана мероприятий по реализации разработанных проектов и программ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умение применять современные методы, способы, приёмы для формирования плана мероприятий по реализации </w:t>
            </w:r>
            <w:r w:rsidRPr="00520982">
              <w:rPr>
                <w:sz w:val="22"/>
                <w:szCs w:val="22"/>
              </w:rPr>
              <w:lastRenderedPageBreak/>
              <w:t xml:space="preserve">разработанных проектов и программ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способность применять современные методы, способы, приёмы для формирования плана мероприятий по </w:t>
            </w:r>
            <w:r w:rsidRPr="00520982">
              <w:rPr>
                <w:sz w:val="22"/>
                <w:szCs w:val="22"/>
              </w:rPr>
              <w:lastRenderedPageBreak/>
              <w:t xml:space="preserve">реализации разработанных проектов и программ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методы, способы, приёмы по формированию плана мероприятий по реализации разработанных проектов и программ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современных методов, способов, приёмов по формированию плана мероприятий по реализации разработанных проектов и программ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современные методы, способы, приёмы по формированию плана мероприятий по реализации разработанных проектов и программ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ПК-11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способностью оценивать финансовую эффективность разработанных проектов с учетом оценки финансово-экономических рисков и фактора неопределенности</w:t>
            </w:r>
            <w:r w:rsidRPr="0052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основы проектного управления, современные методы оценки вариантов, разработки и поиска решений с учетом фактора неопределенности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основ проектного управления, современных методов оценки вариантов, разработки и поиска решений с учетом фактора неопределенности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основы проектного управления, современные методы оценки вариантов, разработки и поиска решений с учетом фактора неопределенности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оценивать эффективность проектов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оценивать эффективность проектов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оценивать эффективность проектов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оценки эффективности проектов с учетом фактора неопределенности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навыками оценки эффективности проектов с учетом фактора неопределенности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оценивать эффективность проектов с учетом фактора неопределенности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ПК-12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 xml:space="preserve">способностью осуществлять разработку бюджетов и финансовых планов организаций, включая финансово-кредитные, а также расчетов к бюджетам бюджетной </w:t>
            </w:r>
            <w:r w:rsidRPr="00520982">
              <w:rPr>
                <w:rFonts w:ascii="Times New Roman" w:hAnsi="Times New Roman" w:cs="Times New Roman"/>
                <w:color w:val="000000"/>
              </w:rPr>
              <w:lastRenderedPageBreak/>
              <w:t>системы Российской Федерации</w:t>
            </w:r>
            <w:r w:rsidRPr="0052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положения и основные концепции разработки бюджетов и финансовых планов организаций; методы и методики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бюджетной системы Российской </w:t>
            </w:r>
            <w:r w:rsidRPr="00520982">
              <w:rPr>
                <w:sz w:val="22"/>
                <w:szCs w:val="22"/>
              </w:rPr>
              <w:lastRenderedPageBreak/>
              <w:t xml:space="preserve">Федерации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знание современных положений и основных концепций разработки бюджетов и финансовых планов организаций; методов и методик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бюджетной системы Российской Федерации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современные положения и основные концепции разработки бюджетов и финансовых планов организаций; методы и методики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бюджетной системы Российской Федерации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собирать и анализировать данные о деятельности субъекта экономики и экономики в целом;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современные концепции, методы и методики к разработке бюджетов и финансовых планов организаций; выполнению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умение собирать и анализировать данные о деятельности субъекта экономики и экономики в целом; </w:t>
            </w:r>
          </w:p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применять современные концепции, методы и методики к разработке бюджетов и финансовых планов организаций; выполнению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собирать и анализировать данные о деятельности субъекта экономики и экономики в целом; способность применить современные концепции, методы и методики к разработке бюджетов и финансовых планов организаций; выполнению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бюджетной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современные положения и основные концепции разработки бюджетов и финансовых планов организаций; методы и методики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бюджетной системы Российской Федерации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современных положений и основных концепций разработки бюджетов и финансовых планов организаций; методов и методик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бюджетной системы Российской Федерации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современные положения и основные концепции разработки бюджетов и финансовых планов организаций; методы и методики </w:t>
            </w:r>
            <w:proofErr w:type="spellStart"/>
            <w:r w:rsidRPr="00520982">
              <w:rPr>
                <w:sz w:val="22"/>
                <w:szCs w:val="22"/>
              </w:rPr>
              <w:t>расчѐтов</w:t>
            </w:r>
            <w:proofErr w:type="spellEnd"/>
            <w:r w:rsidRPr="00520982">
              <w:rPr>
                <w:sz w:val="22"/>
                <w:szCs w:val="22"/>
              </w:rPr>
              <w:t xml:space="preserve"> к бюджетам бюджетной системы Российской Федерации </w:t>
            </w:r>
          </w:p>
        </w:tc>
      </w:tr>
      <w:tr w:rsidR="00737702" w:rsidRPr="00520982" w:rsidTr="008C7F18">
        <w:tc>
          <w:tcPr>
            <w:tcW w:w="1980" w:type="dxa"/>
            <w:vMerge w:val="restart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ПК-13 </w:t>
            </w:r>
          </w:p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способность обосновать на основе анализа финансово-экономических рисков стратегию поведения экономических агентов на различных сегментах финансового рынка</w:t>
            </w:r>
            <w:r w:rsidRPr="0052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нормативно-правовые основы анализа финансово-экономических рисков экономических агентов на различных сегментах финансового рынка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знание нормативно-правовых основ анализа финансово-экономических рисков экономических агентов на различных сегментах финансового рынка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охарактеризовать нормативно-правовые основы анализа финансово-экономических рисков экономических агентов на различных сегментах финансового рынка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обосновывать стратегию поведения экономических агентов на </w:t>
            </w:r>
            <w:r w:rsidRPr="00520982">
              <w:rPr>
                <w:sz w:val="22"/>
                <w:szCs w:val="22"/>
              </w:rPr>
              <w:lastRenderedPageBreak/>
              <w:t xml:space="preserve">различных сегментах финансового рынка c </w:t>
            </w:r>
            <w:proofErr w:type="spellStart"/>
            <w:r w:rsidRPr="00520982">
              <w:rPr>
                <w:sz w:val="22"/>
                <w:szCs w:val="22"/>
              </w:rPr>
              <w:t>учѐтом</w:t>
            </w:r>
            <w:proofErr w:type="spellEnd"/>
            <w:r w:rsidRPr="00520982">
              <w:rPr>
                <w:sz w:val="22"/>
                <w:szCs w:val="22"/>
              </w:rPr>
              <w:t xml:space="preserve"> финансово-экономических рисков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умение обосновывать варианты стратегии поведения экономических агентов на различных сегментах </w:t>
            </w:r>
            <w:r w:rsidRPr="00520982">
              <w:rPr>
                <w:sz w:val="22"/>
                <w:szCs w:val="22"/>
              </w:rPr>
              <w:lastRenderedPageBreak/>
              <w:t xml:space="preserve">финансового рынка c </w:t>
            </w:r>
            <w:proofErr w:type="spellStart"/>
            <w:r w:rsidRPr="00520982">
              <w:rPr>
                <w:sz w:val="22"/>
                <w:szCs w:val="22"/>
              </w:rPr>
              <w:t>учѐтом</w:t>
            </w:r>
            <w:proofErr w:type="spellEnd"/>
            <w:r w:rsidRPr="00520982">
              <w:rPr>
                <w:sz w:val="22"/>
                <w:szCs w:val="22"/>
              </w:rPr>
              <w:t xml:space="preserve"> финансово-экономических рисков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lastRenderedPageBreak/>
              <w:t xml:space="preserve">способность обосновывать варианты стратегии поведения экономических </w:t>
            </w:r>
            <w:r w:rsidRPr="00520982">
              <w:rPr>
                <w:sz w:val="22"/>
                <w:szCs w:val="22"/>
              </w:rPr>
              <w:lastRenderedPageBreak/>
              <w:t xml:space="preserve">агентов на различных сегментах финансового рынка c </w:t>
            </w:r>
            <w:proofErr w:type="spellStart"/>
            <w:r w:rsidRPr="00520982">
              <w:rPr>
                <w:sz w:val="22"/>
                <w:szCs w:val="22"/>
              </w:rPr>
              <w:t>учѐтом</w:t>
            </w:r>
            <w:proofErr w:type="spellEnd"/>
            <w:r w:rsidRPr="00520982">
              <w:rPr>
                <w:sz w:val="22"/>
                <w:szCs w:val="22"/>
              </w:rPr>
              <w:t xml:space="preserve"> финансово-экономических рисков </w:t>
            </w:r>
          </w:p>
        </w:tc>
      </w:tr>
      <w:tr w:rsidR="00737702" w:rsidRPr="00520982" w:rsidTr="008C7F18">
        <w:tc>
          <w:tcPr>
            <w:tcW w:w="1980" w:type="dxa"/>
            <w:vMerge/>
          </w:tcPr>
          <w:p w:rsidR="00737702" w:rsidRPr="00520982" w:rsidRDefault="00737702" w:rsidP="0073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навыками обоснования стратегии поведения экономических агентов на различных рынках на основе анализа финансово-экономических рисков </w:t>
            </w:r>
          </w:p>
        </w:tc>
        <w:tc>
          <w:tcPr>
            <w:tcW w:w="2503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владение навыками обоснования стратегии поведения экономических агентов на различных сегментах финансового рынка на основе анализа финансово-экономических рисков </w:t>
            </w:r>
          </w:p>
        </w:tc>
        <w:tc>
          <w:tcPr>
            <w:tcW w:w="2316" w:type="dxa"/>
          </w:tcPr>
          <w:p w:rsidR="00737702" w:rsidRPr="00520982" w:rsidRDefault="00737702" w:rsidP="00737702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sz w:val="22"/>
                <w:szCs w:val="22"/>
              </w:rPr>
              <w:t xml:space="preserve">способность обосновывать стратегии поведения экономических агентов на различных сегментах финансового рынка на основе анализа финансово-экономических рисков </w:t>
            </w:r>
          </w:p>
        </w:tc>
      </w:tr>
      <w:tr w:rsidR="00682AAC" w:rsidRPr="00520982" w:rsidTr="008C7F18">
        <w:tc>
          <w:tcPr>
            <w:tcW w:w="1980" w:type="dxa"/>
            <w:vMerge w:val="restart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УПК – 1 способность понимать мировые тенденции развития и использования информационных технологий</w:t>
            </w: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ind w:firstLine="14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цели и задачи информационных технологий в развитии облачных технологий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предпосылки миграции в облака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ind w:firstLine="6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виды облачных архитектур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ind w:firstLine="14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выявлять автоматизированные и бизнес-процессы, которые эффективнее перенести в облака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оценивать возможные риски использования облачных технологий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ind w:firstLine="6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оценивать возможные потери при переходе компании на облачные технологии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ind w:firstLine="14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методами оценки стоимости работы программных систем в облаках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методами разработки стратегии выхода компании на использование облачных технологий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ind w:firstLine="6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принципами проектирования систем, основанных на облачных технологиях</w:t>
            </w:r>
          </w:p>
        </w:tc>
      </w:tr>
      <w:tr w:rsidR="00682AAC" w:rsidRPr="00520982" w:rsidTr="008C7F18">
        <w:tc>
          <w:tcPr>
            <w:tcW w:w="1980" w:type="dxa"/>
            <w:vMerge w:val="restart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УПК – 2 способность работать с большими данными и умение их использовать в управленческих решениях</w:t>
            </w: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специфику анализа больших данных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 xml:space="preserve">технологии хранения и обработки больших данных 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основные векторы развития цифровых технологий в области анализа больших объемов данных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использовать результаты анализа данных для приятия управленческих решений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проводить сравнительный анализ и выбор современных ИКТ для решения прикладных задач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t>принимать эффективные управленческие решения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</w:t>
            </w: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(высокий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lastRenderedPageBreak/>
              <w:t xml:space="preserve">навыками </w:t>
            </w:r>
            <w:r w:rsidRPr="00520982">
              <w:rPr>
                <w:rFonts w:ascii="Times New Roman" w:hAnsi="Times New Roman" w:cs="Times New Roman"/>
                <w:color w:val="000000"/>
              </w:rPr>
              <w:lastRenderedPageBreak/>
              <w:t>использования современных методов анализа больших данных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lastRenderedPageBreak/>
              <w:t xml:space="preserve">навыками </w:t>
            </w:r>
            <w:r w:rsidRPr="00520982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использования современных ИКТ для решения прикладных задач 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  <w:color w:val="000000"/>
              </w:rPr>
            </w:pPr>
            <w:r w:rsidRPr="00520982">
              <w:rPr>
                <w:rFonts w:ascii="Times New Roman" w:hAnsi="Times New Roman" w:cs="Times New Roman"/>
                <w:color w:val="000000"/>
              </w:rPr>
              <w:lastRenderedPageBreak/>
              <w:t xml:space="preserve">базовыми цифровыми </w:t>
            </w:r>
            <w:r w:rsidRPr="00520982">
              <w:rPr>
                <w:rFonts w:ascii="Times New Roman" w:hAnsi="Times New Roman" w:cs="Times New Roman"/>
                <w:color w:val="000000"/>
              </w:rPr>
              <w:lastRenderedPageBreak/>
              <w:t>технологиями, необходимыми для анализа больших данных</w:t>
            </w:r>
          </w:p>
        </w:tc>
      </w:tr>
      <w:tr w:rsidR="00682AAC" w:rsidRPr="00520982" w:rsidTr="008C7F18">
        <w:tc>
          <w:tcPr>
            <w:tcW w:w="1980" w:type="dxa"/>
            <w:vMerge w:val="restart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lastRenderedPageBreak/>
              <w:t>УПК – 3 способность управлять инновациями и владеть цифровыми технологиями</w:t>
            </w: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подходы и методы теоретического анализа и экспериментальных исследований в части </w:t>
            </w:r>
            <w:proofErr w:type="spellStart"/>
            <w:r w:rsidRPr="00520982">
              <w:rPr>
                <w:rFonts w:ascii="Times New Roman" w:hAnsi="Times New Roman" w:cs="Times New Roman"/>
              </w:rPr>
              <w:t>нейросетевого</w:t>
            </w:r>
            <w:proofErr w:type="spellEnd"/>
            <w:r w:rsidRPr="00520982">
              <w:rPr>
                <w:rFonts w:ascii="Times New Roman" w:hAnsi="Times New Roman" w:cs="Times New Roman"/>
              </w:rPr>
              <w:t xml:space="preserve"> анализа данных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способы применения моделей нейронных сетей для обработки информации и распознавания образов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ind w:firstLine="6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основные прикладные проблемы, решаемые с помощью нейронных сетей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строить и обучать однослойную нейронную сеть на основе персептронов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разрабатывать программные реализации нейронных сетей с целью обработки статических и видео изображений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ind w:firstLine="6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обучать ассоциативную память на основе сети АРТ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современными информационными технологиями построения нейронных сетей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технологиями применения математических методов и практическими навыками </w:t>
            </w:r>
            <w:proofErr w:type="spellStart"/>
            <w:r w:rsidRPr="00520982">
              <w:rPr>
                <w:rFonts w:ascii="Times New Roman" w:hAnsi="Times New Roman" w:cs="Times New Roman"/>
              </w:rPr>
              <w:t>нейросетевой</w:t>
            </w:r>
            <w:proofErr w:type="spellEnd"/>
            <w:r w:rsidRPr="00520982">
              <w:rPr>
                <w:rFonts w:ascii="Times New Roman" w:hAnsi="Times New Roman" w:cs="Times New Roman"/>
              </w:rPr>
              <w:t xml:space="preserve"> обработки больших объемов пространственно-временных данных</w:t>
            </w:r>
          </w:p>
        </w:tc>
        <w:tc>
          <w:tcPr>
            <w:tcW w:w="2316" w:type="dxa"/>
            <w:vAlign w:val="center"/>
          </w:tcPr>
          <w:p w:rsidR="00682AAC" w:rsidRPr="00520982" w:rsidRDefault="00682AAC" w:rsidP="00682AAC">
            <w:pPr>
              <w:ind w:firstLine="6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навыками построения нейронных сетей на языке </w:t>
            </w:r>
            <w:r w:rsidRPr="00520982"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</w:tr>
      <w:tr w:rsidR="00682AAC" w:rsidRPr="00520982" w:rsidTr="008C7F18">
        <w:tc>
          <w:tcPr>
            <w:tcW w:w="1980" w:type="dxa"/>
            <w:vMerge w:val="restart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ПК – 14 способностью руководить разработкой краткосрочной и долгосрочной финансовой политики и стратегии развития организаций, в том числе финансово-кредитных и их отдельных подразделений на основе критериев финансово-экономической эффективности, а также финансовой </w:t>
            </w:r>
            <w:r w:rsidRPr="00520982">
              <w:rPr>
                <w:rFonts w:ascii="Times New Roman" w:hAnsi="Times New Roman" w:cs="Times New Roman"/>
              </w:rPr>
              <w:lastRenderedPageBreak/>
              <w:t>политики публично-правовых образований</w:t>
            </w: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знает (пороговый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сущность и содержание понятия стратегия; стратегические проблемы развития организации; ситуационный анализ рыночной среды; анализ движущих и конкурентных сил.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стратегический анализ матриц;</w:t>
            </w:r>
            <w:r w:rsidRPr="0052098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закономерности и принципы стратегического управления; основы, приемы и методы финансовой политики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подходы к формированию стратегических целей и стратегии организации;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</w:t>
            </w:r>
            <w:r w:rsidRPr="00520982">
              <w:rPr>
                <w:b/>
                <w:bCs/>
                <w:sz w:val="22"/>
                <w:szCs w:val="22"/>
              </w:rPr>
              <w:lastRenderedPageBreak/>
              <w:t xml:space="preserve">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lastRenderedPageBreak/>
              <w:t xml:space="preserve">ориентироваться в учебной и научной </w:t>
            </w:r>
            <w:r w:rsidRPr="00520982">
              <w:rPr>
                <w:rFonts w:ascii="Times New Roman" w:hAnsi="Times New Roman" w:cs="Times New Roman"/>
              </w:rPr>
              <w:lastRenderedPageBreak/>
              <w:t>литературе по проблемам стратегического менеджмента;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осуществлять оценку стратегический потенциал организации, разработку и выбор стратегий предприятия.</w:t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lastRenderedPageBreak/>
              <w:t xml:space="preserve">применять полученные знания на практике; осознанно накапливать </w:t>
            </w:r>
            <w:r w:rsidRPr="00520982">
              <w:rPr>
                <w:rFonts w:ascii="Times New Roman" w:hAnsi="Times New Roman" w:cs="Times New Roman"/>
              </w:rPr>
              <w:lastRenderedPageBreak/>
              <w:t>личный опыт управленческой деятельности;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lastRenderedPageBreak/>
              <w:t xml:space="preserve">проводить оценку факторов, определяющих </w:t>
            </w:r>
            <w:r w:rsidRPr="00520982">
              <w:rPr>
                <w:rFonts w:ascii="Times New Roman" w:hAnsi="Times New Roman" w:cs="Times New Roman"/>
              </w:rPr>
              <w:lastRenderedPageBreak/>
              <w:t>состояния внешней и внутренней среды организации;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приемы стратегического анализа.</w:t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методами выбора, реализации и контроля реализации стратегии финансовых организаций</w:t>
            </w: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грамотно применять методики и закономерности проектирования систем управления.</w:t>
            </w:r>
          </w:p>
        </w:tc>
      </w:tr>
      <w:tr w:rsidR="00682AAC" w:rsidRPr="00520982" w:rsidTr="008C7F18">
        <w:tc>
          <w:tcPr>
            <w:tcW w:w="1980" w:type="dxa"/>
            <w:vMerge w:val="restart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ПК – 15 способностью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временными творческими коллективами, создаваемыми для разработки финансовых аспектов новых проектных решений</w:t>
            </w: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сущность и содержание понятия стратегия; стратегические проблемы развития организации; ситуационный анализ рыночной среды; анализ движущих и конкурентных сил.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стратегический анализ матриц;</w:t>
            </w:r>
            <w:r w:rsidRPr="0052098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закономерности и принципы стратегического управления; основы, приемы и методы финансовой политики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подходы к формированию стратегических целей и стратегии организации;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ориентироваться в учебной и научной литературе по проблемам стратегического менеджмента;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осуществлять оценку стратегический потенциал организации, разработку и выбор стратегий </w:t>
            </w:r>
            <w:r w:rsidRPr="00520982">
              <w:rPr>
                <w:rFonts w:ascii="Times New Roman" w:hAnsi="Times New Roman" w:cs="Times New Roman"/>
              </w:rPr>
              <w:lastRenderedPageBreak/>
              <w:t>предприятия.</w:t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lastRenderedPageBreak/>
              <w:t>применять полученные знания на практике; осознанно накапливать личный опыт управленческой деятельности;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проводить оценку факторов, определяющих состояния внешней и внутренней среды организации;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приемы стратегического анализа.</w:t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методами выбора, реализации и контроля реализации стратегии финансовых организаций</w:t>
            </w: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грамотно применять методики и закономерности проектирования систем управления.</w:t>
            </w:r>
          </w:p>
        </w:tc>
      </w:tr>
      <w:tr w:rsidR="00682AAC" w:rsidRPr="00520982" w:rsidTr="008C7F18">
        <w:tc>
          <w:tcPr>
            <w:tcW w:w="1980" w:type="dxa"/>
            <w:vMerge w:val="restart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ПК-16 способностью обеспечить организацию работы по исполнению разработанных и утвержденных бюджетов</w:t>
            </w: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стратегии предприятия, закономерности и принципы стратегического планирования;</w:t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основы и методы бюджетной политики на федеральном и региональном уровне</w:t>
            </w: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подходы к формированию финансовой стратегии организации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применять полученные знания на практике; осознанно накапливать личный опыт разработки бюджетов организаций;</w:t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проводить оценку факторов, определяющих состояние финансового планирования в организации;</w:t>
            </w:r>
          </w:p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осуществлять оценку финансового состояния организации, разработку и выбор финансовой стратегии предприятия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ситуационный анализ в бюджетной сфере.</w:t>
            </w:r>
          </w:p>
        </w:tc>
        <w:tc>
          <w:tcPr>
            <w:tcW w:w="2503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приемами финансового анализа</w:t>
            </w: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spacing w:val="-1"/>
              </w:rPr>
              <w:t>методами выбора, реализации и контроля реализации стратегии финансовых организаций</w:t>
            </w:r>
          </w:p>
        </w:tc>
      </w:tr>
      <w:tr w:rsidR="00682AAC" w:rsidRPr="00520982" w:rsidTr="008C7F18">
        <w:tc>
          <w:tcPr>
            <w:tcW w:w="1980" w:type="dxa"/>
            <w:vMerge w:val="restart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ПК-17 способностью четко понимать и раскрыть значимость поведенческого фактора в современной теории финансов</w:t>
            </w: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знает (пороговый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spacing w:after="20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20982">
              <w:rPr>
                <w:rFonts w:ascii="Times New Roman" w:hAnsi="Times New Roman" w:cs="Times New Roman"/>
              </w:rPr>
              <w:t>Сущностное значение феномена поведенческого фактора в рамках современной теории финансов, денег и кредита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Проблемные аспекты теории финансов, денег и кредита,  </w:t>
            </w: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принципы адаптации концепций и моделей рыночных финансов к условиям развивающегося рынка капитала в переходной экономике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умеет (продвинутый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suppressAutoHyphens/>
              <w:autoSpaceDN w:val="0"/>
              <w:ind w:left="27" w:hanging="27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 xml:space="preserve">анализировать процессы, происходящие в сфере финансов, денег и кредита;  выявлять причины кризисов, возникающих в финансовой </w:t>
            </w:r>
            <w:r w:rsidRPr="00520982">
              <w:rPr>
                <w:rFonts w:ascii="Times New Roman" w:hAnsi="Times New Roman" w:cs="Times New Roman"/>
              </w:rPr>
              <w:lastRenderedPageBreak/>
              <w:t>сфере; выполнять аналитические расчеты, связанные с финансовыми инструментами в деятельности субъектов экономики;</w:t>
            </w:r>
          </w:p>
          <w:p w:rsidR="00682AAC" w:rsidRPr="00520982" w:rsidRDefault="00682AAC" w:rsidP="00682AA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lastRenderedPageBreak/>
              <w:t xml:space="preserve">Использовать современный инструментарий для адаптации концепций и моделей рыночных финансов к условиям развивающегося рынка капитала  в переходной экономике и </w:t>
            </w:r>
            <w:r w:rsidRPr="00520982">
              <w:rPr>
                <w:rFonts w:ascii="Times New Roman" w:hAnsi="Times New Roman" w:cs="Times New Roman"/>
              </w:rPr>
              <w:lastRenderedPageBreak/>
              <w:t xml:space="preserve">обоснования возможных направлений решения проблем теории финансов, денег и кредита в </w:t>
            </w:r>
            <w:proofErr w:type="gramStart"/>
            <w:r w:rsidRPr="00520982">
              <w:rPr>
                <w:rFonts w:ascii="Times New Roman" w:hAnsi="Times New Roman" w:cs="Times New Roman"/>
              </w:rPr>
              <w:t>ближайшее</w:t>
            </w:r>
            <w:proofErr w:type="gramEnd"/>
            <w:r w:rsidRPr="00520982">
              <w:rPr>
                <w:rFonts w:ascii="Times New Roman" w:hAnsi="Times New Roman" w:cs="Times New Roman"/>
              </w:rPr>
              <w:t xml:space="preserve"> 10-летие </w:t>
            </w: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lastRenderedPageBreak/>
              <w:t>Применять категорию поведенческого фактора и раскрывать ее значение в современной теории финансов, денег и кредита</w:t>
            </w:r>
          </w:p>
        </w:tc>
      </w:tr>
      <w:tr w:rsidR="00682AAC" w:rsidRPr="00520982" w:rsidTr="008C7F18">
        <w:tc>
          <w:tcPr>
            <w:tcW w:w="1980" w:type="dxa"/>
            <w:vMerge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AAC" w:rsidRPr="00520982" w:rsidRDefault="00682AAC" w:rsidP="00682AAC">
            <w:pPr>
              <w:pStyle w:val="Default"/>
              <w:rPr>
                <w:sz w:val="22"/>
                <w:szCs w:val="22"/>
              </w:rPr>
            </w:pPr>
            <w:r w:rsidRPr="00520982">
              <w:rPr>
                <w:b/>
                <w:bCs/>
                <w:sz w:val="22"/>
                <w:szCs w:val="22"/>
              </w:rPr>
              <w:t xml:space="preserve">владеет (высокий уровень) </w:t>
            </w:r>
          </w:p>
        </w:tc>
        <w:tc>
          <w:tcPr>
            <w:tcW w:w="1843" w:type="dxa"/>
            <w:vAlign w:val="center"/>
          </w:tcPr>
          <w:p w:rsidR="00682AAC" w:rsidRPr="00520982" w:rsidRDefault="00682AAC" w:rsidP="00682AA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Методами, механизмами и инструментами эффективного применения поведенческого фактора и раскрытия его значимости в границах современной теории финансов, денег и кредита</w:t>
            </w:r>
          </w:p>
        </w:tc>
        <w:tc>
          <w:tcPr>
            <w:tcW w:w="2503" w:type="dxa"/>
            <w:vAlign w:val="center"/>
          </w:tcPr>
          <w:p w:rsidR="00682AAC" w:rsidRPr="00520982" w:rsidRDefault="00682AAC" w:rsidP="00682AAC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  <w:bCs/>
                <w:color w:val="000000"/>
              </w:rPr>
              <w:t>методами и методиками оценки финансовой деятельности экономических субъектов</w:t>
            </w:r>
            <w:r w:rsidRPr="00520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</w:tcPr>
          <w:p w:rsidR="00682AAC" w:rsidRPr="00520982" w:rsidRDefault="00682AAC" w:rsidP="00682AAC">
            <w:pPr>
              <w:rPr>
                <w:rFonts w:ascii="Times New Roman" w:hAnsi="Times New Roman" w:cs="Times New Roman"/>
              </w:rPr>
            </w:pPr>
            <w:r w:rsidRPr="00520982">
              <w:rPr>
                <w:rFonts w:ascii="Times New Roman" w:hAnsi="Times New Roman" w:cs="Times New Roman"/>
              </w:rPr>
              <w:t>механизмами адаптации рыночных финансов к условиям функционирования переходной экономики в ближайшие 10 лет</w:t>
            </w:r>
          </w:p>
        </w:tc>
      </w:tr>
    </w:tbl>
    <w:p w:rsidR="00E57438" w:rsidRPr="00520982" w:rsidRDefault="00E57438">
      <w:pPr>
        <w:rPr>
          <w:rFonts w:ascii="Times New Roman" w:hAnsi="Times New Roman" w:cs="Times New Roman"/>
        </w:rPr>
      </w:pPr>
    </w:p>
    <w:p w:rsidR="00520982" w:rsidRPr="00520982" w:rsidRDefault="00520982" w:rsidP="00520982">
      <w:pPr>
        <w:pStyle w:val="Default"/>
        <w:spacing w:line="480" w:lineRule="auto"/>
        <w:jc w:val="both"/>
        <w:rPr>
          <w:sz w:val="28"/>
          <w:szCs w:val="28"/>
        </w:rPr>
      </w:pPr>
      <w:r w:rsidRPr="00520982">
        <w:rPr>
          <w:b/>
          <w:bCs/>
          <w:sz w:val="28"/>
          <w:szCs w:val="28"/>
        </w:rPr>
        <w:t xml:space="preserve">3. Шкала оценивания и критерии оценки результатов защиты выпускной квалификационной работы </w:t>
      </w:r>
    </w:p>
    <w:p w:rsidR="00520982" w:rsidRPr="00520982" w:rsidRDefault="00520982" w:rsidP="00520982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Основные объекты оценивания результатов защиты выпускной квалификационной работы (ВКР): </w:t>
      </w:r>
    </w:p>
    <w:p w:rsidR="00520982" w:rsidRPr="00520982" w:rsidRDefault="00520982" w:rsidP="00520982">
      <w:pPr>
        <w:pStyle w:val="Defaul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деловая активность студента в процессе подготовки выпускной квалификационной работы (ВКР); </w:t>
      </w:r>
    </w:p>
    <w:p w:rsidR="00520982" w:rsidRPr="00520982" w:rsidRDefault="00520982" w:rsidP="00520982">
      <w:pPr>
        <w:pStyle w:val="Defaul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содержание и качество выполнения выпускной квалификационной работы (ВКР), </w:t>
      </w:r>
      <w:proofErr w:type="spellStart"/>
      <w:r w:rsidRPr="00520982">
        <w:rPr>
          <w:sz w:val="28"/>
          <w:szCs w:val="28"/>
        </w:rPr>
        <w:t>еѐ</w:t>
      </w:r>
      <w:proofErr w:type="spellEnd"/>
      <w:r w:rsidRPr="00520982">
        <w:rPr>
          <w:sz w:val="28"/>
          <w:szCs w:val="28"/>
        </w:rPr>
        <w:t xml:space="preserve"> оформление; </w:t>
      </w:r>
    </w:p>
    <w:p w:rsidR="00520982" w:rsidRPr="00520982" w:rsidRDefault="00520982" w:rsidP="00520982">
      <w:pPr>
        <w:pStyle w:val="Defaul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уровень ответов при защите выпускной квалификационной работы (ВКР); </w:t>
      </w:r>
    </w:p>
    <w:p w:rsidR="00520982" w:rsidRPr="00520982" w:rsidRDefault="00520982" w:rsidP="00520982">
      <w:pPr>
        <w:pStyle w:val="Defaul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lastRenderedPageBreak/>
        <w:t xml:space="preserve">характеристика и оценка работы студента руководителем выпускной квалификационной работы (ВКР) и рецензентом. </w:t>
      </w:r>
    </w:p>
    <w:p w:rsidR="00520982" w:rsidRPr="00520982" w:rsidRDefault="00520982" w:rsidP="00520982">
      <w:pPr>
        <w:pStyle w:val="Default"/>
        <w:spacing w:line="480" w:lineRule="auto"/>
        <w:ind w:firstLine="360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При выполнении и защите выпускной квалификационной работы (ВКР), обучающиеся должны продемонстрировать: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навыки постановки исследовательской проблемы, умение оценить ее актуальность и обосновать цель и задачи исследования;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умение обоснованно выбирать и корректно использовать наиболее эффективные методы решения задач;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умение анализировать собственные результаты, формулировать корректные выводы;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навык ведения библиографического поиска, анализа и использования научно-технической литературы и нормативно-правовых актов по исследуемой теме;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степень профессиональной подготовленности, отражающаяся как в содержании выпускной квалификационной работы (ВКР), так и в процессе </w:t>
      </w:r>
      <w:proofErr w:type="spellStart"/>
      <w:r w:rsidRPr="00520982">
        <w:rPr>
          <w:sz w:val="28"/>
          <w:szCs w:val="28"/>
        </w:rPr>
        <w:t>еѐ</w:t>
      </w:r>
      <w:proofErr w:type="spellEnd"/>
      <w:r w:rsidRPr="00520982">
        <w:rPr>
          <w:sz w:val="28"/>
          <w:szCs w:val="28"/>
        </w:rPr>
        <w:t xml:space="preserve"> защиты;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0982">
        <w:rPr>
          <w:sz w:val="28"/>
          <w:szCs w:val="28"/>
        </w:rPr>
        <w:t xml:space="preserve">умение </w:t>
      </w:r>
      <w:proofErr w:type="spellStart"/>
      <w:r w:rsidRPr="00520982">
        <w:rPr>
          <w:sz w:val="28"/>
          <w:szCs w:val="28"/>
        </w:rPr>
        <w:t>чѐтко</w:t>
      </w:r>
      <w:proofErr w:type="spellEnd"/>
      <w:r w:rsidRPr="00520982">
        <w:rPr>
          <w:sz w:val="28"/>
          <w:szCs w:val="28"/>
        </w:rPr>
        <w:t xml:space="preserve"> и аргументированно отвечать на вопросы, заданные в процессе защиты; 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color w:val="auto"/>
          <w:sz w:val="28"/>
          <w:szCs w:val="28"/>
        </w:rPr>
      </w:pPr>
      <w:r w:rsidRPr="00520982">
        <w:rPr>
          <w:color w:val="auto"/>
          <w:sz w:val="28"/>
          <w:szCs w:val="28"/>
        </w:rPr>
        <w:t xml:space="preserve">умение грамотно, с использованием специальной терминологии и лексики, четко, в логической последовательности излагать содержание выполненных работ; </w:t>
      </w:r>
    </w:p>
    <w:p w:rsidR="00520982" w:rsidRPr="00520982" w:rsidRDefault="00520982" w:rsidP="00520982">
      <w:pPr>
        <w:pStyle w:val="Default"/>
        <w:numPr>
          <w:ilvl w:val="0"/>
          <w:numId w:val="2"/>
        </w:numPr>
        <w:spacing w:line="480" w:lineRule="auto"/>
        <w:jc w:val="both"/>
        <w:rPr>
          <w:color w:val="auto"/>
          <w:sz w:val="28"/>
          <w:szCs w:val="28"/>
        </w:rPr>
      </w:pPr>
      <w:r w:rsidRPr="00520982">
        <w:rPr>
          <w:color w:val="auto"/>
          <w:sz w:val="28"/>
          <w:szCs w:val="28"/>
        </w:rPr>
        <w:t xml:space="preserve">умение использовать в работе современные компьютерные технологии. </w:t>
      </w:r>
    </w:p>
    <w:p w:rsidR="00520982" w:rsidRPr="00520982" w:rsidRDefault="00520982" w:rsidP="00520982">
      <w:pPr>
        <w:pStyle w:val="Default"/>
        <w:spacing w:line="480" w:lineRule="auto"/>
        <w:jc w:val="both"/>
        <w:rPr>
          <w:color w:val="auto"/>
          <w:sz w:val="28"/>
          <w:szCs w:val="28"/>
        </w:rPr>
      </w:pPr>
      <w:r w:rsidRPr="00520982">
        <w:rPr>
          <w:b/>
          <w:bCs/>
          <w:color w:val="auto"/>
          <w:sz w:val="28"/>
          <w:szCs w:val="28"/>
        </w:rPr>
        <w:lastRenderedPageBreak/>
        <w:t xml:space="preserve">Используемые оценочные средства: </w:t>
      </w:r>
    </w:p>
    <w:p w:rsidR="00520982" w:rsidRPr="00520982" w:rsidRDefault="00520982" w:rsidP="00520982">
      <w:pPr>
        <w:pStyle w:val="Default"/>
        <w:spacing w:line="480" w:lineRule="auto"/>
        <w:jc w:val="both"/>
        <w:rPr>
          <w:color w:val="auto"/>
          <w:sz w:val="28"/>
          <w:szCs w:val="28"/>
        </w:rPr>
      </w:pPr>
      <w:r w:rsidRPr="00520982">
        <w:rPr>
          <w:color w:val="auto"/>
          <w:sz w:val="28"/>
          <w:szCs w:val="28"/>
        </w:rPr>
        <w:t xml:space="preserve">Выпускная квалификационная работа, доклад, ответы на вопросы. </w:t>
      </w:r>
    </w:p>
    <w:p w:rsidR="00E57438" w:rsidRDefault="00520982" w:rsidP="0052098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982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выпускной квалификационной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456B5" w:rsidRPr="005A5B97" w:rsidTr="008C7F18">
        <w:trPr>
          <w:jc w:val="center"/>
        </w:trPr>
        <w:tc>
          <w:tcPr>
            <w:tcW w:w="2660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Шкала о</w:t>
            </w:r>
            <w:r w:rsidRPr="005A5B97">
              <w:rPr>
                <w:rFonts w:ascii="Times New Roman" w:hAnsi="Times New Roman" w:cs="Times New Roman"/>
                <w:b/>
                <w:sz w:val="24"/>
                <w:szCs w:val="28"/>
              </w:rPr>
              <w:t>цен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ивания</w:t>
            </w:r>
          </w:p>
        </w:tc>
        <w:tc>
          <w:tcPr>
            <w:tcW w:w="6911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5B97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A5B97">
              <w:rPr>
                <w:rFonts w:ascii="Times New Roman" w:hAnsi="Times New Roman" w:cs="Times New Roman"/>
                <w:b/>
                <w:sz w:val="24"/>
                <w:szCs w:val="28"/>
              </w:rPr>
              <w:t>оценивания</w:t>
            </w:r>
          </w:p>
        </w:tc>
      </w:tr>
      <w:tr w:rsidR="009456B5" w:rsidRPr="005A5B97" w:rsidTr="008C7F18">
        <w:trPr>
          <w:jc w:val="center"/>
        </w:trPr>
        <w:tc>
          <w:tcPr>
            <w:tcW w:w="2660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6911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5B97">
              <w:rPr>
                <w:rFonts w:ascii="Times New Roman" w:hAnsi="Times New Roman" w:cs="Times New Roman"/>
              </w:rPr>
              <w:t>ыставляется,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актуальной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грамотное,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логичное,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последовательное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высоком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уровне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установленным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обоснованы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сфере;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обучающийся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>
              <w:rPr>
                <w:rFonts w:ascii="Times New Roman" w:hAnsi="Times New Roman" w:cs="Times New Roman"/>
              </w:rPr>
              <w:t xml:space="preserve"> выпускной квалификационной работы</w:t>
            </w:r>
            <w:r w:rsidRPr="005A5B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наглядном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виде,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иллюстрирует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обучающийся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демонстрирует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глубокие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научно-техническую,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нормативно-правовую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информацию,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современными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обработки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данных;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грамотным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легко,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существу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отвечает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поставленные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защищает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положительный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отзыв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ВКР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рецензента</w:t>
            </w:r>
          </w:p>
        </w:tc>
      </w:tr>
      <w:tr w:rsidR="009456B5" w:rsidRPr="005A5B97" w:rsidTr="008C7F18">
        <w:trPr>
          <w:jc w:val="center"/>
        </w:trPr>
        <w:tc>
          <w:tcPr>
            <w:tcW w:w="2660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6911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5B97">
              <w:rPr>
                <w:rFonts w:ascii="Times New Roman" w:hAnsi="Times New Roman" w:cs="Times New Roman"/>
              </w:rPr>
              <w:t>ыставляется,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актуальной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грамотное,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логичное,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последовательное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хорошем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уровне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установленным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вполне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обоснованы,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некоторое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сфере;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>
              <w:rPr>
                <w:rFonts w:ascii="Times New Roman" w:hAnsi="Times New Roman" w:cs="Times New Roman"/>
              </w:rPr>
              <w:t xml:space="preserve"> выпускной квалификационной работы</w:t>
            </w:r>
            <w:r w:rsidRPr="005A5B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наглядном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виде;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обучающийся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показывает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научно-техническую,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нормативно-правовую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информацию,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современными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обработки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полученных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фактических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данных;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единичные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(негрубые)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стилистические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погрешности,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особых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затруднений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отвечает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поставленные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своей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положительный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отзыв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ВКР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рецензента</w:t>
            </w:r>
          </w:p>
        </w:tc>
      </w:tr>
      <w:tr w:rsidR="009456B5" w:rsidRPr="005A5B97" w:rsidTr="008C7F18">
        <w:trPr>
          <w:jc w:val="center"/>
        </w:trPr>
        <w:tc>
          <w:tcPr>
            <w:tcW w:w="2660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5A5B97">
              <w:rPr>
                <w:rFonts w:ascii="Times New Roman" w:hAnsi="Times New Roman" w:cs="Times New Roman"/>
              </w:rPr>
              <w:lastRenderedPageBreak/>
              <w:t>Оценка</w:t>
            </w:r>
          </w:p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6911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5B97">
              <w:rPr>
                <w:rFonts w:ascii="Times New Roman" w:hAnsi="Times New Roman" w:cs="Times New Roman"/>
              </w:rPr>
              <w:t>ыставляется,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актуальной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элементы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просматривается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целом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ряд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базируется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поверхностно,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некоторое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практическое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сфере;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студент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показывает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неуверенное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недостаточно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методикой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поэтому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необоснованные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предложения;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стилистические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заданные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аргументировано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защищает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>
              <w:rPr>
                <w:rFonts w:ascii="Times New Roman" w:hAnsi="Times New Roman" w:cs="Times New Roman"/>
              </w:rPr>
              <w:t xml:space="preserve"> выпускной квалификационной работы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наглядном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виде;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отзывах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ВКР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рецензента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имеются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замечания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методике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анализа</w:t>
            </w:r>
          </w:p>
        </w:tc>
      </w:tr>
      <w:tr w:rsidR="009456B5" w:rsidRPr="005A5B97" w:rsidTr="008C7F18">
        <w:trPr>
          <w:jc w:val="center"/>
        </w:trPr>
        <w:tc>
          <w:tcPr>
            <w:tcW w:w="2660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5A5B97">
              <w:rPr>
                <w:rFonts w:ascii="Times New Roman" w:hAnsi="Times New Roman" w:cs="Times New Roman"/>
              </w:rPr>
              <w:t>Оценка</w:t>
            </w:r>
          </w:p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B97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6911" w:type="dxa"/>
          </w:tcPr>
          <w:p w:rsidR="009456B5" w:rsidRPr="005A5B97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ind w:left="0"/>
              <w:rPr>
                <w:rFonts w:ascii="Times New Roman" w:hAnsi="Times New Roman" w:cs="Times New Roman"/>
              </w:rPr>
            </w:pPr>
            <w:r w:rsidRPr="005A5B97">
              <w:rPr>
                <w:rFonts w:ascii="Times New Roman" w:hAnsi="Times New Roman" w:cs="Times New Roman"/>
              </w:rPr>
              <w:t>Выставляется,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если: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исследовательской,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компилятивный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непоследовательное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изложение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содержит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носят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декларативный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характер;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студент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показывает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теоретических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выпускной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квалифицированной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демонстрирует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несамостоятельность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материала;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грубые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стилистические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затрудняется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поставленные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ответе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допускает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существенные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ошибки;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защитить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доклада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использует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презентацию,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дает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результатах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выполненной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B97">
              <w:rPr>
                <w:rFonts w:ascii="Times New Roman" w:hAnsi="Times New Roman" w:cs="Times New Roman"/>
              </w:rPr>
              <w:t>работы</w:t>
            </w:r>
          </w:p>
        </w:tc>
      </w:tr>
    </w:tbl>
    <w:p w:rsidR="009456B5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/>
        <w:ind w:left="0" w:firstLine="709"/>
        <w:jc w:val="right"/>
        <w:rPr>
          <w:rFonts w:ascii="Times New Roman" w:hAnsi="Times New Roman" w:cs="Times New Roman"/>
          <w:b/>
          <w:sz w:val="28"/>
        </w:rPr>
      </w:pPr>
    </w:p>
    <w:p w:rsidR="009456B5" w:rsidRPr="00690818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b/>
          <w:sz w:val="28"/>
          <w:szCs w:val="28"/>
        </w:rPr>
      </w:pPr>
      <w:r w:rsidRPr="00720698">
        <w:rPr>
          <w:rFonts w:ascii="Times New Roman" w:hAnsi="Times New Roman" w:cs="Times New Roman"/>
          <w:b/>
          <w:sz w:val="28"/>
          <w:szCs w:val="28"/>
        </w:rPr>
        <w:t>Критерии оценки презентации доклада:</w:t>
      </w:r>
      <w:r w:rsidRPr="00720698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17"/>
        <w:gridCol w:w="2117"/>
        <w:gridCol w:w="2117"/>
        <w:gridCol w:w="2118"/>
      </w:tblGrid>
      <w:tr w:rsidR="009456B5" w:rsidRPr="00720698" w:rsidTr="009B0F09">
        <w:tc>
          <w:tcPr>
            <w:tcW w:w="1101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еудовлетво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рительно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2118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</w:tr>
      <w:tr w:rsidR="009456B5" w:rsidRPr="00720698" w:rsidTr="009B0F09">
        <w:tc>
          <w:tcPr>
            <w:tcW w:w="1101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критериев</w:t>
            </w:r>
          </w:p>
        </w:tc>
      </w:tr>
      <w:tr w:rsidR="009456B5" w:rsidRPr="00720698" w:rsidTr="009B0F0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Раскрытие проблемы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не раскрыта. Отсутствуют выводы.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2118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</w:tr>
      <w:tr w:rsidR="009456B5" w:rsidRPr="00720698" w:rsidTr="009B0F0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Представление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логически не связана. Не использованы профессиональные термины.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не систематизирована и/или не последовательно, использовано 1-2 профессиональных термина.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не систематизирована и последовательна. Использовано более 2-профессиональных терминов.</w:t>
            </w:r>
          </w:p>
        </w:tc>
        <w:tc>
          <w:tcPr>
            <w:tcW w:w="2118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 систематизирована, последовательна и логически связана. Использовано более 5 профессиональных терминов</w:t>
            </w:r>
          </w:p>
        </w:tc>
      </w:tr>
      <w:tr w:rsidR="009456B5" w:rsidRPr="00720698" w:rsidTr="009B0F0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использованы 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компьютерных презентаций.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 Больше 4 ошибок в представляемой информации.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компьютерных презентаций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частично.3-4 ошибки в представляемой информации.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Использованы 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компьютерных презентаций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. Не более 2 ошибок в представляемой информации.</w:t>
            </w:r>
          </w:p>
        </w:tc>
        <w:tc>
          <w:tcPr>
            <w:tcW w:w="2118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 xml:space="preserve">Широко использованы 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компьютерных презентаций </w:t>
            </w: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и др. Отсутствуют ошибки в представляемой информации.</w:t>
            </w:r>
          </w:p>
        </w:tc>
      </w:tr>
      <w:tr w:rsidR="009456B5" w:rsidRPr="00720698" w:rsidTr="009B0F09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b/>
                <w:sz w:val="20"/>
                <w:szCs w:val="20"/>
              </w:rPr>
              <w:t>Ответы на вопросы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Нет ответов на вопросы.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Только ответы на элементарные вопросы.</w:t>
            </w:r>
          </w:p>
        </w:tc>
        <w:tc>
          <w:tcPr>
            <w:tcW w:w="2117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Ответы на вопросы полные и/или частично полные.</w:t>
            </w:r>
          </w:p>
        </w:tc>
        <w:tc>
          <w:tcPr>
            <w:tcW w:w="2118" w:type="dxa"/>
            <w:shd w:val="clear" w:color="auto" w:fill="auto"/>
          </w:tcPr>
          <w:p w:rsidR="009456B5" w:rsidRPr="00720698" w:rsidRDefault="009456B5" w:rsidP="009B0F09">
            <w:pPr>
              <w:pStyle w:val="a8"/>
              <w:tabs>
                <w:tab w:val="left" w:pos="1276"/>
                <w:tab w:val="left" w:pos="1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8">
              <w:rPr>
                <w:rFonts w:ascii="Times New Roman" w:hAnsi="Times New Roman" w:cs="Times New Roman"/>
                <w:sz w:val="20"/>
                <w:szCs w:val="20"/>
              </w:rPr>
              <w:t>Ответы на вопросы полные, с привидением примеров и/или пояснений.</w:t>
            </w:r>
          </w:p>
        </w:tc>
      </w:tr>
    </w:tbl>
    <w:p w:rsidR="009456B5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/>
        <w:ind w:left="0" w:firstLine="709"/>
        <w:jc w:val="right"/>
        <w:rPr>
          <w:rFonts w:ascii="Times New Roman" w:hAnsi="Times New Roman" w:cs="Times New Roman"/>
          <w:b/>
          <w:sz w:val="28"/>
        </w:rPr>
      </w:pPr>
    </w:p>
    <w:p w:rsidR="009456B5" w:rsidRPr="00061E24" w:rsidRDefault="009456B5" w:rsidP="009456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061E24">
        <w:rPr>
          <w:rFonts w:ascii="Times New Roman" w:hAnsi="Times New Roman" w:cs="Times New Roman"/>
          <w:b/>
          <w:sz w:val="28"/>
        </w:rPr>
        <w:t xml:space="preserve">. Типовые контрольные задания или иные материалы, необходимые для оценки результатов освоения образовательной программы </w:t>
      </w:r>
    </w:p>
    <w:p w:rsidR="009456B5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31517">
        <w:rPr>
          <w:rFonts w:ascii="Times New Roman" w:hAnsi="Times New Roman" w:cs="Times New Roman"/>
          <w:sz w:val="28"/>
        </w:rPr>
        <w:t xml:space="preserve">Примерные темы </w:t>
      </w:r>
      <w:r w:rsidRPr="00B31517">
        <w:rPr>
          <w:rFonts w:ascii="Times New Roman" w:hAnsi="Times New Roman" w:cs="Times New Roman"/>
          <w:sz w:val="28"/>
          <w:szCs w:val="28"/>
        </w:rPr>
        <w:t>выпускных квалификационных работ (ВКР)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 xml:space="preserve">Электронные деньги в развитии карточных программ в банке: новые технологии и перспективы 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 xml:space="preserve">Концептуальные основы   сервисного обслуживания в требованиях   современных императив банковского менеджмента 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>Стратегии дифференцированного ценообразования в корпоративном блоке банковского бизнеса: - Писаревский Ярослав Борисович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 xml:space="preserve">Инструментарий регулирования криптовалюты в национальной платежной системе: организационные и институциональные аспекты  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>Методология выбора кадровой стратегии банковского бизнеса в условиях перманентной трансформации интеллектуальных факторов труда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 xml:space="preserve">Контроллинг как инструмент стратегической навигации в </w:t>
      </w:r>
      <w:proofErr w:type="spellStart"/>
      <w:r w:rsidRPr="009B7C1F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9B7C1F">
        <w:rPr>
          <w:rFonts w:ascii="Times New Roman" w:hAnsi="Times New Roman" w:cs="Times New Roman"/>
          <w:sz w:val="28"/>
          <w:szCs w:val="28"/>
        </w:rPr>
        <w:t xml:space="preserve"> и управлении сервисом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>Организационный механизм управления эффективностью менеджера продаж: модели, оценки, системы реализации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 xml:space="preserve">Система мотивирования персонала на основе </w:t>
      </w:r>
      <w:r w:rsidRPr="009B7C1F"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9B7C1F">
        <w:rPr>
          <w:rFonts w:ascii="Times New Roman" w:hAnsi="Times New Roman" w:cs="Times New Roman"/>
          <w:sz w:val="28"/>
          <w:szCs w:val="28"/>
        </w:rPr>
        <w:t>: модели, выбор эффективных инструментов стимулирования</w:t>
      </w:r>
    </w:p>
    <w:p w:rsidR="009B7C1F" w:rsidRDefault="009B7C1F" w:rsidP="009B7C1F">
      <w:pPr>
        <w:pStyle w:val="a8"/>
        <w:numPr>
          <w:ilvl w:val="0"/>
          <w:numId w:val="32"/>
        </w:numPr>
        <w:tabs>
          <w:tab w:val="left" w:pos="1276"/>
          <w:tab w:val="left" w:pos="156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4DBC">
        <w:rPr>
          <w:rFonts w:ascii="Times New Roman" w:hAnsi="Times New Roman" w:cs="Times New Roman"/>
          <w:sz w:val="28"/>
          <w:szCs w:val="28"/>
        </w:rPr>
        <w:lastRenderedPageBreak/>
        <w:t>Механизм управления высоколиквидными активами банка в условиях неустойчивой финансовой среды</w:t>
      </w:r>
    </w:p>
    <w:p w:rsidR="009B7C1F" w:rsidRPr="009B7C1F" w:rsidRDefault="009B7C1F" w:rsidP="009B7C1F">
      <w:pPr>
        <w:pStyle w:val="a8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B7C1F">
        <w:rPr>
          <w:rFonts w:ascii="Times New Roman" w:hAnsi="Times New Roman" w:cs="Times New Roman"/>
          <w:sz w:val="28"/>
          <w:szCs w:val="28"/>
        </w:rPr>
        <w:t xml:space="preserve">Мотивационный механизм эффективной работы в банке клиентских менеджеров  </w:t>
      </w:r>
    </w:p>
    <w:p w:rsidR="009B7C1F" w:rsidRDefault="009B7C1F" w:rsidP="009B7C1F">
      <w:pPr>
        <w:pStyle w:val="Default"/>
        <w:numPr>
          <w:ilvl w:val="0"/>
          <w:numId w:val="3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Анализ инвестиционной привлекательности российского фондового рынка для портфельного инвестора. </w:t>
      </w:r>
    </w:p>
    <w:p w:rsidR="009456B5" w:rsidRDefault="009B7C1F" w:rsidP="009B7C1F">
      <w:pPr>
        <w:pStyle w:val="a8"/>
        <w:numPr>
          <w:ilvl w:val="0"/>
          <w:numId w:val="32"/>
        </w:numPr>
        <w:tabs>
          <w:tab w:val="left" w:pos="1276"/>
          <w:tab w:val="left" w:pos="1560"/>
        </w:tabs>
        <w:suppressAutoHyphens/>
        <w:spacing w:after="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Влияние корпоративных венчурных инвестиций на инновационное развитие и стоимость компании</w:t>
      </w:r>
    </w:p>
    <w:p w:rsidR="009B7C1F" w:rsidRDefault="009B7C1F" w:rsidP="009B7C1F">
      <w:pPr>
        <w:pStyle w:val="Default"/>
        <w:numPr>
          <w:ilvl w:val="0"/>
          <w:numId w:val="3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Разработка инновационных банковских продуктов для финансирования корпоративных клиентов ПАО Сбербанк России</w:t>
      </w:r>
    </w:p>
    <w:p w:rsidR="009B7C1F" w:rsidRDefault="009B7C1F" w:rsidP="009B7C1F">
      <w:pPr>
        <w:pStyle w:val="Default"/>
        <w:numPr>
          <w:ilvl w:val="0"/>
          <w:numId w:val="3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Риск-ориентированный внутренний контроль и его интеграция в систему управления рисками в страховой компании </w:t>
      </w:r>
    </w:p>
    <w:p w:rsidR="009B7C1F" w:rsidRDefault="009B7C1F" w:rsidP="009B7C1F">
      <w:pPr>
        <w:pStyle w:val="Default"/>
        <w:numPr>
          <w:ilvl w:val="0"/>
          <w:numId w:val="3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Интегрированная система риск-менеджмента инновационного проекта. </w:t>
      </w:r>
    </w:p>
    <w:p w:rsidR="009B7C1F" w:rsidRDefault="009B7C1F" w:rsidP="009B7C1F">
      <w:pPr>
        <w:pStyle w:val="Default"/>
        <w:numPr>
          <w:ilvl w:val="0"/>
          <w:numId w:val="3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Комплексная оценка рисков инвестиционного проекта в сфере недвижимости.</w:t>
      </w:r>
    </w:p>
    <w:p w:rsidR="008C7F18" w:rsidRDefault="008C7F18" w:rsidP="009B7C1F">
      <w:pPr>
        <w:pStyle w:val="Default"/>
        <w:numPr>
          <w:ilvl w:val="0"/>
          <w:numId w:val="3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Управление инвестиционным портфелем кредитной организации</w:t>
      </w:r>
    </w:p>
    <w:p w:rsidR="008C7F18" w:rsidRPr="008C7F18" w:rsidRDefault="008C7F18" w:rsidP="008C7F18">
      <w:pPr>
        <w:pStyle w:val="Default"/>
        <w:numPr>
          <w:ilvl w:val="0"/>
          <w:numId w:val="32"/>
        </w:numPr>
      </w:pPr>
      <w:r w:rsidRPr="008C7F18">
        <w:rPr>
          <w:sz w:val="28"/>
          <w:szCs w:val="28"/>
        </w:rPr>
        <w:t>Разработка инвестиционного проекта создания цифровой платформы д</w:t>
      </w:r>
      <w:r>
        <w:rPr>
          <w:sz w:val="28"/>
          <w:szCs w:val="28"/>
        </w:rPr>
        <w:t>ля банковского сектора.</w:t>
      </w:r>
      <w:r w:rsidRPr="008C7F18">
        <w:rPr>
          <w:sz w:val="28"/>
          <w:szCs w:val="28"/>
        </w:rPr>
        <w:t xml:space="preserve"> </w:t>
      </w:r>
    </w:p>
    <w:p w:rsidR="009B7C1F" w:rsidRDefault="009B7C1F" w:rsidP="009B7C1F">
      <w:pPr>
        <w:pStyle w:val="Default"/>
        <w:rPr>
          <w:sz w:val="28"/>
          <w:szCs w:val="28"/>
        </w:rPr>
      </w:pPr>
    </w:p>
    <w:p w:rsidR="009456B5" w:rsidRPr="00061E24" w:rsidRDefault="009456B5" w:rsidP="009456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061E24">
        <w:rPr>
          <w:rFonts w:ascii="Times New Roman" w:hAnsi="Times New Roman" w:cs="Times New Roman"/>
          <w:b/>
          <w:sz w:val="28"/>
        </w:rPr>
        <w:t>. Методические материалы, определяющие процедуры оценивания результатов освоения образовательной программы</w:t>
      </w:r>
    </w:p>
    <w:p w:rsidR="009456B5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и</w:t>
      </w:r>
      <w:r w:rsidRPr="005A5B97">
        <w:rPr>
          <w:rFonts w:ascii="Times New Roman" w:hAnsi="Times New Roman" w:cs="Times New Roman"/>
          <w:sz w:val="28"/>
        </w:rPr>
        <w:t>тоговая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аттестация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представляет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форму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степени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обучающимися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программы,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определяет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уровень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готовности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выпускников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выполнению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профессиональных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задач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уровень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соответствия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полученной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ими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требованиям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ОС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ДВФУ,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принципов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объективности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независимой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обучающихся.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9456B5" w:rsidRPr="00B02965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t>Выпускная квалификационная работа оценивается членами выпускной аттестационной комиссии с учетом отзыва научного руководителя и оценки рецензента. При этом учитывается:</w:t>
      </w:r>
    </w:p>
    <w:p w:rsidR="009456B5" w:rsidRPr="00B02965" w:rsidRDefault="009456B5" w:rsidP="009456B5">
      <w:pPr>
        <w:pStyle w:val="a8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lastRenderedPageBreak/>
        <w:t xml:space="preserve">уровень теоретической и научно-исследовательской проработки проблемы; </w:t>
      </w:r>
    </w:p>
    <w:p w:rsidR="009456B5" w:rsidRPr="00B02965" w:rsidRDefault="009456B5" w:rsidP="009456B5">
      <w:pPr>
        <w:pStyle w:val="a8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t xml:space="preserve">качество и соответствие методики исследования поставленной проблеме; </w:t>
      </w:r>
    </w:p>
    <w:p w:rsidR="009456B5" w:rsidRPr="00B02965" w:rsidRDefault="009456B5" w:rsidP="009456B5">
      <w:pPr>
        <w:pStyle w:val="a8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t xml:space="preserve">полнота, системность и многовариантность подходов к решению рассматриваемой проблемы; </w:t>
      </w:r>
    </w:p>
    <w:p w:rsidR="009456B5" w:rsidRPr="00B02965" w:rsidRDefault="009456B5" w:rsidP="009456B5">
      <w:pPr>
        <w:pStyle w:val="a8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t xml:space="preserve">результативность решения конкретной научной и практической прикладной задачи, имеющей значение для определенной отрасли науки; </w:t>
      </w:r>
    </w:p>
    <w:p w:rsidR="009456B5" w:rsidRPr="00B02965" w:rsidRDefault="009456B5" w:rsidP="009456B5">
      <w:pPr>
        <w:pStyle w:val="a8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t xml:space="preserve">возможность внедрения; </w:t>
      </w:r>
    </w:p>
    <w:p w:rsidR="009456B5" w:rsidRPr="00B02965" w:rsidRDefault="009456B5" w:rsidP="009456B5">
      <w:pPr>
        <w:pStyle w:val="a8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t xml:space="preserve">степень самостоятельности; </w:t>
      </w:r>
    </w:p>
    <w:p w:rsidR="009456B5" w:rsidRPr="00B02965" w:rsidRDefault="009456B5" w:rsidP="009456B5">
      <w:pPr>
        <w:pStyle w:val="a8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2965">
        <w:rPr>
          <w:rFonts w:ascii="Times New Roman" w:hAnsi="Times New Roman" w:cs="Times New Roman"/>
          <w:i/>
          <w:sz w:val="28"/>
        </w:rPr>
        <w:t xml:space="preserve">оформление ВКР, качество доклада и наглядных материалов. </w:t>
      </w:r>
    </w:p>
    <w:p w:rsidR="009456B5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81A45">
        <w:rPr>
          <w:rFonts w:ascii="Times New Roman" w:hAnsi="Times New Roman" w:cs="Times New Roman"/>
          <w:sz w:val="28"/>
        </w:rPr>
        <w:t>Выпускная квалификационная работа в соответствии с учебным планом и графиком учебного процесса выполняется в период прохождения преддипломной практики и научно-исследовательской работы и представляет собой самостоятельную и логически завершенную работу, которая содержит совокупность результатов, выдвигаемых для публичной защиты.</w:t>
      </w:r>
    </w:p>
    <w:p w:rsidR="009456B5" w:rsidRDefault="009456B5" w:rsidP="009456B5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5B97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содержанию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оформлению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(ВКР) </w:t>
      </w:r>
      <w:r w:rsidRPr="005A5B97">
        <w:rPr>
          <w:rFonts w:ascii="Times New Roman" w:hAnsi="Times New Roman" w:cs="Times New Roman"/>
          <w:sz w:val="28"/>
        </w:rPr>
        <w:t>приведены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приложении</w:t>
      </w:r>
      <w:r>
        <w:rPr>
          <w:rFonts w:ascii="Times New Roman" w:hAnsi="Times New Roman" w:cs="Times New Roman"/>
          <w:sz w:val="28"/>
        </w:rPr>
        <w:t xml:space="preserve"> </w:t>
      </w:r>
      <w:r w:rsidRPr="005A5B97">
        <w:rPr>
          <w:rFonts w:ascii="Times New Roman" w:hAnsi="Times New Roman" w:cs="Times New Roman"/>
          <w:sz w:val="28"/>
        </w:rPr>
        <w:t>2.</w:t>
      </w:r>
    </w:p>
    <w:p w:rsidR="009B0F09" w:rsidRDefault="009B0F0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B0F09" w:rsidRPr="00061E24" w:rsidRDefault="009B0F09" w:rsidP="009B0F09">
      <w:pPr>
        <w:pStyle w:val="2"/>
        <w:spacing w:line="240" w:lineRule="auto"/>
        <w:jc w:val="right"/>
        <w:rPr>
          <w:b w:val="0"/>
        </w:rPr>
      </w:pPr>
      <w:bookmarkStart w:id="13" w:name="_Toc531175998"/>
      <w:r w:rsidRPr="00061E24">
        <w:rPr>
          <w:b w:val="0"/>
        </w:rPr>
        <w:lastRenderedPageBreak/>
        <w:t>Приложение 2</w:t>
      </w:r>
      <w:bookmarkEnd w:id="13"/>
    </w:p>
    <w:p w:rsidR="009B0F09" w:rsidRPr="004E5D22" w:rsidRDefault="009B0F09" w:rsidP="009B0F09">
      <w:pPr>
        <w:pStyle w:val="a4"/>
        <w:tabs>
          <w:tab w:val="left" w:pos="708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5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2E7069" wp14:editId="1E9B6874">
            <wp:extent cx="390525" cy="638175"/>
            <wp:effectExtent l="0" t="0" r="0" b="0"/>
            <wp:docPr id="8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09" w:rsidRPr="004E5D22" w:rsidRDefault="009B0F09" w:rsidP="009B0F0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4"/>
        </w:rPr>
      </w:pPr>
      <w:r w:rsidRPr="004E5D22">
        <w:rPr>
          <w:rFonts w:ascii="Times New Roman" w:hAnsi="Times New Roman" w:cs="Times New Roman"/>
          <w:sz w:val="24"/>
        </w:rPr>
        <w:t>МИНИСТЕРСТВО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НАУКИ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4E5D22">
        <w:rPr>
          <w:rFonts w:ascii="Times New Roman" w:hAnsi="Times New Roman" w:cs="Times New Roman"/>
          <w:sz w:val="24"/>
        </w:rPr>
        <w:t>ФЕДЕРАЦИИ</w:t>
      </w:r>
    </w:p>
    <w:p w:rsidR="009B0F09" w:rsidRPr="004E5D22" w:rsidRDefault="009B0F09" w:rsidP="009B0F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D22">
        <w:rPr>
          <w:rFonts w:ascii="Times New Roman" w:hAnsi="Times New Roman" w:cs="Times New Roman"/>
        </w:rPr>
        <w:t>Федеральное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государственное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автономное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образовательное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высшего</w:t>
      </w:r>
      <w:r>
        <w:rPr>
          <w:rFonts w:ascii="Times New Roman" w:hAnsi="Times New Roman" w:cs="Times New Roman"/>
        </w:rPr>
        <w:t xml:space="preserve"> </w:t>
      </w:r>
      <w:r w:rsidRPr="004E5D22">
        <w:rPr>
          <w:rFonts w:ascii="Times New Roman" w:hAnsi="Times New Roman" w:cs="Times New Roman"/>
        </w:rPr>
        <w:t>образования</w:t>
      </w:r>
    </w:p>
    <w:p w:rsidR="009B0F09" w:rsidRPr="00C43CF9" w:rsidRDefault="009B0F09" w:rsidP="009B0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«Дальневосточный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федеральный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F9">
        <w:rPr>
          <w:rFonts w:ascii="Times New Roman" w:hAnsi="Times New Roman" w:cs="Times New Roman"/>
          <w:b/>
          <w:bCs/>
          <w:sz w:val="24"/>
        </w:rPr>
        <w:t>университет»</w:t>
      </w:r>
    </w:p>
    <w:p w:rsidR="009B0F09" w:rsidRPr="00C43CF9" w:rsidRDefault="009B0F09" w:rsidP="009B0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43CF9">
        <w:rPr>
          <w:rFonts w:ascii="Times New Roman" w:hAnsi="Times New Roman" w:cs="Times New Roman"/>
          <w:b/>
          <w:bCs/>
          <w:sz w:val="24"/>
        </w:rPr>
        <w:t>(ДВФУ)</w:t>
      </w:r>
    </w:p>
    <w:p w:rsidR="009B0F09" w:rsidRPr="004E5D22" w:rsidRDefault="009B0F09" w:rsidP="009B0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2EABA" wp14:editId="49F3D170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1B2C8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ШКОЛА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ЭКОНОМИКИ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4E5D22">
        <w:rPr>
          <w:rFonts w:ascii="Times New Roman" w:hAnsi="Times New Roman" w:cs="Times New Roman"/>
          <w:b/>
          <w:bCs/>
          <w:caps/>
          <w:sz w:val="26"/>
          <w:szCs w:val="26"/>
        </w:rPr>
        <w:t>МЕНЕДЖМЕНТА</w:t>
      </w: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B0F09" w:rsidRPr="004E5D22" w:rsidRDefault="009B0F09" w:rsidP="009B0F09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Базовая кафедра современного банковского дела</w:t>
      </w: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B0F09" w:rsidRPr="00813972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0F09" w:rsidRPr="00813972" w:rsidRDefault="009B0F09" w:rsidP="009B0F09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972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ОФОРМЛЕНИЮ</w:t>
      </w:r>
    </w:p>
    <w:p w:rsidR="009B0F09" w:rsidRPr="002A1CD8" w:rsidRDefault="009B0F09" w:rsidP="009B0F09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1CD8">
        <w:rPr>
          <w:rFonts w:ascii="Times New Roman" w:hAnsi="Times New Roman" w:cs="Times New Roman"/>
          <w:b/>
          <w:bCs/>
          <w:sz w:val="26"/>
          <w:szCs w:val="26"/>
        </w:rPr>
        <w:t>ВЫПУСКНОЙ КВАЛИФИКАЦИОННОЙ РАБОТЫ (ВКР)</w:t>
      </w:r>
    </w:p>
    <w:p w:rsidR="009B0F09" w:rsidRPr="004E5D22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B0F09" w:rsidRPr="005A5B97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Направление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подготовки</w:t>
      </w:r>
    </w:p>
    <w:p w:rsidR="009B0F09" w:rsidRPr="005A5B97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38.04.0</w:t>
      </w:r>
      <w:r>
        <w:rPr>
          <w:rFonts w:ascii="Times New Roman" w:hAnsi="Times New Roman" w:cs="Times New Roman"/>
          <w:b/>
          <w:bCs/>
          <w:sz w:val="26"/>
          <w:szCs w:val="26"/>
        </w:rPr>
        <w:t>8 Финансы и кредит</w:t>
      </w:r>
    </w:p>
    <w:p w:rsidR="009B0F09" w:rsidRPr="005A5B97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0F09" w:rsidRPr="005A5B97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Магистерская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Финансовые стратегии и технологии банковского института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B0F09" w:rsidRPr="005A5B97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0F09" w:rsidRPr="005A5B97" w:rsidRDefault="009B0F09" w:rsidP="009B0F0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A5B97">
        <w:rPr>
          <w:rFonts w:ascii="Times New Roman" w:hAnsi="Times New Roman" w:cs="Times New Roman"/>
          <w:b/>
          <w:bCs/>
          <w:sz w:val="26"/>
          <w:szCs w:val="26"/>
        </w:rPr>
        <w:t>Форма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97">
        <w:rPr>
          <w:rFonts w:ascii="Times New Roman" w:hAnsi="Times New Roman" w:cs="Times New Roman"/>
          <w:b/>
          <w:bCs/>
          <w:sz w:val="26"/>
          <w:szCs w:val="26"/>
        </w:rPr>
        <w:t>подготовки: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заочная</w:t>
      </w: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B0F09" w:rsidRPr="004E5D22" w:rsidRDefault="009B0F09" w:rsidP="009B0F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sz w:val="26"/>
          <w:szCs w:val="26"/>
        </w:rPr>
        <w:t>Владивосток</w:t>
      </w:r>
    </w:p>
    <w:p w:rsidR="009B0F09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E5D22">
        <w:rPr>
          <w:rFonts w:ascii="Times New Roman" w:hAnsi="Times New Roman" w:cs="Times New Roman"/>
          <w:b/>
          <w:caps/>
          <w:sz w:val="26"/>
          <w:szCs w:val="26"/>
        </w:rPr>
        <w:t>201</w:t>
      </w:r>
      <w:r w:rsidR="001B16D8">
        <w:rPr>
          <w:rFonts w:ascii="Times New Roman" w:hAnsi="Times New Roman" w:cs="Times New Roman"/>
          <w:b/>
          <w:caps/>
          <w:sz w:val="26"/>
          <w:szCs w:val="26"/>
        </w:rPr>
        <w:t>8</w:t>
      </w:r>
      <w:r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Выпускная квалификационная работа (ВКР) </w:t>
      </w:r>
      <w:r w:rsidRPr="002D2B42">
        <w:rPr>
          <w:rFonts w:ascii="Times New Roman" w:hAnsi="Times New Roman" w:cs="Times New Roman"/>
          <w:i/>
          <w:sz w:val="28"/>
        </w:rPr>
        <w:t xml:space="preserve">является результатом самостоятельной творческой работы магистранта и направлена на систематизацию, закрепление и углубление знаний, и эффективное применение умений, навыков по направлению подготовки и решение конкретных задач. Качество ее выполнения позволяет дать дифференцированную оценку квалификации выпускника, способности выполнять свои будущие обязанности на предприятии. Если </w:t>
      </w:r>
      <w:r w:rsidRPr="002D2B42">
        <w:rPr>
          <w:rFonts w:ascii="Times New Roman" w:hAnsi="Times New Roman" w:cs="Times New Roman"/>
          <w:i/>
          <w:sz w:val="28"/>
          <w:szCs w:val="28"/>
        </w:rPr>
        <w:t xml:space="preserve">выпускная квалификационная работа (ВКР) </w:t>
      </w:r>
      <w:r w:rsidRPr="002D2B42">
        <w:rPr>
          <w:rFonts w:ascii="Times New Roman" w:hAnsi="Times New Roman" w:cs="Times New Roman"/>
          <w:i/>
          <w:sz w:val="28"/>
        </w:rPr>
        <w:t xml:space="preserve">выполнена на высоком теоретическом и практическом уровне, она должна быть представлена руководству предприятия, на материалах которого проведены исследования, для принятия решения о возможности внедрения разработанных мероприятий. 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 xml:space="preserve">Работа над </w:t>
      </w:r>
      <w:r w:rsidRPr="002D2B42">
        <w:rPr>
          <w:rFonts w:ascii="Times New Roman" w:hAnsi="Times New Roman" w:cs="Times New Roman"/>
          <w:i/>
          <w:sz w:val="28"/>
          <w:szCs w:val="28"/>
        </w:rPr>
        <w:t xml:space="preserve">выпускной квалификационной работой (ВКР) </w:t>
      </w:r>
      <w:r w:rsidRPr="002D2B42">
        <w:rPr>
          <w:rFonts w:ascii="Times New Roman" w:hAnsi="Times New Roman" w:cs="Times New Roman"/>
          <w:i/>
          <w:sz w:val="28"/>
        </w:rPr>
        <w:t xml:space="preserve">предполагает самостоятельное выполнение квалификационной теоретической или прикладной научной работы, в которой на основании авторского обобщения и анализа научно-практической информации, авторских исследований решены задачи, имеющие значение для определённой области знаний. 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  <w:szCs w:val="28"/>
        </w:rPr>
        <w:t xml:space="preserve">Выпускная квалификационная работа (ВКР) </w:t>
      </w:r>
      <w:r w:rsidRPr="002D2B42">
        <w:rPr>
          <w:rFonts w:ascii="Times New Roman" w:hAnsi="Times New Roman" w:cs="Times New Roman"/>
          <w:i/>
          <w:sz w:val="28"/>
        </w:rPr>
        <w:t xml:space="preserve">относится к разряду учебно-исследовательских работ, выполняется студентом по материалам, собранным за период обучения в магистратуре и в процессе научно-исследовательской работы (практики). 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  <w:szCs w:val="28"/>
        </w:rPr>
        <w:t xml:space="preserve">Выпускная квалификационная работа (ВКР) </w:t>
      </w:r>
      <w:r w:rsidRPr="002D2B42">
        <w:rPr>
          <w:rFonts w:ascii="Times New Roman" w:hAnsi="Times New Roman" w:cs="Times New Roman"/>
          <w:i/>
          <w:sz w:val="28"/>
        </w:rPr>
        <w:t xml:space="preserve">должна подтвердить способности автора самостоятельно вести научный поиск, используя теоретические знания и практические навыки, выявлять и формулировать профессиональные проблемы, знать методы и приёмы их решения. Содержание работы могут составлять результаты теоретических исследований, разработка новых методов и методических подходов по проблематике исследования, решение задач прикладного характера. 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  <w:szCs w:val="28"/>
        </w:rPr>
        <w:t xml:space="preserve">Выпускная квалификационная работа магистра </w:t>
      </w:r>
      <w:r w:rsidRPr="002D2B42">
        <w:rPr>
          <w:rFonts w:ascii="Times New Roman" w:hAnsi="Times New Roman" w:cs="Times New Roman"/>
          <w:i/>
          <w:sz w:val="28"/>
        </w:rPr>
        <w:t xml:space="preserve">отличается от выпускной квалификационной работы бакалавра тщательной теоретической </w:t>
      </w:r>
      <w:r w:rsidRPr="002D2B42">
        <w:rPr>
          <w:rFonts w:ascii="Times New Roman" w:hAnsi="Times New Roman" w:cs="Times New Roman"/>
          <w:i/>
          <w:sz w:val="28"/>
        </w:rPr>
        <w:lastRenderedPageBreak/>
        <w:t>проработкой проблемы, от дипломной работы специалиста - научной направленностью исследования.</w:t>
      </w:r>
    </w:p>
    <w:p w:rsidR="009B0F09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</w:t>
      </w:r>
      <w:r>
        <w:rPr>
          <w:rFonts w:ascii="Times New Roman" w:hAnsi="Times New Roman" w:cs="Times New Roman"/>
          <w:sz w:val="28"/>
        </w:rPr>
        <w:t>оформляется в соответствии с методическими указаниями для студентов очной и заочной форм обучения «Выполнение и оформление выпускных квалификационных и курсовых работ», утвержденных Школой экономикой и менеджмента (приложение 2, отдельный файл).</w:t>
      </w:r>
    </w:p>
    <w:p w:rsidR="009B0F09" w:rsidRPr="00FB7CC8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FB7CC8">
        <w:rPr>
          <w:rFonts w:ascii="Times New Roman" w:hAnsi="Times New Roman" w:cs="Times New Roman"/>
          <w:b/>
          <w:sz w:val="28"/>
        </w:rPr>
        <w:t>Рекомендации по подготовке презентации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>При подготовке презентации следует придерживаться следующих правил: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>1) рекомендуется подготовить столько слайдов, сколько потребуется для освещения всех основных вопросов в пределах отведенного времени. Разрешается в слайды включать дополнительный материал, например, фотографии, видеоролики;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 xml:space="preserve">2) не рекомендуется перегружать слайды формулами и словами; нужно найти оптимальную наглядную форму. В среднем насыщенность одного слайда информацией должна быть эквивалентна 7-15 строкам текста; 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 xml:space="preserve">3) при оформлении графической части следует иметь в виду, что во время защиты </w:t>
      </w:r>
      <w:r w:rsidRPr="002D2B42">
        <w:rPr>
          <w:rFonts w:ascii="Times New Roman" w:hAnsi="Times New Roman" w:cs="Times New Roman"/>
          <w:i/>
          <w:sz w:val="28"/>
          <w:szCs w:val="28"/>
        </w:rPr>
        <w:t>выпускной квалификационной работы (ВКР)</w:t>
      </w:r>
      <w:r w:rsidRPr="002D2B42">
        <w:rPr>
          <w:rFonts w:ascii="Times New Roman" w:hAnsi="Times New Roman" w:cs="Times New Roman"/>
          <w:i/>
          <w:sz w:val="28"/>
        </w:rPr>
        <w:t xml:space="preserve"> проецирование изображения на экран осуществляется с монитора компьютера. Поэтому необходимо, чтобы графическая и текстовая информация листов была ясно видна и читаема на экране монитора;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>4) продумывая, какие иллюстрации включать в доклад, магистрант должен обдумать все детали того эксперимента, обобщением которого являются эти иллюстрации, а также достоверность, надежность и воспроизводимость результатов, которые они обобщают;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 xml:space="preserve">5) каждый слайд должен иметь заголовок-название, например, «Постановка задачи», «Структурная схема системы» и т.д. На первом слайде обычно дается название темы и фамилия автора, а также проблематика, </w:t>
      </w:r>
      <w:r w:rsidRPr="002D2B42">
        <w:rPr>
          <w:rFonts w:ascii="Times New Roman" w:hAnsi="Times New Roman" w:cs="Times New Roman"/>
          <w:i/>
          <w:sz w:val="28"/>
        </w:rPr>
        <w:lastRenderedPageBreak/>
        <w:t>цель и задачи исследования, на последнем - перечисляются основные результаты и выводы;</w:t>
      </w:r>
    </w:p>
    <w:p w:rsidR="009B0F09" w:rsidRPr="002D2B42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D2B42">
        <w:rPr>
          <w:rFonts w:ascii="Times New Roman" w:hAnsi="Times New Roman" w:cs="Times New Roman"/>
          <w:i/>
          <w:sz w:val="28"/>
        </w:rPr>
        <w:t xml:space="preserve">6) при оформлении слайдов следует соблюдать единство стиля всей презентации. Графическое решение презентации должно быть лаконичным и эффектным, но не вычурным. Вид, размер и цвет шрифта должны быть правильно подобраны. </w:t>
      </w:r>
      <w:r>
        <w:rPr>
          <w:rFonts w:ascii="Times New Roman" w:hAnsi="Times New Roman" w:cs="Times New Roman"/>
          <w:i/>
          <w:sz w:val="28"/>
        </w:rPr>
        <w:t>П</w:t>
      </w:r>
      <w:r w:rsidRPr="002D2B42">
        <w:rPr>
          <w:rFonts w:ascii="Times New Roman" w:hAnsi="Times New Roman" w:cs="Times New Roman"/>
          <w:i/>
          <w:sz w:val="28"/>
        </w:rPr>
        <w:t xml:space="preserve">ри подготовке презентаций следует использовать </w:t>
      </w:r>
      <w:r>
        <w:rPr>
          <w:rFonts w:ascii="Times New Roman" w:hAnsi="Times New Roman" w:cs="Times New Roman"/>
          <w:i/>
          <w:sz w:val="28"/>
        </w:rPr>
        <w:t xml:space="preserve">широкий спектр </w:t>
      </w:r>
      <w:r w:rsidRPr="002D2B42">
        <w:rPr>
          <w:rFonts w:ascii="Times New Roman" w:hAnsi="Times New Roman" w:cs="Times New Roman"/>
          <w:i/>
          <w:sz w:val="28"/>
        </w:rPr>
        <w:t>возможност</w:t>
      </w:r>
      <w:r>
        <w:rPr>
          <w:rFonts w:ascii="Times New Roman" w:hAnsi="Times New Roman" w:cs="Times New Roman"/>
          <w:i/>
          <w:sz w:val="28"/>
        </w:rPr>
        <w:t>ей презентационных программ, таких как</w:t>
      </w:r>
      <w:r w:rsidRPr="002D2B42">
        <w:rPr>
          <w:rFonts w:ascii="Times New Roman" w:hAnsi="Times New Roman" w:cs="Times New Roman"/>
          <w:i/>
          <w:sz w:val="28"/>
        </w:rPr>
        <w:t xml:space="preserve"> как визуализация технологических процессов и технических объектов, постепенный ввод и акцентирование материала</w:t>
      </w:r>
      <w:r>
        <w:rPr>
          <w:rFonts w:ascii="Times New Roman" w:hAnsi="Times New Roman" w:cs="Times New Roman"/>
          <w:i/>
          <w:sz w:val="28"/>
        </w:rPr>
        <w:t>.</w:t>
      </w:r>
    </w:p>
    <w:p w:rsidR="009B0F09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9B0F09" w:rsidRPr="00061E24" w:rsidRDefault="009B0F09" w:rsidP="009B0F09">
      <w:pPr>
        <w:pStyle w:val="2"/>
        <w:jc w:val="right"/>
        <w:rPr>
          <w:b w:val="0"/>
        </w:rPr>
      </w:pPr>
      <w:bookmarkStart w:id="14" w:name="_Toc531175999"/>
      <w:r w:rsidRPr="00061E24">
        <w:rPr>
          <w:b w:val="0"/>
        </w:rPr>
        <w:lastRenderedPageBreak/>
        <w:t>Приложение 3</w:t>
      </w:r>
      <w:bookmarkEnd w:id="14"/>
    </w:p>
    <w:p w:rsidR="009B0F09" w:rsidRDefault="009B0F09" w:rsidP="009B0F09">
      <w:pPr>
        <w:pStyle w:val="a8"/>
        <w:tabs>
          <w:tab w:val="left" w:pos="1276"/>
          <w:tab w:val="left" w:pos="1560"/>
        </w:tabs>
        <w:suppressAutoHyphens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117BD4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17BD4">
        <w:rPr>
          <w:rFonts w:ascii="Times New Roman" w:hAnsi="Times New Roman" w:cs="Times New Roman"/>
          <w:b/>
          <w:sz w:val="28"/>
        </w:rPr>
        <w:t>титульного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17BD4">
        <w:rPr>
          <w:rFonts w:ascii="Times New Roman" w:hAnsi="Times New Roman" w:cs="Times New Roman"/>
          <w:b/>
          <w:sz w:val="28"/>
        </w:rPr>
        <w:t>листа</w:t>
      </w:r>
    </w:p>
    <w:p w:rsidR="009B0F09" w:rsidRDefault="009B0F09" w:rsidP="009B0F09">
      <w:pPr>
        <w:spacing w:after="0"/>
        <w:jc w:val="center"/>
      </w:pPr>
      <w:r w:rsidRPr="009F31D0">
        <w:rPr>
          <w:noProof/>
          <w:lang w:eastAsia="ru-RU"/>
        </w:rPr>
        <w:drawing>
          <wp:inline distT="0" distB="0" distL="0" distR="0" wp14:anchorId="29B696CC" wp14:editId="5CC3D32B">
            <wp:extent cx="403225" cy="664210"/>
            <wp:effectExtent l="0" t="0" r="0" b="2540"/>
            <wp:docPr id="5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B0F09" w:rsidTr="009B0F09">
        <w:trPr>
          <w:jc w:val="center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B0F09" w:rsidRPr="004E5D22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9B0F09" w:rsidRPr="0013358B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13358B">
              <w:rPr>
                <w:rFonts w:ascii="Times New Roman" w:hAnsi="Times New Roman" w:cs="Times New Roman"/>
                <w:szCs w:val="26"/>
              </w:rPr>
              <w:t>Федеральное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автономное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образовательное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учреждение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высшего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3358B">
              <w:rPr>
                <w:rFonts w:ascii="Times New Roman" w:hAnsi="Times New Roman" w:cs="Times New Roman"/>
                <w:szCs w:val="26"/>
              </w:rPr>
              <w:t>образования</w:t>
            </w: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«Дальневосточный федеральный университет»</w:t>
            </w:r>
          </w:p>
          <w:p w:rsidR="009B0F09" w:rsidRPr="00D76571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571">
              <w:rPr>
                <w:rFonts w:ascii="Times New Roman" w:hAnsi="Times New Roman" w:cs="Times New Roman"/>
                <w:b/>
                <w:sz w:val="28"/>
                <w:szCs w:val="28"/>
              </w:rPr>
              <w:t>(ДВФУ)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0F09" w:rsidRDefault="009B0F09" w:rsidP="009B0F0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ЭКОНОМИКИ И МЕНЕДЖМЕНТА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Pr="009B0F09" w:rsidRDefault="009B0F09" w:rsidP="009B0F09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Базовая кафедра современного банковского дела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Pr="00EE232D" w:rsidRDefault="009B0F09" w:rsidP="009B0F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</w:tr>
      <w:tr w:rsidR="009B0F09" w:rsidTr="009B0F09">
        <w:trPr>
          <w:trHeight w:val="355"/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Pr="006874B5" w:rsidRDefault="009B0F09" w:rsidP="009B0F09">
            <w:pPr>
              <w:widowControl w:val="0"/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РАБОТЫ (ЗАГЛАВНЫМИ БУКВАМИ)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ВЫПУСКНАЯ КВАЛИФИКАЦИОННАЯ РАБОТА</w:t>
            </w: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(МАГИСТЕРСКАЯ ДИССЕРТАЦИЯ)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образовательной программе подготовки магистров</w:t>
            </w: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подготовки </w:t>
            </w: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38.04.08 «Финансы и кредит»</w:t>
            </w: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(магистерская программа «Финансовые стратегии и технологии банковского института»)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09" w:rsidRDefault="009B0F09" w:rsidP="009B0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Владивосток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  <w:hideMark/>
          </w:tcPr>
          <w:p w:rsidR="009B0F09" w:rsidRDefault="009B0F09" w:rsidP="009B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6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B0F09" w:rsidRPr="00F9561F" w:rsidRDefault="009B0F09" w:rsidP="009B0F09">
      <w:pPr>
        <w:rPr>
          <w:sz w:val="2"/>
        </w:rPr>
      </w:pPr>
      <w:r w:rsidRPr="00F9561F">
        <w:rPr>
          <w:sz w:val="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6"/>
        <w:gridCol w:w="391"/>
        <w:gridCol w:w="264"/>
        <w:gridCol w:w="756"/>
        <w:gridCol w:w="877"/>
        <w:gridCol w:w="528"/>
        <w:gridCol w:w="1536"/>
        <w:gridCol w:w="456"/>
        <w:gridCol w:w="138"/>
        <w:gridCol w:w="494"/>
        <w:gridCol w:w="108"/>
        <w:gridCol w:w="177"/>
        <w:gridCol w:w="108"/>
        <w:gridCol w:w="2232"/>
      </w:tblGrid>
      <w:tr w:rsidR="009B0F09" w:rsidTr="009B0F09">
        <w:trPr>
          <w:trHeight w:val="20"/>
        </w:trPr>
        <w:tc>
          <w:tcPr>
            <w:tcW w:w="9571" w:type="dxa"/>
            <w:gridSpan w:val="14"/>
          </w:tcPr>
          <w:p w:rsidR="009B0F09" w:rsidRPr="00697BC0" w:rsidRDefault="009B0F09" w:rsidP="009B0F09">
            <w:pPr>
              <w:tabs>
                <w:tab w:val="left" w:pos="79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Оборотная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t>сторона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t>титульного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BC0">
              <w:rPr>
                <w:rFonts w:ascii="Times New Roman" w:hAnsi="Times New Roman" w:cs="Times New Roman"/>
                <w:b/>
                <w:sz w:val="28"/>
                <w:szCs w:val="28"/>
              </w:rPr>
              <w:t>листа</w:t>
            </w: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работы</w:t>
            </w:r>
          </w:p>
        </w:tc>
        <w:tc>
          <w:tcPr>
            <w:tcW w:w="3257" w:type="dxa"/>
            <w:gridSpan w:val="6"/>
            <w:tcBorders>
              <w:top w:val="nil"/>
              <w:left w:val="nil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Ф.И.О.)</w:t>
            </w: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vAlign w:val="bottom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_______________201___ г.</w:t>
            </w: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6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5"/>
            <w:vAlign w:val="bottom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3"/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ученое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звание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Ф.И.О.)</w:t>
            </w: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7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99">
              <w:rPr>
                <w:rFonts w:ascii="Times New Roman" w:hAnsi="Times New Roman"/>
                <w:sz w:val="28"/>
                <w:szCs w:val="28"/>
              </w:rPr>
              <w:t>Назначен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699">
              <w:rPr>
                <w:rFonts w:ascii="Times New Roman" w:hAnsi="Times New Roman"/>
                <w:sz w:val="28"/>
                <w:szCs w:val="28"/>
              </w:rPr>
              <w:t>рецензент</w:t>
            </w:r>
          </w:p>
        </w:tc>
        <w:tc>
          <w:tcPr>
            <w:tcW w:w="2232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tcBorders>
              <w:bottom w:val="single" w:sz="4" w:space="0" w:color="auto"/>
            </w:tcBorders>
          </w:tcPr>
          <w:p w:rsidR="009B0F09" w:rsidRPr="00C95283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0F09" w:rsidRPr="00C95283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0F09" w:rsidRPr="00C95283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tcBorders>
              <w:top w:val="single" w:sz="4" w:space="0" w:color="auto"/>
            </w:tcBorders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/>
                <w:sz w:val="28"/>
                <w:szCs w:val="28"/>
                <w:vertAlign w:val="superscript"/>
              </w:rPr>
              <w:t>должности,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/>
                <w:sz w:val="28"/>
                <w:szCs w:val="28"/>
                <w:vertAlign w:val="superscript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/>
                <w:sz w:val="28"/>
                <w:szCs w:val="28"/>
                <w:vertAlign w:val="superscript"/>
              </w:rPr>
              <w:t>полностью)</w:t>
            </w: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«Допустить к защите»</w:t>
            </w: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50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6"/>
            <w:tcBorders>
              <w:left w:val="nil"/>
              <w:bottom w:val="nil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4322" w:type="dxa"/>
            <w:gridSpan w:val="6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Защищена в ГЭК с оценкой</w:t>
            </w:r>
          </w:p>
        </w:tc>
        <w:tc>
          <w:tcPr>
            <w:tcW w:w="5249" w:type="dxa"/>
            <w:gridSpan w:val="8"/>
            <w:vAlign w:val="bottom"/>
            <w:hideMark/>
          </w:tcPr>
          <w:p w:rsidR="009B0F09" w:rsidRPr="00697BC0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базовой кафедрой современного банковского дела</w:t>
            </w:r>
          </w:p>
        </w:tc>
      </w:tr>
      <w:tr w:rsidR="009B0F09" w:rsidTr="009B0F09">
        <w:trPr>
          <w:trHeight w:val="20"/>
        </w:trPr>
        <w:tc>
          <w:tcPr>
            <w:tcW w:w="2161" w:type="dxa"/>
            <w:gridSpan w:val="3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  <w:gridSpan w:val="4"/>
            <w:tcBorders>
              <w:bottom w:val="single" w:sz="4" w:space="0" w:color="auto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3794" w:type="dxa"/>
            <w:gridSpan w:val="5"/>
            <w:tcBorders>
              <w:top w:val="nil"/>
              <w:left w:val="nil"/>
              <w:right w:val="nil"/>
            </w:tcBorders>
          </w:tcPr>
          <w:p w:rsidR="009B0F09" w:rsidRDefault="009B0F09" w:rsidP="00E52787">
            <w:pPr>
              <w:spacing w:after="0" w:line="240" w:lineRule="auto"/>
            </w:pP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41">
              <w:rPr>
                <w:rFonts w:ascii="Times New Roman" w:hAnsi="Times New Roman" w:cs="Times New Roman"/>
                <w:sz w:val="28"/>
                <w:szCs w:val="28"/>
              </w:rPr>
              <w:t>ВКР)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ученое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звание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B0F09" w:rsidTr="009B0F09">
        <w:trPr>
          <w:trHeight w:val="20"/>
        </w:trPr>
        <w:tc>
          <w:tcPr>
            <w:tcW w:w="18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  <w:gridSpan w:val="4"/>
            <w:tcBorders>
              <w:bottom w:val="single" w:sz="4" w:space="0" w:color="auto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trHeight w:val="20"/>
        </w:trPr>
        <w:tc>
          <w:tcPr>
            <w:tcW w:w="18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635686">
              <w:rPr>
                <w:rFonts w:ascii="Times New Roman" w:hAnsi="Times New Roman" w:cs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635686">
              <w:rPr>
                <w:rFonts w:ascii="Times New Roman" w:hAnsi="Times New Roman" w:cs="Times New Roman"/>
                <w:sz w:val="28"/>
                <w:vertAlign w:val="superscript"/>
              </w:rPr>
              <w:t>(Ф.И.О.)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</w:tcBorders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</w:tcBorders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697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Ф.И.О.)</w:t>
            </w:r>
          </w:p>
        </w:tc>
      </w:tr>
      <w:tr w:rsidR="009B0F09" w:rsidTr="009B0F09">
        <w:trPr>
          <w:trHeight w:val="20"/>
        </w:trPr>
        <w:tc>
          <w:tcPr>
            <w:tcW w:w="3794" w:type="dxa"/>
            <w:gridSpan w:val="5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_____________201__ г.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8"/>
          </w:tcPr>
          <w:p w:rsidR="009B0F09" w:rsidRPr="00697BC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_______________201___ г.</w:t>
            </w:r>
          </w:p>
        </w:tc>
      </w:tr>
      <w:tr w:rsidR="009B0F09" w:rsidTr="009B0F09">
        <w:trPr>
          <w:trHeight w:val="20"/>
        </w:trPr>
        <w:tc>
          <w:tcPr>
            <w:tcW w:w="4322" w:type="dxa"/>
            <w:gridSpan w:val="6"/>
            <w:tcBorders>
              <w:left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5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F09" w:rsidRPr="00635686" w:rsidRDefault="009B0F09" w:rsidP="00E52787">
      <w:pPr>
        <w:spacing w:after="0" w:line="240" w:lineRule="auto"/>
        <w:rPr>
          <w:sz w:val="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9B0F09" w:rsidRPr="00262CEB" w:rsidTr="009B0F09">
        <w:trPr>
          <w:trHeight w:val="1440"/>
        </w:trPr>
        <w:tc>
          <w:tcPr>
            <w:tcW w:w="4536" w:type="dxa"/>
          </w:tcPr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sz w:val="28"/>
                <w:szCs w:val="28"/>
              </w:rPr>
              <w:t>ЗАВЕРЯЮ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Е.Б.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Гаффорова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sz w:val="28"/>
                <w:szCs w:val="28"/>
              </w:rPr>
              <w:t>/___________________/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экономики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менеджмента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Директор/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структурного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подразделения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«_____»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0F09" w:rsidRPr="00262CEB" w:rsidTr="009B0F09">
        <w:trPr>
          <w:trHeight w:val="317"/>
        </w:trPr>
        <w:tc>
          <w:tcPr>
            <w:tcW w:w="9639" w:type="dxa"/>
            <w:gridSpan w:val="2"/>
          </w:tcPr>
          <w:p w:rsidR="009B0F09" w:rsidRPr="00262CEB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материалах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данной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выпускной квалификационной работы (магистерской диссертации)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содержатся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сведения,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составляющие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государственную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тайну,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сведения,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подлежащие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экспортному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b/>
                <w:sz w:val="28"/>
                <w:szCs w:val="28"/>
              </w:rPr>
              <w:t>контролю.</w:t>
            </w:r>
          </w:p>
        </w:tc>
      </w:tr>
      <w:tr w:rsidR="009B0F09" w:rsidRPr="00262CEB" w:rsidTr="009B0F09">
        <w:trPr>
          <w:trHeight w:val="118"/>
        </w:trPr>
        <w:tc>
          <w:tcPr>
            <w:tcW w:w="4536" w:type="dxa"/>
          </w:tcPr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Тюрина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CEB">
              <w:rPr>
                <w:rFonts w:ascii="Times New Roman" w:hAnsi="Times New Roman"/>
                <w:sz w:val="28"/>
                <w:szCs w:val="28"/>
              </w:rPr>
              <w:t>/____________________/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науке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инновациям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экономики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  <w:u w:val="single"/>
              </w:rPr>
              <w:t>менеджмента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Уполномоченный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экспортному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CEB">
              <w:rPr>
                <w:rFonts w:ascii="Times New Roman" w:hAnsi="Times New Roman"/>
                <w:sz w:val="16"/>
                <w:szCs w:val="16"/>
              </w:rPr>
              <w:t>контролю</w:t>
            </w:r>
          </w:p>
          <w:p w:rsidR="009B0F09" w:rsidRPr="00262CEB" w:rsidRDefault="009B0F09" w:rsidP="00E52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0F09" w:rsidRPr="006874B5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EB">
              <w:rPr>
                <w:rFonts w:ascii="Times New Roman" w:hAnsi="Times New Roman"/>
                <w:sz w:val="24"/>
                <w:szCs w:val="24"/>
              </w:rPr>
              <w:t>«____»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B0F09" w:rsidRDefault="009B0F09" w:rsidP="009B0F09"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417"/>
        <w:gridCol w:w="284"/>
        <w:gridCol w:w="1267"/>
        <w:gridCol w:w="1001"/>
        <w:gridCol w:w="283"/>
        <w:gridCol w:w="1701"/>
        <w:gridCol w:w="425"/>
        <w:gridCol w:w="2092"/>
      </w:tblGrid>
      <w:tr w:rsidR="009B0F09" w:rsidTr="009B0F09">
        <w:trPr>
          <w:trHeight w:val="1134"/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B0F09" w:rsidRPr="00061E24" w:rsidRDefault="009B0F09" w:rsidP="00E52787">
            <w:pPr>
              <w:pStyle w:val="2"/>
              <w:spacing w:line="240" w:lineRule="auto"/>
              <w:jc w:val="right"/>
              <w:rPr>
                <w:b w:val="0"/>
              </w:rPr>
            </w:pPr>
            <w:bookmarkStart w:id="15" w:name="_Toc531176000"/>
            <w:r w:rsidRPr="00061E24">
              <w:rPr>
                <w:b w:val="0"/>
              </w:rPr>
              <w:lastRenderedPageBreak/>
              <w:t>Приложение 4</w:t>
            </w:r>
            <w:bookmarkEnd w:id="15"/>
          </w:p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Задание на ВКР (магистерскую диссертацию)</w:t>
            </w:r>
          </w:p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D0">
              <w:rPr>
                <w:noProof/>
                <w:lang w:eastAsia="ru-RU"/>
              </w:rPr>
              <w:drawing>
                <wp:inline distT="0" distB="0" distL="0" distR="0" wp14:anchorId="5F890843" wp14:editId="270EE4E8">
                  <wp:extent cx="403225" cy="664210"/>
                  <wp:effectExtent l="0" t="0" r="0" b="2540"/>
                  <wp:docPr id="1" name="Рисунок 40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0F09" w:rsidRPr="004E5D2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9B0F09" w:rsidRPr="0063748F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63748F">
              <w:rPr>
                <w:rFonts w:ascii="Times New Roman" w:hAnsi="Times New Roman"/>
                <w:szCs w:val="26"/>
              </w:rPr>
              <w:t>Федеральное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государственное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автономное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образовательное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учреждение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высшего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Cs w:val="26"/>
              </w:rPr>
              <w:t>образования</w:t>
            </w:r>
          </w:p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«Дальневосточный федеральный университет»</w:t>
            </w:r>
          </w:p>
          <w:p w:rsidR="009B0F09" w:rsidRPr="0029176D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63748F">
              <w:rPr>
                <w:rFonts w:ascii="Times New Roman" w:hAnsi="Times New Roman"/>
                <w:b/>
                <w:sz w:val="24"/>
                <w:szCs w:val="26"/>
              </w:rPr>
              <w:t>(ДВФУ)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hideMark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ШКОЛА ЭКОНОМИКИ И МЕНЕДЖМЕНТА</w:t>
            </w:r>
          </w:p>
        </w:tc>
      </w:tr>
      <w:tr w:rsidR="009B0F09" w:rsidTr="009B0F09">
        <w:trPr>
          <w:trHeight w:val="20"/>
          <w:jc w:val="center"/>
        </w:trPr>
        <w:tc>
          <w:tcPr>
            <w:tcW w:w="9571" w:type="dxa"/>
            <w:gridSpan w:val="9"/>
          </w:tcPr>
          <w:p w:rsidR="009B0F09" w:rsidRPr="0029176D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9B0F09" w:rsidTr="009B0F09">
        <w:trPr>
          <w:trHeight w:val="20"/>
          <w:jc w:val="center"/>
        </w:trPr>
        <w:tc>
          <w:tcPr>
            <w:tcW w:w="9571" w:type="dxa"/>
            <w:gridSpan w:val="9"/>
            <w:hideMark/>
          </w:tcPr>
          <w:p w:rsidR="009B0F09" w:rsidRPr="004E5D22" w:rsidRDefault="009B0F09" w:rsidP="00E5278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Базовая кафедра современного банковского дела</w:t>
            </w:r>
          </w:p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B0F09" w:rsidTr="009B0F09">
        <w:trPr>
          <w:trHeight w:val="20"/>
          <w:jc w:val="center"/>
        </w:trPr>
        <w:tc>
          <w:tcPr>
            <w:tcW w:w="9571" w:type="dxa"/>
            <w:gridSpan w:val="9"/>
          </w:tcPr>
          <w:p w:rsidR="009B0F09" w:rsidRPr="0029176D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</w:p>
        </w:tc>
      </w:tr>
      <w:tr w:rsidR="009B0F09" w:rsidTr="009B0F09">
        <w:trPr>
          <w:trHeight w:val="20"/>
          <w:jc w:val="center"/>
        </w:trPr>
        <w:tc>
          <w:tcPr>
            <w:tcW w:w="9571" w:type="dxa"/>
            <w:gridSpan w:val="9"/>
            <w:hideMark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</w:tcPr>
          <w:p w:rsidR="009B0F09" w:rsidRPr="00A67C52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hideMark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выпускную квалификационную работу</w:t>
            </w:r>
          </w:p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(магистерскую диссертацию)</w:t>
            </w:r>
          </w:p>
        </w:tc>
      </w:tr>
      <w:tr w:rsidR="009B0F09" w:rsidTr="009B0F09">
        <w:trPr>
          <w:trHeight w:val="195"/>
          <w:jc w:val="center"/>
        </w:trPr>
        <w:tc>
          <w:tcPr>
            <w:tcW w:w="9571" w:type="dxa"/>
            <w:gridSpan w:val="9"/>
          </w:tcPr>
          <w:p w:rsidR="009B0F09" w:rsidRPr="0029176D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9B0F09" w:rsidTr="009B0F09">
        <w:trPr>
          <w:trHeight w:val="80"/>
          <w:jc w:val="center"/>
        </w:trPr>
        <w:tc>
          <w:tcPr>
            <w:tcW w:w="7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Pr="00005598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6"/>
              </w:rPr>
              <w:t>студенту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6"/>
              </w:rPr>
              <w:t>ке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6"/>
              </w:rPr>
              <w:t xml:space="preserve">)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Pr="00005598" w:rsidRDefault="009B0F09" w:rsidP="00E527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005598">
              <w:rPr>
                <w:rFonts w:ascii="Times New Roman" w:hAnsi="Times New Roman"/>
                <w:i/>
                <w:sz w:val="24"/>
                <w:szCs w:val="26"/>
              </w:rPr>
              <w:t>группы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</w:p>
        </w:tc>
      </w:tr>
      <w:tr w:rsidR="009B0F09" w:rsidTr="009B0F09">
        <w:trPr>
          <w:trHeight w:val="221"/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635686">
              <w:rPr>
                <w:rFonts w:ascii="Times New Roman" w:hAnsi="Times New Roman"/>
                <w:sz w:val="28"/>
                <w:szCs w:val="26"/>
                <w:vertAlign w:val="superscript"/>
              </w:rPr>
              <w:t>Ф.И.О.)</w:t>
            </w:r>
          </w:p>
        </w:tc>
      </w:tr>
      <w:tr w:rsidR="009B0F09" w:rsidTr="009B0F09">
        <w:trPr>
          <w:trHeight w:val="227"/>
          <w:jc w:val="center"/>
        </w:trPr>
        <w:tc>
          <w:tcPr>
            <w:tcW w:w="1101" w:type="dxa"/>
            <w:tcBorders>
              <w:top w:val="nil"/>
              <w:left w:val="nil"/>
              <w:right w:val="nil"/>
            </w:tcBorders>
            <w:hideMark/>
          </w:tcPr>
          <w:p w:rsidR="009B0F09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тему </w:t>
            </w:r>
          </w:p>
        </w:tc>
        <w:tc>
          <w:tcPr>
            <w:tcW w:w="8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trHeight w:val="227"/>
          <w:jc w:val="center"/>
        </w:trPr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trHeight w:val="227"/>
          <w:jc w:val="center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F09" w:rsidRPr="00005598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Вопросы, подлежащие разработке (исследованию):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686">
              <w:rPr>
                <w:rFonts w:ascii="Times New Roman" w:hAnsi="Times New Roman"/>
                <w:sz w:val="26"/>
                <w:szCs w:val="26"/>
              </w:rPr>
              <w:t>Основные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источники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информации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прочее,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разработки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D4076C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F09" w:rsidRPr="00005598" w:rsidRDefault="009B0F09" w:rsidP="00E52787">
            <w:pPr>
              <w:spacing w:after="0" w:line="240" w:lineRule="auto"/>
              <w:rPr>
                <w:rFonts w:ascii="Times New Roman" w:hAnsi="Times New Roman"/>
                <w:sz w:val="1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4069" w:type="dxa"/>
            <w:gridSpan w:val="4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предоставления работы </w:t>
            </w:r>
          </w:p>
        </w:tc>
        <w:tc>
          <w:tcPr>
            <w:tcW w:w="5502" w:type="dxa"/>
            <w:gridSpan w:val="5"/>
            <w:vAlign w:val="bottom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748F">
              <w:rPr>
                <w:rFonts w:ascii="Times New Roman" w:hAnsi="Times New Roman"/>
                <w:sz w:val="26"/>
                <w:szCs w:val="26"/>
              </w:rPr>
              <w:t>«___»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9B0F09" w:rsidTr="009B0F09">
        <w:trPr>
          <w:trHeight w:val="222"/>
          <w:jc w:val="center"/>
        </w:trPr>
        <w:tc>
          <w:tcPr>
            <w:tcW w:w="4069" w:type="dxa"/>
            <w:gridSpan w:val="4"/>
          </w:tcPr>
          <w:p w:rsidR="009B0F09" w:rsidRPr="00005598" w:rsidRDefault="009B0F09" w:rsidP="00E52787">
            <w:pPr>
              <w:spacing w:after="0" w:line="240" w:lineRule="auto"/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5502" w:type="dxa"/>
            <w:gridSpan w:val="5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4069" w:type="dxa"/>
            <w:gridSpan w:val="4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выдачи задания</w:t>
            </w:r>
          </w:p>
        </w:tc>
        <w:tc>
          <w:tcPr>
            <w:tcW w:w="5502" w:type="dxa"/>
            <w:gridSpan w:val="5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748F">
              <w:rPr>
                <w:rFonts w:ascii="Times New Roman" w:hAnsi="Times New Roman"/>
                <w:sz w:val="26"/>
                <w:szCs w:val="26"/>
              </w:rPr>
              <w:t>«___»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 </w:t>
            </w:r>
            <w:r w:rsidRPr="0063748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9B0F09" w:rsidTr="009B0F09">
        <w:trPr>
          <w:trHeight w:val="188"/>
          <w:jc w:val="center"/>
        </w:trPr>
        <w:tc>
          <w:tcPr>
            <w:tcW w:w="9571" w:type="dxa"/>
            <w:gridSpan w:val="9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2518" w:type="dxa"/>
            <w:gridSpan w:val="2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ВКР</w:t>
            </w:r>
          </w:p>
        </w:tc>
        <w:tc>
          <w:tcPr>
            <w:tcW w:w="284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Pr="000D4112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2518" w:type="dxa"/>
            <w:gridSpan w:val="2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B0F09" w:rsidRPr="00635686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(должность,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ученое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звание)</w:t>
            </w:r>
          </w:p>
        </w:tc>
        <w:tc>
          <w:tcPr>
            <w:tcW w:w="1984" w:type="dxa"/>
            <w:gridSpan w:val="2"/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2" w:type="dxa"/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(И.О.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Фамилия)</w:t>
            </w:r>
          </w:p>
        </w:tc>
      </w:tr>
      <w:tr w:rsidR="009B0F09" w:rsidTr="009B0F09">
        <w:trPr>
          <w:jc w:val="center"/>
        </w:trPr>
        <w:tc>
          <w:tcPr>
            <w:tcW w:w="2518" w:type="dxa"/>
            <w:gridSpan w:val="2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Задание получил</w:t>
            </w:r>
          </w:p>
        </w:tc>
        <w:tc>
          <w:tcPr>
            <w:tcW w:w="284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Tr="009B0F09">
        <w:trPr>
          <w:jc w:val="center"/>
        </w:trPr>
        <w:tc>
          <w:tcPr>
            <w:tcW w:w="2518" w:type="dxa"/>
            <w:gridSpan w:val="2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right w:val="nil"/>
            </w:tcBorders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(И.О.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Фамилия)</w:t>
            </w:r>
          </w:p>
        </w:tc>
      </w:tr>
    </w:tbl>
    <w:p w:rsidR="00E52787" w:rsidRDefault="00E52787" w:rsidP="00E52787">
      <w:pPr>
        <w:pStyle w:val="2"/>
        <w:spacing w:line="240" w:lineRule="auto"/>
        <w:jc w:val="right"/>
        <w:rPr>
          <w:b w:val="0"/>
        </w:rPr>
      </w:pPr>
      <w:bookmarkStart w:id="16" w:name="_Toc531176001"/>
    </w:p>
    <w:p w:rsidR="00E52787" w:rsidRDefault="00E52787" w:rsidP="00E52787">
      <w:pPr>
        <w:pStyle w:val="2"/>
        <w:spacing w:line="240" w:lineRule="auto"/>
        <w:jc w:val="right"/>
        <w:rPr>
          <w:b w:val="0"/>
        </w:rPr>
      </w:pPr>
    </w:p>
    <w:p w:rsidR="009B0F09" w:rsidRPr="00061E24" w:rsidRDefault="009B0F09" w:rsidP="00E52787">
      <w:pPr>
        <w:pStyle w:val="2"/>
        <w:spacing w:line="240" w:lineRule="auto"/>
        <w:jc w:val="right"/>
        <w:rPr>
          <w:b w:val="0"/>
        </w:rPr>
      </w:pPr>
      <w:r w:rsidRPr="00061E24">
        <w:rPr>
          <w:b w:val="0"/>
        </w:rPr>
        <w:t>Приложение 5</w:t>
      </w:r>
      <w:bookmarkEnd w:id="16"/>
    </w:p>
    <w:p w:rsidR="009B0F09" w:rsidRPr="00FD6FF0" w:rsidRDefault="009B0F09" w:rsidP="00E52787">
      <w:pPr>
        <w:pStyle w:val="a8"/>
        <w:tabs>
          <w:tab w:val="left" w:pos="1276"/>
          <w:tab w:val="left" w:pos="1560"/>
        </w:tabs>
        <w:suppressAutoHyphens/>
        <w:spacing w:after="0" w:line="24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подготовки и оформления ВКР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B0F09" w:rsidRPr="00434C80" w:rsidTr="009B0F09">
        <w:trPr>
          <w:jc w:val="center"/>
        </w:trPr>
        <w:tc>
          <w:tcPr>
            <w:tcW w:w="9571" w:type="dxa"/>
            <w:tcBorders>
              <w:bottom w:val="thinThickSmallGap" w:sz="24" w:space="0" w:color="auto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D0">
              <w:rPr>
                <w:noProof/>
                <w:lang w:eastAsia="ru-RU"/>
              </w:rPr>
              <w:drawing>
                <wp:inline distT="0" distB="0" distL="0" distR="0" wp14:anchorId="017067B6" wp14:editId="504752E9">
                  <wp:extent cx="403225" cy="664210"/>
                  <wp:effectExtent l="0" t="0" r="0" b="0"/>
                  <wp:docPr id="2" name="Рисунок 40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0F09" w:rsidRPr="004E5D2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9B0F09" w:rsidRPr="0063748F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748F">
              <w:rPr>
                <w:rFonts w:ascii="Times New Roman" w:hAnsi="Times New Roman" w:cs="Times New Roman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автономное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образовательное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748F">
              <w:rPr>
                <w:rFonts w:ascii="Times New Roman" w:hAnsi="Times New Roman" w:cs="Times New Roman"/>
                <w:szCs w:val="24"/>
              </w:rPr>
              <w:t>образования</w:t>
            </w:r>
          </w:p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34C80"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C8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C80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B0F09" w:rsidRPr="00434C8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(ДВФУ)</w:t>
            </w:r>
          </w:p>
        </w:tc>
      </w:tr>
      <w:tr w:rsidR="009B0F09" w:rsidRPr="00434C80" w:rsidTr="009B0F09">
        <w:trPr>
          <w:jc w:val="center"/>
        </w:trPr>
        <w:tc>
          <w:tcPr>
            <w:tcW w:w="9571" w:type="dxa"/>
          </w:tcPr>
          <w:p w:rsidR="009B0F09" w:rsidRPr="00434C8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9B0F09" w:rsidRPr="00434C80" w:rsidTr="009B0F09">
        <w:trPr>
          <w:jc w:val="center"/>
        </w:trPr>
        <w:tc>
          <w:tcPr>
            <w:tcW w:w="9571" w:type="dxa"/>
          </w:tcPr>
          <w:p w:rsidR="009B0F09" w:rsidRPr="00434C8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ЭКОНОМИКИ И МЕНЕДЖМЕНТА</w:t>
            </w:r>
          </w:p>
        </w:tc>
      </w:tr>
      <w:tr w:rsidR="009B0F09" w:rsidRPr="00434C80" w:rsidTr="009B0F09">
        <w:trPr>
          <w:jc w:val="center"/>
        </w:trPr>
        <w:tc>
          <w:tcPr>
            <w:tcW w:w="9571" w:type="dxa"/>
          </w:tcPr>
          <w:p w:rsidR="009B0F09" w:rsidRPr="004E5D22" w:rsidRDefault="009B0F09" w:rsidP="00E5278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Базовая кафедра современного банковского дела</w:t>
            </w:r>
          </w:p>
          <w:p w:rsidR="009B0F09" w:rsidRPr="00434C80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0F09" w:rsidRPr="00EF2606" w:rsidRDefault="009B0F09" w:rsidP="00E52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0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B0F09" w:rsidRPr="00EF2606" w:rsidRDefault="009B0F09" w:rsidP="00E52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606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6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606">
        <w:rPr>
          <w:rFonts w:ascii="Times New Roman" w:hAnsi="Times New Roman" w:cs="Times New Roman"/>
          <w:sz w:val="24"/>
          <w:szCs w:val="24"/>
        </w:rPr>
        <w:t>оформления</w:t>
      </w:r>
      <w:r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 (магистерской диссертации)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5245"/>
        <w:gridCol w:w="1187"/>
        <w:gridCol w:w="1188"/>
      </w:tblGrid>
      <w:tr w:rsidR="009B0F09" w:rsidRPr="00EF2606" w:rsidTr="009B0F09">
        <w:tc>
          <w:tcPr>
            <w:tcW w:w="1951" w:type="dxa"/>
            <w:gridSpan w:val="2"/>
          </w:tcPr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F2606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EF26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0F09" w:rsidRPr="00EF2606" w:rsidTr="009B0F09">
        <w:tc>
          <w:tcPr>
            <w:tcW w:w="1951" w:type="dxa"/>
            <w:gridSpan w:val="2"/>
          </w:tcPr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Отчество)</w:t>
            </w:r>
          </w:p>
        </w:tc>
        <w:tc>
          <w:tcPr>
            <w:tcW w:w="1187" w:type="dxa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0F09" w:rsidRPr="00EF2606" w:rsidTr="009B0F09">
        <w:tc>
          <w:tcPr>
            <w:tcW w:w="1101" w:type="dxa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0F09" w:rsidRPr="00EF2606" w:rsidTr="009B0F09">
        <w:tc>
          <w:tcPr>
            <w:tcW w:w="1101" w:type="dxa"/>
            <w:tcBorders>
              <w:bottom w:val="single" w:sz="4" w:space="0" w:color="auto"/>
            </w:tcBorders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B0F09" w:rsidRPr="00FD6FF0" w:rsidRDefault="009B0F09" w:rsidP="00E5278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6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15"/>
        <w:gridCol w:w="58"/>
        <w:gridCol w:w="2956"/>
        <w:gridCol w:w="141"/>
        <w:gridCol w:w="35"/>
        <w:gridCol w:w="81"/>
        <w:gridCol w:w="36"/>
        <w:gridCol w:w="415"/>
        <w:gridCol w:w="127"/>
        <w:gridCol w:w="1007"/>
        <w:gridCol w:w="1525"/>
        <w:gridCol w:w="176"/>
      </w:tblGrid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Выполняемые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1842" w:type="dxa"/>
            <w:gridSpan w:val="7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Срок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выполнения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Отметка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b/>
                <w:sz w:val="21"/>
                <w:szCs w:val="21"/>
              </w:rPr>
              <w:t>выполнении</w:t>
            </w: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Выбор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темы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согласование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руководителем</w:t>
            </w:r>
          </w:p>
        </w:tc>
        <w:tc>
          <w:tcPr>
            <w:tcW w:w="1842" w:type="dxa"/>
            <w:gridSpan w:val="7"/>
            <w:vAlign w:val="center"/>
          </w:tcPr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Составление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библиографии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Составление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плана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согласование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руководителем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rPr>
          <w:trHeight w:val="240"/>
        </w:trPr>
        <w:tc>
          <w:tcPr>
            <w:tcW w:w="675" w:type="dxa"/>
            <w:vMerge w:val="restart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Разработка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предоставление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руководителю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rPr>
          <w:trHeight w:val="240"/>
        </w:trPr>
        <w:tc>
          <w:tcPr>
            <w:tcW w:w="675" w:type="dxa"/>
            <w:vMerge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Глава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rPr>
          <w:trHeight w:val="240"/>
        </w:trPr>
        <w:tc>
          <w:tcPr>
            <w:tcW w:w="675" w:type="dxa"/>
            <w:vMerge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Глава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rPr>
          <w:trHeight w:val="240"/>
        </w:trPr>
        <w:tc>
          <w:tcPr>
            <w:tcW w:w="675" w:type="dxa"/>
            <w:vMerge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Глава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согласование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руководителем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выводов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предложений,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введения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заключения.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презентации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Доработка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соответствии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замечаниями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руководителя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отзыва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научного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руководителя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предзащита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заседании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выпускающей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кафедры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Доработка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соответствии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замечаниями,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высказанными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предзащите,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окончательное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оформление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Передача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рецензирование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Получение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рецензии,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передача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кафедру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Завершение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подготовки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защите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(доклад,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презентация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Power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Point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gridSpan w:val="7"/>
          </w:tcPr>
          <w:p w:rsidR="009B0F09" w:rsidRPr="00EF2606" w:rsidRDefault="009B0F09" w:rsidP="00E52787">
            <w:pPr>
              <w:spacing w:after="0" w:line="240" w:lineRule="auto"/>
              <w:rPr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……..201_г.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c>
          <w:tcPr>
            <w:tcW w:w="675" w:type="dxa"/>
            <w:vAlign w:val="center"/>
          </w:tcPr>
          <w:p w:rsidR="009B0F09" w:rsidRPr="00EF2606" w:rsidRDefault="009B0F09" w:rsidP="00E5278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Защита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ГЭК</w:t>
            </w:r>
          </w:p>
        </w:tc>
        <w:tc>
          <w:tcPr>
            <w:tcW w:w="1842" w:type="dxa"/>
            <w:gridSpan w:val="7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…………201_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F2606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1701" w:type="dxa"/>
            <w:gridSpan w:val="2"/>
            <w:vAlign w:val="center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0F09" w:rsidRPr="00EF2606" w:rsidTr="009B0F09">
        <w:trPr>
          <w:gridAfter w:val="1"/>
          <w:wAfter w:w="176" w:type="dxa"/>
        </w:trPr>
        <w:tc>
          <w:tcPr>
            <w:tcW w:w="3190" w:type="dxa"/>
            <w:gridSpan w:val="2"/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F09" w:rsidRPr="00EF2606" w:rsidTr="009B0F09">
        <w:trPr>
          <w:gridAfter w:val="1"/>
          <w:wAfter w:w="176" w:type="dxa"/>
        </w:trPr>
        <w:tc>
          <w:tcPr>
            <w:tcW w:w="3190" w:type="dxa"/>
            <w:gridSpan w:val="2"/>
          </w:tcPr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4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9" w:type="dxa"/>
            <w:gridSpan w:val="3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(И.О.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Фамилия)</w:t>
            </w:r>
          </w:p>
        </w:tc>
      </w:tr>
      <w:tr w:rsidR="009B0F09" w:rsidRPr="00EF2606" w:rsidTr="009B0F09">
        <w:trPr>
          <w:gridAfter w:val="1"/>
          <w:wAfter w:w="176" w:type="dxa"/>
        </w:trPr>
        <w:tc>
          <w:tcPr>
            <w:tcW w:w="3190" w:type="dxa"/>
            <w:gridSpan w:val="2"/>
          </w:tcPr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201_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gridSpan w:val="4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6"/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F09" w:rsidRPr="00EF2606" w:rsidTr="009B0F09">
        <w:tc>
          <w:tcPr>
            <w:tcW w:w="3248" w:type="dxa"/>
            <w:gridSpan w:val="3"/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3213" w:type="dxa"/>
            <w:gridSpan w:val="4"/>
            <w:tcBorders>
              <w:bottom w:val="single" w:sz="4" w:space="0" w:color="auto"/>
            </w:tcBorders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bottom w:val="single" w:sz="4" w:space="0" w:color="auto"/>
            </w:tcBorders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F09" w:rsidRPr="00EF2606" w:rsidTr="009B0F09">
        <w:tc>
          <w:tcPr>
            <w:tcW w:w="3248" w:type="dxa"/>
            <w:gridSpan w:val="3"/>
          </w:tcPr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4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78" w:type="dxa"/>
            <w:gridSpan w:val="3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08" w:type="dxa"/>
            <w:gridSpan w:val="3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(И.О.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Фамилия)</w:t>
            </w:r>
          </w:p>
        </w:tc>
      </w:tr>
      <w:tr w:rsidR="009B0F09" w:rsidRPr="00EF2606" w:rsidTr="009B0F09">
        <w:tc>
          <w:tcPr>
            <w:tcW w:w="3248" w:type="dxa"/>
            <w:gridSpan w:val="3"/>
          </w:tcPr>
          <w:p w:rsidR="009B0F09" w:rsidRPr="00EF2606" w:rsidRDefault="009B0F09" w:rsidP="00E5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06">
              <w:rPr>
                <w:rFonts w:ascii="Times New Roman" w:hAnsi="Times New Roman"/>
                <w:sz w:val="24"/>
                <w:szCs w:val="24"/>
              </w:rPr>
              <w:lastRenderedPageBreak/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201_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60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9" w:type="dxa"/>
            <w:gridSpan w:val="5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5"/>
            <w:vAlign w:val="bottom"/>
          </w:tcPr>
          <w:p w:rsidR="009B0F09" w:rsidRPr="00EF260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F09" w:rsidRPr="00061E24" w:rsidRDefault="009B0F09" w:rsidP="00E52787">
      <w:pPr>
        <w:pStyle w:val="2"/>
        <w:spacing w:line="240" w:lineRule="auto"/>
        <w:jc w:val="right"/>
        <w:rPr>
          <w:b w:val="0"/>
        </w:rPr>
      </w:pPr>
      <w:bookmarkStart w:id="17" w:name="_Toc531176002"/>
      <w:r w:rsidRPr="00061E24">
        <w:rPr>
          <w:b w:val="0"/>
        </w:rPr>
        <w:t>Приложение 6</w:t>
      </w:r>
      <w:bookmarkEnd w:id="17"/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348"/>
        <w:gridCol w:w="142"/>
        <w:gridCol w:w="567"/>
        <w:gridCol w:w="283"/>
        <w:gridCol w:w="709"/>
        <w:gridCol w:w="6449"/>
      </w:tblGrid>
      <w:tr w:rsidR="009B0F09" w:rsidTr="009B0F09">
        <w:trPr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31D0">
              <w:rPr>
                <w:noProof/>
                <w:lang w:eastAsia="ru-RU"/>
              </w:rPr>
              <w:drawing>
                <wp:inline distT="0" distB="0" distL="0" distR="0" wp14:anchorId="5B448B69" wp14:editId="6FA52D7C">
                  <wp:extent cx="403225" cy="664210"/>
                  <wp:effectExtent l="0" t="0" r="0" b="0"/>
                  <wp:docPr id="4" name="Рисунок 40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0F09" w:rsidRPr="004E5D2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9B0F09" w:rsidRPr="00D306B7" w:rsidRDefault="009B0F09" w:rsidP="00E52787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 w:rsidRPr="00D306B7">
              <w:rPr>
                <w:rFonts w:ascii="Times New Roman" w:hAnsi="Times New Roman"/>
                <w:szCs w:val="24"/>
              </w:rPr>
              <w:t>Федеральное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государственное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автономное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образовательное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учреждение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высшего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06B7">
              <w:rPr>
                <w:rFonts w:ascii="Times New Roman" w:hAnsi="Times New Roman"/>
                <w:szCs w:val="24"/>
              </w:rPr>
              <w:t>образования</w:t>
            </w:r>
          </w:p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D4151">
              <w:rPr>
                <w:rFonts w:ascii="Times New Roman" w:hAnsi="Times New Roman" w:cs="Times New Roman"/>
                <w:b/>
                <w:sz w:val="24"/>
                <w:szCs w:val="24"/>
              </w:rPr>
              <w:t>(ДВФУ)</w:t>
            </w:r>
          </w:p>
        </w:tc>
      </w:tr>
      <w:tr w:rsidR="009B0F09" w:rsidTr="009B0F09">
        <w:trPr>
          <w:jc w:val="center"/>
        </w:trPr>
        <w:tc>
          <w:tcPr>
            <w:tcW w:w="9498" w:type="dxa"/>
            <w:gridSpan w:val="6"/>
            <w:hideMark/>
          </w:tcPr>
          <w:p w:rsidR="009B0F09" w:rsidRPr="00527E33" w:rsidRDefault="009B0F09" w:rsidP="00E52787">
            <w:pPr>
              <w:pStyle w:val="af8"/>
              <w:rPr>
                <w:sz w:val="24"/>
                <w:szCs w:val="24"/>
              </w:rPr>
            </w:pPr>
          </w:p>
          <w:p w:rsidR="009B0F09" w:rsidRPr="00527E33" w:rsidRDefault="009B0F09" w:rsidP="00E527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МЕНЕДЖМЕНТА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F09" w:rsidRPr="007306B7" w:rsidTr="009B0F09">
        <w:trPr>
          <w:jc w:val="center"/>
        </w:trPr>
        <w:tc>
          <w:tcPr>
            <w:tcW w:w="9498" w:type="dxa"/>
            <w:gridSpan w:val="6"/>
            <w:hideMark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F09" w:rsidRPr="00434C80" w:rsidRDefault="009B0F09" w:rsidP="00E52787">
            <w:pPr>
              <w:spacing w:after="0" w:line="240" w:lineRule="auto"/>
              <w:jc w:val="center"/>
              <w:rPr>
                <w:sz w:val="16"/>
              </w:rPr>
            </w:pPr>
          </w:p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кафедра современного банковского дела</w:t>
            </w:r>
          </w:p>
        </w:tc>
      </w:tr>
      <w:tr w:rsidR="009B0F09" w:rsidTr="009B0F09">
        <w:trPr>
          <w:jc w:val="center"/>
        </w:trPr>
        <w:tc>
          <w:tcPr>
            <w:tcW w:w="9498" w:type="dxa"/>
            <w:gridSpan w:val="6"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F09" w:rsidTr="009B0F09">
        <w:trPr>
          <w:jc w:val="center"/>
        </w:trPr>
        <w:tc>
          <w:tcPr>
            <w:tcW w:w="9498" w:type="dxa"/>
            <w:gridSpan w:val="6"/>
            <w:hideMark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9B0F09" w:rsidTr="009B0F09">
        <w:trPr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выпускную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(магистерскую диссертацию)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B0F09" w:rsidTr="009B0F09">
        <w:trPr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070C3C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0F09" w:rsidTr="009B0F09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9B0F09" w:rsidRPr="00D306B7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Имя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Отчество)</w:t>
            </w:r>
          </w:p>
        </w:tc>
      </w:tr>
      <w:tr w:rsidR="009B0F09" w:rsidTr="009B0F09">
        <w:trPr>
          <w:trHeight w:val="158"/>
          <w:jc w:val="center"/>
        </w:trPr>
        <w:tc>
          <w:tcPr>
            <w:tcW w:w="3049" w:type="dxa"/>
            <w:gridSpan w:val="5"/>
            <w:tcBorders>
              <w:top w:val="nil"/>
              <w:left w:val="nil"/>
              <w:right w:val="nil"/>
            </w:tcBorders>
            <w:vAlign w:val="bottom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38.04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Финансы и кредит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</w:tc>
      </w:tr>
      <w:tr w:rsidR="009B0F09" w:rsidTr="009B0F09">
        <w:trPr>
          <w:trHeight w:val="397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магистерская программа «Финансовые стратегии и технологии банковского института»</w:t>
            </w:r>
          </w:p>
        </w:tc>
      </w:tr>
      <w:tr w:rsidR="009B0F09" w:rsidTr="009B0F09">
        <w:trPr>
          <w:trHeight w:val="3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09" w:rsidTr="009B0F09">
        <w:trPr>
          <w:trHeight w:val="397"/>
          <w:jc w:val="center"/>
        </w:trPr>
        <w:tc>
          <w:tcPr>
            <w:tcW w:w="2340" w:type="dxa"/>
            <w:gridSpan w:val="4"/>
            <w:tcBorders>
              <w:left w:val="nil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09" w:rsidTr="009B0F09">
        <w:trPr>
          <w:trHeight w:val="397"/>
          <w:jc w:val="center"/>
        </w:trPr>
        <w:tc>
          <w:tcPr>
            <w:tcW w:w="23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(ученая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степень,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ученое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звание,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Ф.И.О.)</w:t>
            </w:r>
          </w:p>
        </w:tc>
      </w:tr>
      <w:tr w:rsidR="009B0F09" w:rsidTr="009B0F09">
        <w:trPr>
          <w:trHeight w:val="397"/>
          <w:jc w:val="center"/>
        </w:trPr>
        <w:tc>
          <w:tcPr>
            <w:tcW w:w="1348" w:type="dxa"/>
            <w:tcBorders>
              <w:left w:val="nil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B0F09" w:rsidTr="009B0F09">
        <w:trPr>
          <w:trHeight w:val="397"/>
          <w:jc w:val="center"/>
        </w:trPr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B0F09" w:rsidTr="009B0F09">
        <w:trPr>
          <w:trHeight w:val="397"/>
          <w:jc w:val="center"/>
        </w:trPr>
        <w:tc>
          <w:tcPr>
            <w:tcW w:w="2057" w:type="dxa"/>
            <w:gridSpan w:val="3"/>
            <w:tcBorders>
              <w:left w:val="nil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защиты ВКР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0F09" w:rsidRPr="00ED4151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 201__ г.</w:t>
            </w:r>
          </w:p>
        </w:tc>
      </w:tr>
      <w:tr w:rsidR="009B0F09" w:rsidTr="009B0F09">
        <w:trPr>
          <w:jc w:val="center"/>
        </w:trPr>
        <w:tc>
          <w:tcPr>
            <w:tcW w:w="9498" w:type="dxa"/>
            <w:gridSpan w:val="6"/>
            <w:tcBorders>
              <w:left w:val="nil"/>
              <w:right w:val="nil"/>
            </w:tcBorders>
            <w:vAlign w:val="center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F09" w:rsidRPr="00ED4151" w:rsidRDefault="009B0F09" w:rsidP="00E52787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диссертации;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09" w:rsidRPr="00ED4151" w:rsidRDefault="009B0F09" w:rsidP="00E52787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авторство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соискателя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диссертации,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достоверность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9B0F09" w:rsidRPr="00ED4151" w:rsidRDefault="009B0F09" w:rsidP="00E52787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новизны,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научная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исследования;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09" w:rsidRPr="00ED4151" w:rsidRDefault="009B0F09" w:rsidP="00E52787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практическая,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экономическая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9B0F09" w:rsidRDefault="009B0F09" w:rsidP="00E52787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апробация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масштабы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работы;</w:t>
      </w:r>
    </w:p>
    <w:p w:rsidR="009B0F09" w:rsidRPr="00ED4151" w:rsidRDefault="009B0F09" w:rsidP="00E52787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 и недостатки магистерского исследования;</w:t>
      </w:r>
    </w:p>
    <w:p w:rsidR="009B0F09" w:rsidRPr="00ED4151" w:rsidRDefault="009B0F09" w:rsidP="00E52787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диссертации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заявленным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09" w:rsidRPr="00ED4151" w:rsidRDefault="009B0F09" w:rsidP="00E5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51">
        <w:rPr>
          <w:rFonts w:ascii="Times New Roman" w:hAnsi="Times New Roman" w:cs="Times New Roman"/>
          <w:sz w:val="24"/>
          <w:szCs w:val="24"/>
        </w:rPr>
        <w:t>Заключительная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диссертации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формулировку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присуждения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51">
        <w:rPr>
          <w:rFonts w:ascii="Times New Roman" w:hAnsi="Times New Roman" w:cs="Times New Roman"/>
          <w:sz w:val="24"/>
          <w:szCs w:val="24"/>
        </w:rPr>
        <w:t>«магистр».</w:t>
      </w:r>
    </w:p>
    <w:p w:rsidR="009B0F09" w:rsidRDefault="009B0F09" w:rsidP="00E5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84"/>
        <w:gridCol w:w="2268"/>
        <w:gridCol w:w="283"/>
        <w:gridCol w:w="1701"/>
        <w:gridCol w:w="425"/>
        <w:gridCol w:w="2092"/>
      </w:tblGrid>
      <w:tr w:rsidR="009B0F09" w:rsidTr="009B0F09">
        <w:trPr>
          <w:jc w:val="center"/>
        </w:trPr>
        <w:tc>
          <w:tcPr>
            <w:tcW w:w="2518" w:type="dxa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ВКР</w:t>
            </w:r>
          </w:p>
        </w:tc>
        <w:tc>
          <w:tcPr>
            <w:tcW w:w="284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Pr="000D4112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F09" w:rsidRPr="00635686" w:rsidTr="009B0F09">
        <w:trPr>
          <w:jc w:val="center"/>
        </w:trPr>
        <w:tc>
          <w:tcPr>
            <w:tcW w:w="2518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B0F09" w:rsidRPr="00635686" w:rsidRDefault="009B0F09" w:rsidP="00E52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(должность,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ученое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звание)</w:t>
            </w:r>
          </w:p>
        </w:tc>
        <w:tc>
          <w:tcPr>
            <w:tcW w:w="1984" w:type="dxa"/>
            <w:gridSpan w:val="2"/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2" w:type="dxa"/>
          </w:tcPr>
          <w:p w:rsidR="009B0F09" w:rsidRPr="00635686" w:rsidRDefault="009B0F09" w:rsidP="00E527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(И.О.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635686">
              <w:rPr>
                <w:rFonts w:ascii="Times New Roman" w:hAnsi="Times New Roman"/>
                <w:sz w:val="26"/>
                <w:szCs w:val="26"/>
                <w:vertAlign w:val="superscript"/>
              </w:rPr>
              <w:t>Фамилия)</w:t>
            </w:r>
          </w:p>
        </w:tc>
      </w:tr>
    </w:tbl>
    <w:p w:rsidR="009B0F09" w:rsidRDefault="009B0F09" w:rsidP="00E52787">
      <w:pPr>
        <w:pStyle w:val="a8"/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F09" w:rsidRPr="00061E24" w:rsidRDefault="009B0F09" w:rsidP="00E52787">
      <w:pPr>
        <w:pStyle w:val="2"/>
        <w:spacing w:line="240" w:lineRule="auto"/>
        <w:jc w:val="right"/>
        <w:rPr>
          <w:b w:val="0"/>
        </w:rPr>
      </w:pPr>
      <w:bookmarkStart w:id="18" w:name="_Toc531176003"/>
      <w:r w:rsidRPr="00061E24">
        <w:rPr>
          <w:b w:val="0"/>
        </w:rPr>
        <w:lastRenderedPageBreak/>
        <w:t>Приложение 7</w:t>
      </w:r>
      <w:bookmarkEnd w:id="1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42"/>
        <w:gridCol w:w="1134"/>
        <w:gridCol w:w="425"/>
        <w:gridCol w:w="6449"/>
        <w:gridCol w:w="73"/>
      </w:tblGrid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CECEEE" wp14:editId="4EE5550E">
                  <wp:extent cx="403225" cy="664210"/>
                  <wp:effectExtent l="0" t="0" r="0" b="0"/>
                  <wp:docPr id="6" name="Рисунок 40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0F09" w:rsidRPr="004E5D22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2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szCs w:val="24"/>
              </w:rPr>
              <w:t>Федеральное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Cs w:val="24"/>
              </w:rPr>
              <w:t>государственное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Cs w:val="24"/>
              </w:rPr>
              <w:t>автономное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Cs w:val="24"/>
              </w:rPr>
              <w:t>образовательное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Cs w:val="24"/>
              </w:rPr>
              <w:t>учреждение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Cs w:val="24"/>
              </w:rPr>
              <w:t>высшего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Cs w:val="24"/>
              </w:rPr>
              <w:t>образования</w:t>
            </w:r>
          </w:p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Дальневосточный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(ДВФУ)</w:t>
            </w: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  <w:hideMark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МЕНЕДЖМЕНТА</w:t>
            </w: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  <w:hideMark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кафедра современного банковского дела</w:t>
            </w: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</w:rPr>
            </w:pP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  <w:hideMark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РЕЦЕНЗИЯ</w:t>
            </w: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выпускную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(магистерскую диссертацию)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B0F09" w:rsidRPr="00527E33" w:rsidTr="009B0F09">
        <w:trPr>
          <w:trHeight w:val="227"/>
          <w:jc w:val="center"/>
        </w:trPr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9B7C4B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9B0F09" w:rsidRPr="00527E33" w:rsidRDefault="009B0F09" w:rsidP="00E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Имя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306B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Отчество)</w:t>
            </w:r>
          </w:p>
        </w:tc>
      </w:tr>
      <w:tr w:rsidR="009B0F09" w:rsidTr="009B0F09">
        <w:trPr>
          <w:gridAfter w:val="1"/>
          <w:wAfter w:w="73" w:type="dxa"/>
          <w:trHeight w:val="158"/>
          <w:jc w:val="center"/>
        </w:trPr>
        <w:tc>
          <w:tcPr>
            <w:tcW w:w="3049" w:type="dxa"/>
            <w:gridSpan w:val="4"/>
            <w:tcBorders>
              <w:top w:val="nil"/>
              <w:left w:val="nil"/>
              <w:right w:val="nil"/>
            </w:tcBorders>
            <w:vAlign w:val="bottom"/>
            <w:hideMark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38.04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Финансы и кредит</w:t>
            </w:r>
            <w:r w:rsidRPr="00D306B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</w:tc>
      </w:tr>
      <w:tr w:rsidR="009B0F09" w:rsidRPr="00D306B7" w:rsidTr="009B0F09">
        <w:trPr>
          <w:gridAfter w:val="1"/>
          <w:wAfter w:w="73" w:type="dxa"/>
          <w:trHeight w:val="397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магистерская программа «Финансовые стратегии и технологии банковского института»</w:t>
            </w:r>
          </w:p>
        </w:tc>
      </w:tr>
      <w:tr w:rsidR="009B0F09" w:rsidRPr="00D306B7" w:rsidTr="009B0F09">
        <w:trPr>
          <w:gridAfter w:val="1"/>
          <w:wAfter w:w="73" w:type="dxa"/>
          <w:trHeight w:val="34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B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09" w:rsidRPr="00ED4151" w:rsidTr="009B0F09">
        <w:trPr>
          <w:gridAfter w:val="1"/>
          <w:wAfter w:w="73" w:type="dxa"/>
          <w:trHeight w:val="340"/>
          <w:jc w:val="center"/>
        </w:trPr>
        <w:tc>
          <w:tcPr>
            <w:tcW w:w="1348" w:type="dxa"/>
            <w:tcBorders>
              <w:left w:val="nil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B0F09" w:rsidRPr="00ED4151" w:rsidTr="009B0F09">
        <w:trPr>
          <w:gridAfter w:val="1"/>
          <w:wAfter w:w="73" w:type="dxa"/>
          <w:trHeight w:val="340"/>
          <w:jc w:val="center"/>
        </w:trPr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B0F09" w:rsidRPr="00ED4151" w:rsidTr="009B0F09">
        <w:trPr>
          <w:gridAfter w:val="1"/>
          <w:wAfter w:w="73" w:type="dxa"/>
          <w:trHeight w:val="340"/>
          <w:jc w:val="center"/>
        </w:trPr>
        <w:tc>
          <w:tcPr>
            <w:tcW w:w="2624" w:type="dxa"/>
            <w:gridSpan w:val="3"/>
            <w:tcBorders>
              <w:left w:val="nil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0F09" w:rsidRPr="00D306B7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09" w:rsidRPr="00ED4151" w:rsidTr="009B0F09">
        <w:trPr>
          <w:gridAfter w:val="1"/>
          <w:wAfter w:w="73" w:type="dxa"/>
          <w:trHeight w:val="340"/>
          <w:jc w:val="center"/>
        </w:trPr>
        <w:tc>
          <w:tcPr>
            <w:tcW w:w="26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0F09" w:rsidRPr="00ED4151" w:rsidRDefault="009B0F09" w:rsidP="00E5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(ученая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степень,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ученое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звание,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D4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Ф.И.О.)</w:t>
            </w:r>
          </w:p>
        </w:tc>
      </w:tr>
      <w:tr w:rsidR="009B0F09" w:rsidRPr="00ED4151" w:rsidTr="009B0F09">
        <w:tblPrEx>
          <w:jc w:val="left"/>
        </w:tblPrEx>
        <w:trPr>
          <w:gridAfter w:val="1"/>
          <w:wAfter w:w="73" w:type="dxa"/>
          <w:trHeight w:val="397"/>
        </w:trPr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F09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защиты ВКР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F09" w:rsidRPr="00ED4151" w:rsidRDefault="009B0F09" w:rsidP="00E52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 201__ г.</w:t>
            </w:r>
          </w:p>
        </w:tc>
      </w:tr>
    </w:tbl>
    <w:p w:rsidR="009B0F09" w:rsidRPr="00527E33" w:rsidRDefault="009B0F09" w:rsidP="00E52787">
      <w:pPr>
        <w:pStyle w:val="afb"/>
        <w:jc w:val="both"/>
        <w:rPr>
          <w:rFonts w:ascii="Times New Roman" w:hAnsi="Times New Roman" w:cs="Times New Roman"/>
          <w:i w:val="0"/>
          <w:sz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0F09" w:rsidRPr="00527E33" w:rsidRDefault="009B0F09" w:rsidP="00E52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ВКР,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научное,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заданию:</w:t>
            </w: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527E33" w:rsidRDefault="009B0F09" w:rsidP="00E527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527E33" w:rsidRDefault="009B0F09" w:rsidP="00E52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Достоинства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излагать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идей,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темы,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проставленных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задач:</w:t>
            </w: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1B16D8" w:rsidRDefault="009B0F09" w:rsidP="00E5278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527E33" w:rsidRDefault="009B0F09" w:rsidP="00E52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замечания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(как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оформлению):</w:t>
            </w: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527E33" w:rsidRDefault="009B0F09" w:rsidP="00E5278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527E33" w:rsidRDefault="009B0F09" w:rsidP="00E52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Целесообразность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учебном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процессе,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т.п.</w:t>
            </w: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F09" w:rsidRPr="00527E33" w:rsidRDefault="009B0F09" w:rsidP="00E5278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B0F09" w:rsidRPr="00527E33" w:rsidTr="009B0F09">
        <w:trPr>
          <w:trHeight w:val="340"/>
          <w:jc w:val="center"/>
        </w:trPr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0F09" w:rsidRPr="00527E33" w:rsidRDefault="009B0F09" w:rsidP="00E52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дипломнику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оценка: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отлично,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хорошо,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33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удовлетворительно)</w:t>
            </w:r>
          </w:p>
        </w:tc>
      </w:tr>
    </w:tbl>
    <w:p w:rsidR="009B0F09" w:rsidRPr="00527E33" w:rsidRDefault="009B0F09" w:rsidP="00E52787">
      <w:pPr>
        <w:pStyle w:val="afb"/>
        <w:jc w:val="both"/>
        <w:rPr>
          <w:rFonts w:ascii="Times New Roman" w:hAnsi="Times New Roman" w:cs="Times New Roman"/>
          <w:i w:val="0"/>
          <w:sz w:val="14"/>
        </w:rPr>
      </w:pPr>
    </w:p>
    <w:p w:rsidR="009B0F09" w:rsidRPr="00527E33" w:rsidRDefault="009B0F09" w:rsidP="00E52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33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E33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</w:p>
    <w:p w:rsidR="009B0F09" w:rsidRPr="00527E33" w:rsidRDefault="009B0F09" w:rsidP="00E5278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9B0F09" w:rsidRPr="00527E33" w:rsidRDefault="009B0F09" w:rsidP="00E52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33">
        <w:rPr>
          <w:rFonts w:ascii="Times New Roman" w:hAnsi="Times New Roman" w:cs="Times New Roman"/>
          <w:sz w:val="24"/>
          <w:szCs w:val="24"/>
        </w:rPr>
        <w:t>Рецензент: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426"/>
        <w:gridCol w:w="1701"/>
        <w:gridCol w:w="141"/>
        <w:gridCol w:w="142"/>
        <w:gridCol w:w="142"/>
        <w:gridCol w:w="1808"/>
      </w:tblGrid>
      <w:tr w:rsidR="009B0F09" w:rsidRPr="00527E33" w:rsidTr="009B0F09">
        <w:trPr>
          <w:jc w:val="center"/>
        </w:trPr>
        <w:tc>
          <w:tcPr>
            <w:tcW w:w="5211" w:type="dxa"/>
            <w:tcBorders>
              <w:bottom w:val="single" w:sz="4" w:space="0" w:color="auto"/>
            </w:tcBorders>
          </w:tcPr>
          <w:p w:rsidR="009B0F09" w:rsidRPr="00527E33" w:rsidRDefault="009B0F09" w:rsidP="00E5278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0F09" w:rsidRPr="00527E33" w:rsidRDefault="009B0F09" w:rsidP="00E527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F09" w:rsidRPr="00527E33" w:rsidRDefault="009B0F09" w:rsidP="00E527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9B0F09" w:rsidRPr="00527E33" w:rsidRDefault="009B0F09" w:rsidP="00E527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F09" w:rsidRPr="00527E33" w:rsidRDefault="009B0F09" w:rsidP="00E5278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B0F09" w:rsidRPr="00527E33" w:rsidTr="009B0F09">
        <w:trPr>
          <w:trHeight w:val="20"/>
          <w:jc w:val="center"/>
        </w:trPr>
        <w:tc>
          <w:tcPr>
            <w:tcW w:w="5211" w:type="dxa"/>
            <w:tcBorders>
              <w:top w:val="single" w:sz="4" w:space="0" w:color="auto"/>
            </w:tcBorders>
          </w:tcPr>
          <w:p w:rsidR="009B0F09" w:rsidRPr="00527E33" w:rsidRDefault="009B0F09" w:rsidP="00E527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основному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месту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работы,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ученая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степень,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ученое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звание)</w:t>
            </w:r>
          </w:p>
        </w:tc>
        <w:tc>
          <w:tcPr>
            <w:tcW w:w="2127" w:type="dxa"/>
            <w:gridSpan w:val="2"/>
            <w:hideMark/>
          </w:tcPr>
          <w:p w:rsidR="009B0F09" w:rsidRPr="00527E33" w:rsidRDefault="009B0F09" w:rsidP="00E527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9B0F09" w:rsidRPr="00527E33" w:rsidRDefault="009B0F09" w:rsidP="00E527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50" w:type="dxa"/>
            <w:gridSpan w:val="2"/>
            <w:hideMark/>
          </w:tcPr>
          <w:p w:rsidR="009B0F09" w:rsidRPr="00527E33" w:rsidRDefault="009B0F09" w:rsidP="00E527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(И.О.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27E33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Фамилия)</w:t>
            </w:r>
          </w:p>
        </w:tc>
      </w:tr>
    </w:tbl>
    <w:p w:rsidR="009B0F09" w:rsidRDefault="009B0F09" w:rsidP="00E5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F09" w:rsidRDefault="009B0F09" w:rsidP="00E5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201__ г.</w:t>
      </w:r>
    </w:p>
    <w:p w:rsidR="009B0F09" w:rsidRPr="00D306B7" w:rsidRDefault="009B0F09" w:rsidP="00E52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9B0F09" w:rsidRPr="00D306B7" w:rsidSect="00353BED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39" w:rsidRDefault="00EA2239" w:rsidP="00770E05">
      <w:pPr>
        <w:spacing w:after="0" w:line="240" w:lineRule="auto"/>
      </w:pPr>
      <w:r>
        <w:separator/>
      </w:r>
    </w:p>
  </w:endnote>
  <w:endnote w:type="continuationSeparator" w:id="0">
    <w:p w:rsidR="00EA2239" w:rsidRDefault="00EA2239" w:rsidP="0077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1B" w:rsidRPr="00313D18" w:rsidRDefault="009F431B" w:rsidP="00313D18">
    <w:pPr>
      <w:pStyle w:val="a6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891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85E" w:rsidRPr="00ED4151" w:rsidRDefault="0025685E" w:rsidP="00770E05">
        <w:pPr>
          <w:pStyle w:val="a6"/>
          <w:jc w:val="right"/>
          <w:rPr>
            <w:rFonts w:ascii="Times New Roman" w:hAnsi="Times New Roman" w:cs="Times New Roman"/>
          </w:rPr>
        </w:pPr>
        <w:r w:rsidRPr="00ED4151">
          <w:rPr>
            <w:rFonts w:ascii="Times New Roman" w:hAnsi="Times New Roman" w:cs="Times New Roman"/>
          </w:rPr>
          <w:fldChar w:fldCharType="begin"/>
        </w:r>
        <w:r w:rsidRPr="00ED4151">
          <w:rPr>
            <w:rFonts w:ascii="Times New Roman" w:hAnsi="Times New Roman" w:cs="Times New Roman"/>
          </w:rPr>
          <w:instrText>PAGE   \* MERGEFORMAT</w:instrText>
        </w:r>
        <w:r w:rsidRPr="00ED4151">
          <w:rPr>
            <w:rFonts w:ascii="Times New Roman" w:hAnsi="Times New Roman" w:cs="Times New Roman"/>
          </w:rPr>
          <w:fldChar w:fldCharType="separate"/>
        </w:r>
        <w:r w:rsidR="005454B6">
          <w:rPr>
            <w:rFonts w:ascii="Times New Roman" w:hAnsi="Times New Roman" w:cs="Times New Roman"/>
            <w:noProof/>
          </w:rPr>
          <w:t>2</w:t>
        </w:r>
        <w:r w:rsidRPr="00ED415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013373"/>
      <w:docPartObj>
        <w:docPartGallery w:val="Page Numbers (Bottom of Page)"/>
        <w:docPartUnique/>
      </w:docPartObj>
    </w:sdtPr>
    <w:sdtEndPr/>
    <w:sdtContent>
      <w:p w:rsidR="0025685E" w:rsidRDefault="0025685E">
        <w:pPr>
          <w:pStyle w:val="Defaul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4B6">
          <w:rPr>
            <w:noProof/>
          </w:rPr>
          <w:t>85</w:t>
        </w:r>
        <w:r>
          <w:fldChar w:fldCharType="end"/>
        </w:r>
      </w:p>
    </w:sdtContent>
  </w:sdt>
  <w:p w:rsidR="0025685E" w:rsidRDefault="0025685E">
    <w:pPr>
      <w:pStyle w:val="Defaul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39" w:rsidRDefault="00EA2239" w:rsidP="00770E05">
      <w:pPr>
        <w:spacing w:after="0" w:line="240" w:lineRule="auto"/>
      </w:pPr>
      <w:r>
        <w:separator/>
      </w:r>
    </w:p>
  </w:footnote>
  <w:footnote w:type="continuationSeparator" w:id="0">
    <w:p w:rsidR="00EA2239" w:rsidRDefault="00EA2239" w:rsidP="0077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2BF"/>
    <w:multiLevelType w:val="hybridMultilevel"/>
    <w:tmpl w:val="A154A0D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11EAC"/>
    <w:multiLevelType w:val="hybridMultilevel"/>
    <w:tmpl w:val="E548798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601959"/>
    <w:multiLevelType w:val="hybridMultilevel"/>
    <w:tmpl w:val="5E5EA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CE0B16"/>
    <w:multiLevelType w:val="hybridMultilevel"/>
    <w:tmpl w:val="14F42CD0"/>
    <w:lvl w:ilvl="0" w:tplc="9C561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55E0"/>
    <w:multiLevelType w:val="hybridMultilevel"/>
    <w:tmpl w:val="819EF108"/>
    <w:lvl w:ilvl="0" w:tplc="9C561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97574"/>
    <w:multiLevelType w:val="hybridMultilevel"/>
    <w:tmpl w:val="A8F8B1D8"/>
    <w:lvl w:ilvl="0" w:tplc="3B4EA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102FD"/>
    <w:multiLevelType w:val="hybridMultilevel"/>
    <w:tmpl w:val="82687824"/>
    <w:lvl w:ilvl="0" w:tplc="6B76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1FE9"/>
    <w:multiLevelType w:val="hybridMultilevel"/>
    <w:tmpl w:val="B1B8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42703"/>
    <w:multiLevelType w:val="hybridMultilevel"/>
    <w:tmpl w:val="9FF404E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1A2316"/>
    <w:multiLevelType w:val="hybridMultilevel"/>
    <w:tmpl w:val="6BA0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6DC2"/>
    <w:multiLevelType w:val="hybridMultilevel"/>
    <w:tmpl w:val="D1E01ED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F978A3"/>
    <w:multiLevelType w:val="hybridMultilevel"/>
    <w:tmpl w:val="925665B4"/>
    <w:lvl w:ilvl="0" w:tplc="6B76F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08249B"/>
    <w:multiLevelType w:val="hybridMultilevel"/>
    <w:tmpl w:val="0270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67C5"/>
    <w:multiLevelType w:val="hybridMultilevel"/>
    <w:tmpl w:val="6B68CBB8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7D2A11"/>
    <w:multiLevelType w:val="hybridMultilevel"/>
    <w:tmpl w:val="090216F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A05D70"/>
    <w:multiLevelType w:val="hybridMultilevel"/>
    <w:tmpl w:val="996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218F4"/>
    <w:multiLevelType w:val="hybridMultilevel"/>
    <w:tmpl w:val="D4E2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D112A"/>
    <w:multiLevelType w:val="hybridMultilevel"/>
    <w:tmpl w:val="49DE306E"/>
    <w:lvl w:ilvl="0" w:tplc="9C561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445F"/>
    <w:multiLevelType w:val="hybridMultilevel"/>
    <w:tmpl w:val="7A48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D7556"/>
    <w:multiLevelType w:val="hybridMultilevel"/>
    <w:tmpl w:val="6BD64D8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111621"/>
    <w:multiLevelType w:val="hybridMultilevel"/>
    <w:tmpl w:val="2E3C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00213"/>
    <w:multiLevelType w:val="multilevel"/>
    <w:tmpl w:val="7388C9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AA3497D"/>
    <w:multiLevelType w:val="hybridMultilevel"/>
    <w:tmpl w:val="E6CA848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F92D94"/>
    <w:multiLevelType w:val="hybridMultilevel"/>
    <w:tmpl w:val="71D0CCA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A265C4"/>
    <w:multiLevelType w:val="hybridMultilevel"/>
    <w:tmpl w:val="BDA61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FB5295"/>
    <w:multiLevelType w:val="hybridMultilevel"/>
    <w:tmpl w:val="DC728BCE"/>
    <w:lvl w:ilvl="0" w:tplc="7BF4C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8E6444"/>
    <w:multiLevelType w:val="hybridMultilevel"/>
    <w:tmpl w:val="C0368732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51704B"/>
    <w:multiLevelType w:val="hybridMultilevel"/>
    <w:tmpl w:val="993AD740"/>
    <w:lvl w:ilvl="0" w:tplc="6B76F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FE6978"/>
    <w:multiLevelType w:val="multilevel"/>
    <w:tmpl w:val="C092563A"/>
    <w:lvl w:ilvl="0">
      <w:start w:val="4"/>
      <w:numFmt w:val="decimal"/>
      <w:lvlText w:val="%1.0"/>
      <w:lvlJc w:val="left"/>
      <w:pPr>
        <w:ind w:left="1110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9" w:hanging="2160"/>
      </w:pPr>
      <w:rPr>
        <w:rFonts w:hint="default"/>
      </w:rPr>
    </w:lvl>
  </w:abstractNum>
  <w:abstractNum w:abstractNumId="29">
    <w:nsid w:val="534D782E"/>
    <w:multiLevelType w:val="hybridMultilevel"/>
    <w:tmpl w:val="62DAA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8261F3"/>
    <w:multiLevelType w:val="hybridMultilevel"/>
    <w:tmpl w:val="C72A3C2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F97F85"/>
    <w:multiLevelType w:val="hybridMultilevel"/>
    <w:tmpl w:val="E9668CC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7D518B"/>
    <w:multiLevelType w:val="hybridMultilevel"/>
    <w:tmpl w:val="20BE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FDB2A11"/>
    <w:multiLevelType w:val="hybridMultilevel"/>
    <w:tmpl w:val="DE866664"/>
    <w:lvl w:ilvl="0" w:tplc="409284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0041D"/>
    <w:multiLevelType w:val="hybridMultilevel"/>
    <w:tmpl w:val="F55089C8"/>
    <w:lvl w:ilvl="0" w:tplc="BAF4A58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271929"/>
    <w:multiLevelType w:val="hybridMultilevel"/>
    <w:tmpl w:val="C3926094"/>
    <w:lvl w:ilvl="0" w:tplc="9C561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81680"/>
    <w:multiLevelType w:val="hybridMultilevel"/>
    <w:tmpl w:val="9CF0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FC7881"/>
    <w:multiLevelType w:val="hybridMultilevel"/>
    <w:tmpl w:val="62DAA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777C0E"/>
    <w:multiLevelType w:val="hybridMultilevel"/>
    <w:tmpl w:val="EADED07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617CF0"/>
    <w:multiLevelType w:val="hybridMultilevel"/>
    <w:tmpl w:val="A7FE6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DC5139"/>
    <w:multiLevelType w:val="hybridMultilevel"/>
    <w:tmpl w:val="918C0C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0D6F38"/>
    <w:multiLevelType w:val="hybridMultilevel"/>
    <w:tmpl w:val="F894D93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A76B92"/>
    <w:multiLevelType w:val="hybridMultilevel"/>
    <w:tmpl w:val="32D2334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BF1562"/>
    <w:multiLevelType w:val="hybridMultilevel"/>
    <w:tmpl w:val="2BD6341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6"/>
  </w:num>
  <w:num w:numId="4">
    <w:abstractNumId w:val="25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0"/>
  </w:num>
  <w:num w:numId="9">
    <w:abstractNumId w:val="46"/>
  </w:num>
  <w:num w:numId="10">
    <w:abstractNumId w:val="1"/>
  </w:num>
  <w:num w:numId="11">
    <w:abstractNumId w:val="39"/>
  </w:num>
  <w:num w:numId="12">
    <w:abstractNumId w:val="14"/>
  </w:num>
  <w:num w:numId="13">
    <w:abstractNumId w:val="5"/>
  </w:num>
  <w:num w:numId="14">
    <w:abstractNumId w:val="45"/>
  </w:num>
  <w:num w:numId="15">
    <w:abstractNumId w:val="22"/>
  </w:num>
  <w:num w:numId="16">
    <w:abstractNumId w:val="31"/>
  </w:num>
  <w:num w:numId="17">
    <w:abstractNumId w:val="38"/>
  </w:num>
  <w:num w:numId="18">
    <w:abstractNumId w:val="19"/>
  </w:num>
  <w:num w:numId="19">
    <w:abstractNumId w:val="41"/>
  </w:num>
  <w:num w:numId="20">
    <w:abstractNumId w:val="23"/>
  </w:num>
  <w:num w:numId="21">
    <w:abstractNumId w:val="13"/>
  </w:num>
  <w:num w:numId="22">
    <w:abstractNumId w:val="43"/>
  </w:num>
  <w:num w:numId="23">
    <w:abstractNumId w:val="44"/>
  </w:num>
  <w:num w:numId="24">
    <w:abstractNumId w:val="33"/>
  </w:num>
  <w:num w:numId="25">
    <w:abstractNumId w:val="29"/>
  </w:num>
  <w:num w:numId="26">
    <w:abstractNumId w:val="27"/>
  </w:num>
  <w:num w:numId="27">
    <w:abstractNumId w:val="11"/>
  </w:num>
  <w:num w:numId="28">
    <w:abstractNumId w:val="10"/>
  </w:num>
  <w:num w:numId="29">
    <w:abstractNumId w:val="30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8"/>
  </w:num>
  <w:num w:numId="34">
    <w:abstractNumId w:val="21"/>
  </w:num>
  <w:num w:numId="35">
    <w:abstractNumId w:val="35"/>
  </w:num>
  <w:num w:numId="36">
    <w:abstractNumId w:val="34"/>
  </w:num>
  <w:num w:numId="37">
    <w:abstractNumId w:val="18"/>
  </w:num>
  <w:num w:numId="38">
    <w:abstractNumId w:val="2"/>
  </w:num>
  <w:num w:numId="39">
    <w:abstractNumId w:val="6"/>
  </w:num>
  <w:num w:numId="40">
    <w:abstractNumId w:val="4"/>
  </w:num>
  <w:num w:numId="41">
    <w:abstractNumId w:val="3"/>
  </w:num>
  <w:num w:numId="42">
    <w:abstractNumId w:val="36"/>
  </w:num>
  <w:num w:numId="43">
    <w:abstractNumId w:val="17"/>
  </w:num>
  <w:num w:numId="44">
    <w:abstractNumId w:val="15"/>
  </w:num>
  <w:num w:numId="45">
    <w:abstractNumId w:val="7"/>
  </w:num>
  <w:num w:numId="46">
    <w:abstractNumId w:val="20"/>
  </w:num>
  <w:num w:numId="47">
    <w:abstractNumId w:val="1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8"/>
    <w:rsid w:val="000429E9"/>
    <w:rsid w:val="000E1D6F"/>
    <w:rsid w:val="000F4587"/>
    <w:rsid w:val="0011413C"/>
    <w:rsid w:val="001936E3"/>
    <w:rsid w:val="001B16D8"/>
    <w:rsid w:val="0025685E"/>
    <w:rsid w:val="00353BED"/>
    <w:rsid w:val="003B51B0"/>
    <w:rsid w:val="004C023A"/>
    <w:rsid w:val="00520982"/>
    <w:rsid w:val="005454B6"/>
    <w:rsid w:val="00682AAC"/>
    <w:rsid w:val="00695A2E"/>
    <w:rsid w:val="00737702"/>
    <w:rsid w:val="00770E05"/>
    <w:rsid w:val="008A5E89"/>
    <w:rsid w:val="008C7F18"/>
    <w:rsid w:val="009456B5"/>
    <w:rsid w:val="009B0F09"/>
    <w:rsid w:val="009B7C1F"/>
    <w:rsid w:val="009F431B"/>
    <w:rsid w:val="00AB391D"/>
    <w:rsid w:val="00B269B9"/>
    <w:rsid w:val="00B35BFE"/>
    <w:rsid w:val="00B82D43"/>
    <w:rsid w:val="00BC3ABA"/>
    <w:rsid w:val="00BC79DB"/>
    <w:rsid w:val="00C07227"/>
    <w:rsid w:val="00C96242"/>
    <w:rsid w:val="00D96DFC"/>
    <w:rsid w:val="00DA256A"/>
    <w:rsid w:val="00DB5044"/>
    <w:rsid w:val="00E52787"/>
    <w:rsid w:val="00E57438"/>
    <w:rsid w:val="00E8220C"/>
    <w:rsid w:val="00EA2239"/>
    <w:rsid w:val="00EC46EA"/>
    <w:rsid w:val="00F47088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E0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E05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0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E0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0E0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0F0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3">
    <w:name w:val="Table Grid"/>
    <w:basedOn w:val="a1"/>
    <w:uiPriority w:val="59"/>
    <w:rsid w:val="00E5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77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70E05"/>
  </w:style>
  <w:style w:type="paragraph" w:styleId="a6">
    <w:name w:val="footer"/>
    <w:basedOn w:val="a"/>
    <w:link w:val="a7"/>
    <w:uiPriority w:val="99"/>
    <w:unhideWhenUsed/>
    <w:rsid w:val="0077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E05"/>
  </w:style>
  <w:style w:type="paragraph" w:styleId="a8">
    <w:name w:val="List Paragraph"/>
    <w:basedOn w:val="a"/>
    <w:link w:val="a9"/>
    <w:uiPriority w:val="1"/>
    <w:qFormat/>
    <w:rsid w:val="00770E05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9">
    <w:name w:val="Абзац списка Знак"/>
    <w:basedOn w:val="a0"/>
    <w:link w:val="a8"/>
    <w:rsid w:val="00770E05"/>
    <w:rPr>
      <w:rFonts w:ascii="Calibri" w:eastAsia="Times New Roman" w:hAnsi="Calibri" w:cs="Calibri"/>
    </w:rPr>
  </w:style>
  <w:style w:type="paragraph" w:styleId="aa">
    <w:name w:val="annotation text"/>
    <w:basedOn w:val="a"/>
    <w:link w:val="ab"/>
    <w:uiPriority w:val="99"/>
    <w:unhideWhenUsed/>
    <w:rsid w:val="0077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770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70E05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7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0E05"/>
    <w:rPr>
      <w:rFonts w:ascii="Segoe UI" w:hAnsi="Segoe UI" w:cs="Segoe UI"/>
      <w:sz w:val="18"/>
      <w:szCs w:val="18"/>
    </w:rPr>
  </w:style>
  <w:style w:type="paragraph" w:styleId="af">
    <w:name w:val="Plain Text"/>
    <w:aliases w:val="Знак Знак Знак Знак Знак Знак Знак Знак Знак Знак"/>
    <w:basedOn w:val="a"/>
    <w:link w:val="af0"/>
    <w:unhideWhenUsed/>
    <w:rsid w:val="009B0F09"/>
    <w:pPr>
      <w:spacing w:after="0" w:line="240" w:lineRule="auto"/>
    </w:pPr>
    <w:rPr>
      <w:rFonts w:ascii="Calibri" w:eastAsia="Calibri" w:hAnsi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0"/>
    <w:link w:val="af"/>
    <w:rsid w:val="009B0F09"/>
    <w:rPr>
      <w:rFonts w:ascii="Calibri" w:eastAsia="Calibri" w:hAnsi="Calibri" w:cs="Times New Roman"/>
      <w:sz w:val="20"/>
      <w:szCs w:val="21"/>
    </w:rPr>
  </w:style>
  <w:style w:type="paragraph" w:styleId="af1">
    <w:name w:val="Body Text Indent"/>
    <w:basedOn w:val="a"/>
    <w:link w:val="af2"/>
    <w:unhideWhenUsed/>
    <w:rsid w:val="009B0F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B0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9B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B0F09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9B0F0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B0F09"/>
    <w:pPr>
      <w:tabs>
        <w:tab w:val="right" w:leader="dot" w:pos="9345"/>
      </w:tabs>
      <w:spacing w:after="100" w:line="276" w:lineRule="auto"/>
      <w:jc w:val="both"/>
    </w:pPr>
    <w:rPr>
      <w:rFonts w:ascii="Calibri" w:eastAsia="Times New Roman" w:hAnsi="Calibri" w:cs="Calibri"/>
    </w:rPr>
  </w:style>
  <w:style w:type="character" w:styleId="af4">
    <w:name w:val="Hyperlink"/>
    <w:basedOn w:val="a0"/>
    <w:uiPriority w:val="99"/>
    <w:unhideWhenUsed/>
    <w:rsid w:val="009B0F0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B0F09"/>
    <w:pPr>
      <w:spacing w:after="100" w:line="276" w:lineRule="auto"/>
      <w:ind w:left="220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9B0F09"/>
  </w:style>
  <w:style w:type="character" w:styleId="af5">
    <w:name w:val="Strong"/>
    <w:basedOn w:val="a0"/>
    <w:uiPriority w:val="22"/>
    <w:qFormat/>
    <w:rsid w:val="009B0F09"/>
    <w:rPr>
      <w:b/>
      <w:bCs/>
    </w:rPr>
  </w:style>
  <w:style w:type="character" w:customStyle="1" w:styleId="lg-title-36">
    <w:name w:val="lg-title-36"/>
    <w:basedOn w:val="a0"/>
    <w:rsid w:val="009B0F09"/>
  </w:style>
  <w:style w:type="character" w:customStyle="1" w:styleId="af6">
    <w:name w:val="Тема примечания Знак"/>
    <w:basedOn w:val="ab"/>
    <w:link w:val="af7"/>
    <w:uiPriority w:val="99"/>
    <w:semiHidden/>
    <w:rsid w:val="009B0F09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7">
    <w:name w:val="annotation subject"/>
    <w:basedOn w:val="aa"/>
    <w:next w:val="aa"/>
    <w:link w:val="af6"/>
    <w:uiPriority w:val="99"/>
    <w:semiHidden/>
    <w:unhideWhenUsed/>
    <w:rsid w:val="009B0F09"/>
    <w:pPr>
      <w:spacing w:after="200"/>
    </w:pPr>
    <w:rPr>
      <w:rFonts w:ascii="Calibri" w:hAnsi="Calibri" w:cs="Calibri"/>
      <w:b/>
      <w:bCs/>
      <w:lang w:eastAsia="en-US"/>
    </w:rPr>
  </w:style>
  <w:style w:type="paragraph" w:styleId="af8">
    <w:name w:val="No Spacing"/>
    <w:aliases w:val="Title,Основной 2,No Spacing,Без интервала1,Заголовок1,Title1"/>
    <w:link w:val="af9"/>
    <w:uiPriority w:val="1"/>
    <w:qFormat/>
    <w:rsid w:val="009B0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aliases w:val="Title Знак,Основной 2 Знак,No Spacing Знак,Без интервала1 Знак,Заголовок1 Знак,Title1 Знак"/>
    <w:link w:val="af8"/>
    <w:uiPriority w:val="1"/>
    <w:rsid w:val="009B0F09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9B0F09"/>
  </w:style>
  <w:style w:type="character" w:customStyle="1" w:styleId="afa">
    <w:name w:val="Название Знак"/>
    <w:basedOn w:val="a0"/>
    <w:link w:val="afb"/>
    <w:locked/>
    <w:rsid w:val="009B0F09"/>
    <w:rPr>
      <w:rFonts w:ascii="Times New Roman CYR" w:hAnsi="Times New Roman CYR" w:cs="Times New Roman CYR"/>
      <w:i/>
      <w:sz w:val="24"/>
      <w:szCs w:val="24"/>
    </w:rPr>
  </w:style>
  <w:style w:type="paragraph" w:styleId="afb">
    <w:name w:val="Title"/>
    <w:basedOn w:val="a"/>
    <w:link w:val="afa"/>
    <w:qFormat/>
    <w:rsid w:val="009B0F09"/>
    <w:pPr>
      <w:spacing w:after="0" w:line="240" w:lineRule="auto"/>
      <w:jc w:val="center"/>
    </w:pPr>
    <w:rPr>
      <w:rFonts w:ascii="Times New Roman CYR" w:hAnsi="Times New Roman CYR" w:cs="Times New Roman CYR"/>
      <w:i/>
      <w:sz w:val="24"/>
      <w:szCs w:val="24"/>
    </w:rPr>
  </w:style>
  <w:style w:type="character" w:customStyle="1" w:styleId="13">
    <w:name w:val="Заголовок Знак1"/>
    <w:basedOn w:val="a0"/>
    <w:uiPriority w:val="10"/>
    <w:rsid w:val="009B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9B0F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c">
    <w:name w:val="Emphasis"/>
    <w:basedOn w:val="a0"/>
    <w:uiPriority w:val="20"/>
    <w:qFormat/>
    <w:rsid w:val="009B0F09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9B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OC Heading"/>
    <w:basedOn w:val="1"/>
    <w:next w:val="a"/>
    <w:uiPriority w:val="39"/>
    <w:semiHidden/>
    <w:unhideWhenUsed/>
    <w:qFormat/>
    <w:rsid w:val="001936E3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E0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E05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0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E0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0E0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0F0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3">
    <w:name w:val="Table Grid"/>
    <w:basedOn w:val="a1"/>
    <w:uiPriority w:val="59"/>
    <w:rsid w:val="00E5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77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70E05"/>
  </w:style>
  <w:style w:type="paragraph" w:styleId="a6">
    <w:name w:val="footer"/>
    <w:basedOn w:val="a"/>
    <w:link w:val="a7"/>
    <w:uiPriority w:val="99"/>
    <w:unhideWhenUsed/>
    <w:rsid w:val="0077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E05"/>
  </w:style>
  <w:style w:type="paragraph" w:styleId="a8">
    <w:name w:val="List Paragraph"/>
    <w:basedOn w:val="a"/>
    <w:link w:val="a9"/>
    <w:uiPriority w:val="1"/>
    <w:qFormat/>
    <w:rsid w:val="00770E05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9">
    <w:name w:val="Абзац списка Знак"/>
    <w:basedOn w:val="a0"/>
    <w:link w:val="a8"/>
    <w:rsid w:val="00770E05"/>
    <w:rPr>
      <w:rFonts w:ascii="Calibri" w:eastAsia="Times New Roman" w:hAnsi="Calibri" w:cs="Calibri"/>
    </w:rPr>
  </w:style>
  <w:style w:type="paragraph" w:styleId="aa">
    <w:name w:val="annotation text"/>
    <w:basedOn w:val="a"/>
    <w:link w:val="ab"/>
    <w:uiPriority w:val="99"/>
    <w:unhideWhenUsed/>
    <w:rsid w:val="0077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770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70E05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7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0E05"/>
    <w:rPr>
      <w:rFonts w:ascii="Segoe UI" w:hAnsi="Segoe UI" w:cs="Segoe UI"/>
      <w:sz w:val="18"/>
      <w:szCs w:val="18"/>
    </w:rPr>
  </w:style>
  <w:style w:type="paragraph" w:styleId="af">
    <w:name w:val="Plain Text"/>
    <w:aliases w:val="Знак Знак Знак Знак Знак Знак Знак Знак Знак Знак"/>
    <w:basedOn w:val="a"/>
    <w:link w:val="af0"/>
    <w:unhideWhenUsed/>
    <w:rsid w:val="009B0F09"/>
    <w:pPr>
      <w:spacing w:after="0" w:line="240" w:lineRule="auto"/>
    </w:pPr>
    <w:rPr>
      <w:rFonts w:ascii="Calibri" w:eastAsia="Calibri" w:hAnsi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0"/>
    <w:link w:val="af"/>
    <w:rsid w:val="009B0F09"/>
    <w:rPr>
      <w:rFonts w:ascii="Calibri" w:eastAsia="Calibri" w:hAnsi="Calibri" w:cs="Times New Roman"/>
      <w:sz w:val="20"/>
      <w:szCs w:val="21"/>
    </w:rPr>
  </w:style>
  <w:style w:type="paragraph" w:styleId="af1">
    <w:name w:val="Body Text Indent"/>
    <w:basedOn w:val="a"/>
    <w:link w:val="af2"/>
    <w:unhideWhenUsed/>
    <w:rsid w:val="009B0F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B0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9B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B0F09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9B0F0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B0F09"/>
    <w:pPr>
      <w:tabs>
        <w:tab w:val="right" w:leader="dot" w:pos="9345"/>
      </w:tabs>
      <w:spacing w:after="100" w:line="276" w:lineRule="auto"/>
      <w:jc w:val="both"/>
    </w:pPr>
    <w:rPr>
      <w:rFonts w:ascii="Calibri" w:eastAsia="Times New Roman" w:hAnsi="Calibri" w:cs="Calibri"/>
    </w:rPr>
  </w:style>
  <w:style w:type="character" w:styleId="af4">
    <w:name w:val="Hyperlink"/>
    <w:basedOn w:val="a0"/>
    <w:uiPriority w:val="99"/>
    <w:unhideWhenUsed/>
    <w:rsid w:val="009B0F0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B0F09"/>
    <w:pPr>
      <w:spacing w:after="100" w:line="276" w:lineRule="auto"/>
      <w:ind w:left="220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9B0F09"/>
  </w:style>
  <w:style w:type="character" w:styleId="af5">
    <w:name w:val="Strong"/>
    <w:basedOn w:val="a0"/>
    <w:uiPriority w:val="22"/>
    <w:qFormat/>
    <w:rsid w:val="009B0F09"/>
    <w:rPr>
      <w:b/>
      <w:bCs/>
    </w:rPr>
  </w:style>
  <w:style w:type="character" w:customStyle="1" w:styleId="lg-title-36">
    <w:name w:val="lg-title-36"/>
    <w:basedOn w:val="a0"/>
    <w:rsid w:val="009B0F09"/>
  </w:style>
  <w:style w:type="character" w:customStyle="1" w:styleId="af6">
    <w:name w:val="Тема примечания Знак"/>
    <w:basedOn w:val="ab"/>
    <w:link w:val="af7"/>
    <w:uiPriority w:val="99"/>
    <w:semiHidden/>
    <w:rsid w:val="009B0F09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7">
    <w:name w:val="annotation subject"/>
    <w:basedOn w:val="aa"/>
    <w:next w:val="aa"/>
    <w:link w:val="af6"/>
    <w:uiPriority w:val="99"/>
    <w:semiHidden/>
    <w:unhideWhenUsed/>
    <w:rsid w:val="009B0F09"/>
    <w:pPr>
      <w:spacing w:after="200"/>
    </w:pPr>
    <w:rPr>
      <w:rFonts w:ascii="Calibri" w:hAnsi="Calibri" w:cs="Calibri"/>
      <w:b/>
      <w:bCs/>
      <w:lang w:eastAsia="en-US"/>
    </w:rPr>
  </w:style>
  <w:style w:type="paragraph" w:styleId="af8">
    <w:name w:val="No Spacing"/>
    <w:aliases w:val="Title,Основной 2,No Spacing,Без интервала1,Заголовок1,Title1"/>
    <w:link w:val="af9"/>
    <w:uiPriority w:val="1"/>
    <w:qFormat/>
    <w:rsid w:val="009B0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aliases w:val="Title Знак,Основной 2 Знак,No Spacing Знак,Без интервала1 Знак,Заголовок1 Знак,Title1 Знак"/>
    <w:link w:val="af8"/>
    <w:uiPriority w:val="1"/>
    <w:rsid w:val="009B0F09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9B0F09"/>
  </w:style>
  <w:style w:type="character" w:customStyle="1" w:styleId="afa">
    <w:name w:val="Название Знак"/>
    <w:basedOn w:val="a0"/>
    <w:link w:val="afb"/>
    <w:locked/>
    <w:rsid w:val="009B0F09"/>
    <w:rPr>
      <w:rFonts w:ascii="Times New Roman CYR" w:hAnsi="Times New Roman CYR" w:cs="Times New Roman CYR"/>
      <w:i/>
      <w:sz w:val="24"/>
      <w:szCs w:val="24"/>
    </w:rPr>
  </w:style>
  <w:style w:type="paragraph" w:styleId="afb">
    <w:name w:val="Title"/>
    <w:basedOn w:val="a"/>
    <w:link w:val="afa"/>
    <w:qFormat/>
    <w:rsid w:val="009B0F09"/>
    <w:pPr>
      <w:spacing w:after="0" w:line="240" w:lineRule="auto"/>
      <w:jc w:val="center"/>
    </w:pPr>
    <w:rPr>
      <w:rFonts w:ascii="Times New Roman CYR" w:hAnsi="Times New Roman CYR" w:cs="Times New Roman CYR"/>
      <w:i/>
      <w:sz w:val="24"/>
      <w:szCs w:val="24"/>
    </w:rPr>
  </w:style>
  <w:style w:type="character" w:customStyle="1" w:styleId="13">
    <w:name w:val="Заголовок Знак1"/>
    <w:basedOn w:val="a0"/>
    <w:uiPriority w:val="10"/>
    <w:rsid w:val="009B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9B0F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c">
    <w:name w:val="Emphasis"/>
    <w:basedOn w:val="a0"/>
    <w:uiPriority w:val="20"/>
    <w:qFormat/>
    <w:rsid w:val="009B0F09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9B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OC Heading"/>
    <w:basedOn w:val="1"/>
    <w:next w:val="a"/>
    <w:uiPriority w:val="39"/>
    <w:semiHidden/>
    <w:unhideWhenUsed/>
    <w:qFormat/>
    <w:rsid w:val="001936E3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6A7-37FE-42C8-9F7D-69E9553D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22192</Words>
  <Characters>126501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Слезко Александр Николаевич</cp:lastModifiedBy>
  <cp:revision>4</cp:revision>
  <dcterms:created xsi:type="dcterms:W3CDTF">2019-03-31T21:15:00Z</dcterms:created>
  <dcterms:modified xsi:type="dcterms:W3CDTF">2019-07-09T22:57:00Z</dcterms:modified>
</cp:coreProperties>
</file>