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62" w:rsidRPr="00381D52" w:rsidRDefault="008F6A62" w:rsidP="008F6A6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1D52">
        <w:rPr>
          <w:b/>
          <w:sz w:val="28"/>
          <w:szCs w:val="28"/>
        </w:rPr>
        <w:t>Аннотация к рабочей программе дисциплины</w:t>
      </w:r>
    </w:p>
    <w:p w:rsidR="008F6A62" w:rsidRPr="00381D52" w:rsidRDefault="008F6A62" w:rsidP="008F6A6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1D52">
        <w:rPr>
          <w:b/>
          <w:sz w:val="28"/>
          <w:szCs w:val="28"/>
        </w:rPr>
        <w:t>«Предпринимательская деятельность в туризме и индустрии гостеприимства»</w:t>
      </w:r>
    </w:p>
    <w:p w:rsidR="008F6A62" w:rsidRPr="00381D52" w:rsidRDefault="008F6A62" w:rsidP="008F6A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6A62" w:rsidRPr="00381D52" w:rsidRDefault="008F6A62" w:rsidP="008F6A62">
      <w:pPr>
        <w:spacing w:line="360" w:lineRule="auto"/>
        <w:ind w:firstLine="709"/>
        <w:jc w:val="both"/>
        <w:rPr>
          <w:sz w:val="28"/>
          <w:szCs w:val="28"/>
        </w:rPr>
      </w:pPr>
      <w:r w:rsidRPr="00381D52">
        <w:rPr>
          <w:sz w:val="28"/>
          <w:szCs w:val="28"/>
        </w:rPr>
        <w:t>Учебный курс «Предпринимательская деятельность в туризме и индустрии гостеприимства» предназначен для студентов</w:t>
      </w:r>
      <w:r w:rsidRPr="00381D52">
        <w:rPr>
          <w:bCs/>
          <w:sz w:val="28"/>
          <w:szCs w:val="28"/>
        </w:rPr>
        <w:t xml:space="preserve"> </w:t>
      </w:r>
      <w:r w:rsidRPr="00381D52">
        <w:rPr>
          <w:sz w:val="28"/>
          <w:szCs w:val="28"/>
        </w:rPr>
        <w:t>по н</w:t>
      </w:r>
      <w:r>
        <w:rPr>
          <w:sz w:val="28"/>
          <w:szCs w:val="28"/>
        </w:rPr>
        <w:t>аправлению подготовки 43.03.03 Гостиничное дело</w:t>
      </w:r>
      <w:r w:rsidRPr="00381D52">
        <w:rPr>
          <w:sz w:val="28"/>
          <w:szCs w:val="28"/>
        </w:rPr>
        <w:t>.</w:t>
      </w:r>
    </w:p>
    <w:p w:rsidR="008F6A62" w:rsidRPr="00381D52" w:rsidRDefault="008F6A62" w:rsidP="008F6A62">
      <w:pPr>
        <w:spacing w:line="360" w:lineRule="auto"/>
        <w:ind w:firstLine="709"/>
        <w:jc w:val="both"/>
        <w:rPr>
          <w:sz w:val="28"/>
          <w:szCs w:val="28"/>
        </w:rPr>
      </w:pPr>
      <w:r w:rsidRPr="00381D52">
        <w:rPr>
          <w:sz w:val="28"/>
          <w:szCs w:val="28"/>
        </w:rPr>
        <w:t>Дисциплина «Предпринимательская деятельность в туризме и индустрии гостеприимства» включена в состав</w:t>
      </w:r>
      <w:r w:rsidRPr="00381D52">
        <w:rPr>
          <w:bCs/>
          <w:sz w:val="28"/>
          <w:szCs w:val="28"/>
        </w:rPr>
        <w:t xml:space="preserve"> </w:t>
      </w:r>
      <w:r w:rsidRPr="00381D52">
        <w:rPr>
          <w:sz w:val="28"/>
          <w:szCs w:val="28"/>
        </w:rPr>
        <w:t>вариативной части</w:t>
      </w:r>
      <w:r w:rsidRPr="009A74F4">
        <w:t xml:space="preserve"> </w:t>
      </w:r>
      <w:r w:rsidRPr="009A74F4">
        <w:rPr>
          <w:sz w:val="28"/>
          <w:szCs w:val="28"/>
        </w:rPr>
        <w:t>Б1.В.ДВ.6.1</w:t>
      </w:r>
      <w:r w:rsidRPr="00381D52">
        <w:rPr>
          <w:sz w:val="28"/>
          <w:szCs w:val="28"/>
        </w:rPr>
        <w:t xml:space="preserve">, </w:t>
      </w:r>
      <w:r w:rsidRPr="00726873">
        <w:rPr>
          <w:spacing w:val="-2"/>
          <w:sz w:val="28"/>
          <w:szCs w:val="28"/>
        </w:rPr>
        <w:t xml:space="preserve">блока «Дисциплины </w:t>
      </w:r>
      <w:r w:rsidRPr="00726873">
        <w:rPr>
          <w:sz w:val="28"/>
          <w:szCs w:val="28"/>
        </w:rPr>
        <w:t>по выбору</w:t>
      </w:r>
      <w:r w:rsidRPr="00726873">
        <w:rPr>
          <w:spacing w:val="-2"/>
          <w:sz w:val="28"/>
          <w:szCs w:val="28"/>
        </w:rPr>
        <w:t>».</w:t>
      </w:r>
    </w:p>
    <w:p w:rsidR="008F6A62" w:rsidRPr="003137E0" w:rsidRDefault="008F6A62" w:rsidP="008F6A6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3137E0">
        <w:rPr>
          <w:sz w:val="28"/>
          <w:szCs w:val="28"/>
        </w:rPr>
        <w:t xml:space="preserve">Общая трудоемкость дисциплины составляет </w:t>
      </w:r>
      <w:r>
        <w:rPr>
          <w:sz w:val="28"/>
          <w:szCs w:val="28"/>
        </w:rPr>
        <w:t>4</w:t>
      </w:r>
      <w:r w:rsidRPr="003137E0">
        <w:rPr>
          <w:sz w:val="28"/>
          <w:szCs w:val="28"/>
        </w:rPr>
        <w:t xml:space="preserve"> зачетных единиц, </w:t>
      </w:r>
      <w:r>
        <w:rPr>
          <w:sz w:val="28"/>
          <w:szCs w:val="28"/>
        </w:rPr>
        <w:t>144</w:t>
      </w:r>
      <w:r w:rsidRPr="003137E0">
        <w:rPr>
          <w:sz w:val="28"/>
          <w:szCs w:val="28"/>
        </w:rPr>
        <w:t xml:space="preserve"> часа. Учебным планом предусмотрены лекционные занятия (</w:t>
      </w:r>
      <w:r>
        <w:rPr>
          <w:sz w:val="28"/>
          <w:szCs w:val="28"/>
        </w:rPr>
        <w:t>6</w:t>
      </w:r>
      <w:r w:rsidRPr="003137E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3137E0">
        <w:rPr>
          <w:sz w:val="28"/>
          <w:szCs w:val="28"/>
        </w:rPr>
        <w:t>), практические занятия (</w:t>
      </w:r>
      <w:r>
        <w:rPr>
          <w:sz w:val="28"/>
          <w:szCs w:val="28"/>
        </w:rPr>
        <w:t>8</w:t>
      </w:r>
      <w:r w:rsidRPr="00726873">
        <w:rPr>
          <w:sz w:val="28"/>
          <w:szCs w:val="28"/>
        </w:rPr>
        <w:t xml:space="preserve"> часов</w:t>
      </w:r>
      <w:r w:rsidRPr="003137E0">
        <w:rPr>
          <w:sz w:val="28"/>
          <w:szCs w:val="28"/>
        </w:rPr>
        <w:t>), самостоятельная работа студентов (</w:t>
      </w:r>
      <w:r>
        <w:rPr>
          <w:sz w:val="28"/>
          <w:szCs w:val="28"/>
        </w:rPr>
        <w:t xml:space="preserve">130 </w:t>
      </w:r>
      <w:r w:rsidRPr="003137E0">
        <w:rPr>
          <w:sz w:val="28"/>
          <w:szCs w:val="28"/>
        </w:rPr>
        <w:t xml:space="preserve">час., в том числе </w:t>
      </w:r>
      <w:r>
        <w:rPr>
          <w:sz w:val="28"/>
          <w:szCs w:val="28"/>
        </w:rPr>
        <w:t>9</w:t>
      </w:r>
      <w:r w:rsidRPr="003137E0">
        <w:rPr>
          <w:sz w:val="28"/>
          <w:szCs w:val="28"/>
        </w:rPr>
        <w:t xml:space="preserve"> часов на подготовку к экзамену). Дисциплина реализуется на 4 курсе.</w:t>
      </w:r>
    </w:p>
    <w:p w:rsidR="008F6A62" w:rsidRPr="000B3230" w:rsidRDefault="008F6A62" w:rsidP="008F6A6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81D52">
        <w:rPr>
          <w:sz w:val="28"/>
          <w:szCs w:val="28"/>
        </w:rPr>
        <w:t xml:space="preserve">Дисциплина «Предпринимательская деятельность в туризме и индустрии гостеприимства» </w:t>
      </w:r>
      <w:r w:rsidRPr="00726873">
        <w:rPr>
          <w:sz w:val="28"/>
          <w:szCs w:val="28"/>
        </w:rPr>
        <w:t>основывается на знаниях, умениях и навыках, полученных в результате изучения дисциплин «Основы менеджмента», «Основы управления персоналом», «Сервисная деятельность»,  «Технологии и организация гостиничной деятельности»</w:t>
      </w:r>
      <w:r w:rsidRPr="00726873">
        <w:rPr>
          <w:spacing w:val="-10"/>
          <w:sz w:val="28"/>
          <w:szCs w:val="28"/>
        </w:rPr>
        <w:t xml:space="preserve"> и позволяет </w:t>
      </w:r>
      <w:r w:rsidRPr="00726873">
        <w:rPr>
          <w:spacing w:val="-4"/>
          <w:sz w:val="28"/>
          <w:szCs w:val="28"/>
        </w:rPr>
        <w:t>подготовить студентов к освоению ряда таких дисциплин, как</w:t>
      </w:r>
      <w:r w:rsidRPr="00726873">
        <w:rPr>
          <w:sz w:val="28"/>
          <w:szCs w:val="28"/>
        </w:rPr>
        <w:t xml:space="preserve"> «</w:t>
      </w:r>
      <w:r w:rsidRPr="00726873">
        <w:rPr>
          <w:spacing w:val="-4"/>
          <w:sz w:val="28"/>
          <w:szCs w:val="28"/>
        </w:rPr>
        <w:t>Организация планирования и развития гостиничного хозяйства»,</w:t>
      </w:r>
      <w:r w:rsidRPr="00726873">
        <w:rPr>
          <w:sz w:val="28"/>
          <w:szCs w:val="28"/>
        </w:rPr>
        <w:t xml:space="preserve"> «</w:t>
      </w:r>
      <w:r w:rsidRPr="00726873">
        <w:rPr>
          <w:spacing w:val="-4"/>
          <w:sz w:val="28"/>
          <w:szCs w:val="28"/>
        </w:rPr>
        <w:t>Планирование и прогнозирование гостиничного хозяйства»,</w:t>
      </w:r>
      <w:r w:rsidRPr="000B3230">
        <w:t xml:space="preserve"> </w:t>
      </w:r>
      <w:r>
        <w:t>«</w:t>
      </w:r>
      <w:r w:rsidRPr="000B3230">
        <w:rPr>
          <w:spacing w:val="-4"/>
          <w:sz w:val="28"/>
          <w:szCs w:val="28"/>
        </w:rPr>
        <w:t>Индустриальная база гостиничных комплексов</w:t>
      </w:r>
      <w:r>
        <w:rPr>
          <w:spacing w:val="-4"/>
          <w:sz w:val="28"/>
          <w:szCs w:val="28"/>
        </w:rPr>
        <w:t>».</w:t>
      </w:r>
    </w:p>
    <w:p w:rsidR="008F6A62" w:rsidRPr="00381D52" w:rsidRDefault="008F6A62" w:rsidP="008F6A62">
      <w:pPr>
        <w:spacing w:line="360" w:lineRule="auto"/>
        <w:ind w:firstLine="709"/>
        <w:jc w:val="both"/>
        <w:rPr>
          <w:sz w:val="28"/>
          <w:szCs w:val="28"/>
        </w:rPr>
      </w:pPr>
      <w:r w:rsidRPr="00381D52">
        <w:rPr>
          <w:sz w:val="28"/>
          <w:szCs w:val="28"/>
        </w:rPr>
        <w:t>Содержание дисциплины охватывает следующий круг вопросов:</w:t>
      </w:r>
      <w:r w:rsidRPr="00381D52">
        <w:rPr>
          <w:b/>
          <w:bCs/>
          <w:sz w:val="28"/>
          <w:szCs w:val="28"/>
        </w:rPr>
        <w:t xml:space="preserve"> </w:t>
      </w:r>
      <w:r w:rsidRPr="00381D52">
        <w:rPr>
          <w:sz w:val="28"/>
          <w:szCs w:val="28"/>
        </w:rPr>
        <w:t>сущность предпринимательской деятельности в индустрии гостеприимства; виды предпринимательской деятельности; организационно-правовые формы  предпринимательской деятельности; нормы и правила государственного регулирования предпринимательской деятельности в индустрии гостеприимства; культура предпринимательской деятельности в индустрии гостеприимства.</w:t>
      </w:r>
    </w:p>
    <w:p w:rsidR="008F6A62" w:rsidRPr="00381D52" w:rsidRDefault="008F6A62" w:rsidP="008F6A62">
      <w:pPr>
        <w:spacing w:line="360" w:lineRule="auto"/>
        <w:ind w:firstLine="709"/>
        <w:jc w:val="both"/>
        <w:rPr>
          <w:sz w:val="28"/>
          <w:szCs w:val="28"/>
        </w:rPr>
      </w:pPr>
      <w:r w:rsidRPr="0009177D">
        <w:rPr>
          <w:b/>
          <w:sz w:val="28"/>
          <w:szCs w:val="28"/>
        </w:rPr>
        <w:lastRenderedPageBreak/>
        <w:t xml:space="preserve">Цель </w:t>
      </w:r>
      <w:r w:rsidRPr="0009177D">
        <w:rPr>
          <w:sz w:val="28"/>
          <w:szCs w:val="28"/>
        </w:rPr>
        <w:t xml:space="preserve">– усвоение студентами теоретических </w:t>
      </w:r>
      <w:r w:rsidRPr="0009177D">
        <w:rPr>
          <w:spacing w:val="-7"/>
          <w:sz w:val="28"/>
          <w:szCs w:val="28"/>
        </w:rPr>
        <w:t xml:space="preserve">знаний, формирование умений </w:t>
      </w:r>
      <w:r w:rsidRPr="0009177D">
        <w:rPr>
          <w:bCs/>
          <w:spacing w:val="-7"/>
          <w:sz w:val="28"/>
          <w:szCs w:val="28"/>
        </w:rPr>
        <w:t>в области</w:t>
      </w:r>
      <w:r>
        <w:rPr>
          <w:bCs/>
          <w:spacing w:val="-7"/>
          <w:sz w:val="28"/>
          <w:szCs w:val="28"/>
        </w:rPr>
        <w:t xml:space="preserve"> </w:t>
      </w:r>
      <w:r w:rsidRPr="00381D52">
        <w:rPr>
          <w:sz w:val="28"/>
          <w:szCs w:val="28"/>
        </w:rPr>
        <w:t xml:space="preserve">предпринимательской деятельности </w:t>
      </w:r>
      <w:r w:rsidRPr="00C65746">
        <w:rPr>
          <w:rFonts w:cs="Tahoma"/>
          <w:sz w:val="28"/>
          <w:szCs w:val="28"/>
        </w:rPr>
        <w:t xml:space="preserve">и </w:t>
      </w:r>
      <w:r w:rsidRPr="00B30E2F">
        <w:rPr>
          <w:sz w:val="28"/>
          <w:szCs w:val="28"/>
        </w:rPr>
        <w:t>практических навыков</w:t>
      </w:r>
      <w:r w:rsidRPr="00381D52">
        <w:rPr>
          <w:b/>
          <w:bCs/>
          <w:sz w:val="28"/>
          <w:szCs w:val="28"/>
        </w:rPr>
        <w:t xml:space="preserve"> </w:t>
      </w:r>
      <w:r w:rsidRPr="00381D52">
        <w:rPr>
          <w:sz w:val="28"/>
          <w:szCs w:val="28"/>
        </w:rPr>
        <w:t>разработк</w:t>
      </w:r>
      <w:r>
        <w:rPr>
          <w:sz w:val="28"/>
          <w:szCs w:val="28"/>
        </w:rPr>
        <w:t>и</w:t>
      </w:r>
      <w:r w:rsidRPr="00381D52">
        <w:rPr>
          <w:sz w:val="28"/>
          <w:szCs w:val="28"/>
        </w:rPr>
        <w:t xml:space="preserve"> механизма создания и развития собственного дела в туризме и индустрии гостеприимства. </w:t>
      </w:r>
    </w:p>
    <w:p w:rsidR="008F6A62" w:rsidRPr="00381D52" w:rsidRDefault="008F6A62" w:rsidP="008F6A6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81D52">
        <w:rPr>
          <w:b/>
          <w:bCs/>
          <w:sz w:val="28"/>
          <w:szCs w:val="28"/>
        </w:rPr>
        <w:t xml:space="preserve">Задачи: </w:t>
      </w:r>
    </w:p>
    <w:p w:rsidR="008F6A62" w:rsidRPr="00381D52" w:rsidRDefault="008F6A62" w:rsidP="008F6A62">
      <w:pPr>
        <w:spacing w:line="360" w:lineRule="auto"/>
        <w:ind w:firstLine="709"/>
        <w:jc w:val="both"/>
        <w:rPr>
          <w:sz w:val="28"/>
          <w:szCs w:val="28"/>
        </w:rPr>
      </w:pPr>
      <w:r w:rsidRPr="0009177D">
        <w:rPr>
          <w:sz w:val="28"/>
          <w:szCs w:val="28"/>
        </w:rPr>
        <w:t>–</w:t>
      </w:r>
      <w:r w:rsidRPr="00381D52">
        <w:rPr>
          <w:sz w:val="28"/>
          <w:szCs w:val="28"/>
        </w:rPr>
        <w:t xml:space="preserve"> ознакомление студентов с положениями, законами и правилами  в области предпринимательской деятельности в туризме и индустрии гостеприимства;</w:t>
      </w:r>
    </w:p>
    <w:p w:rsidR="008F6A62" w:rsidRPr="00C65746" w:rsidRDefault="008F6A62" w:rsidP="008F6A62">
      <w:pPr>
        <w:numPr>
          <w:ilvl w:val="0"/>
          <w:numId w:val="1"/>
        </w:numPr>
        <w:tabs>
          <w:tab w:val="left" w:pos="960"/>
        </w:tabs>
        <w:spacing w:line="360" w:lineRule="auto"/>
        <w:ind w:left="0" w:firstLine="680"/>
        <w:jc w:val="both"/>
        <w:rPr>
          <w:sz w:val="28"/>
          <w:szCs w:val="28"/>
          <w:u w:val="single"/>
        </w:rPr>
      </w:pPr>
      <w:r w:rsidRPr="00C65746">
        <w:rPr>
          <w:sz w:val="28"/>
          <w:szCs w:val="28"/>
        </w:rPr>
        <w:t xml:space="preserve">формирование у студентов системы знаний, навыков и умений в области </w:t>
      </w:r>
      <w:r w:rsidRPr="00C65746">
        <w:rPr>
          <w:rFonts w:eastAsia="SymbolMT"/>
          <w:sz w:val="28"/>
          <w:szCs w:val="28"/>
        </w:rPr>
        <w:t>решения управленческих задач в условиях реально функционирующих гостиничных комплексов в соответствии с организационно-правовыми и технологическими принципами ведения профессиональной деятельности</w:t>
      </w:r>
      <w:r w:rsidRPr="00B26570">
        <w:rPr>
          <w:sz w:val="28"/>
          <w:szCs w:val="28"/>
        </w:rPr>
        <w:t>;</w:t>
      </w:r>
    </w:p>
    <w:p w:rsidR="008F6A62" w:rsidRPr="00381D52" w:rsidRDefault="008F6A62" w:rsidP="008F6A62">
      <w:pPr>
        <w:spacing w:line="360" w:lineRule="auto"/>
        <w:ind w:firstLine="709"/>
        <w:jc w:val="both"/>
        <w:rPr>
          <w:sz w:val="28"/>
          <w:szCs w:val="28"/>
        </w:rPr>
      </w:pPr>
      <w:r w:rsidRPr="0009177D">
        <w:rPr>
          <w:sz w:val="28"/>
          <w:szCs w:val="28"/>
        </w:rPr>
        <w:t>–</w:t>
      </w:r>
      <w:r w:rsidRPr="00381D52">
        <w:rPr>
          <w:sz w:val="28"/>
          <w:szCs w:val="28"/>
        </w:rPr>
        <w:t xml:space="preserve"> обеспечение студентов необходи</w:t>
      </w:r>
      <w:r w:rsidRPr="00381D52">
        <w:rPr>
          <w:sz w:val="28"/>
          <w:szCs w:val="28"/>
        </w:rPr>
        <w:softHyphen/>
        <w:t>мыми навыками по организации взаимодействия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 уровнях.</w:t>
      </w:r>
    </w:p>
    <w:p w:rsidR="008F6A62" w:rsidRDefault="008F6A62" w:rsidP="008F6A62">
      <w:pPr>
        <w:tabs>
          <w:tab w:val="left" w:pos="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D52">
        <w:rPr>
          <w:sz w:val="28"/>
          <w:szCs w:val="28"/>
        </w:rPr>
        <w:t xml:space="preserve">Для успешного изучения дисциплины «Предпринимательская деятельность в туризме и индустрии гостеприимства», </w:t>
      </w:r>
      <w:r w:rsidRPr="00C65746">
        <w:rPr>
          <w:sz w:val="28"/>
          <w:szCs w:val="28"/>
        </w:rPr>
        <w:t>у обучающихся должны быть сформированы следующие предварительные компете</w:t>
      </w:r>
      <w:r>
        <w:rPr>
          <w:sz w:val="28"/>
          <w:szCs w:val="28"/>
        </w:rPr>
        <w:t>нции:</w:t>
      </w:r>
    </w:p>
    <w:p w:rsidR="008F6A62" w:rsidRDefault="008F6A62" w:rsidP="008F6A62">
      <w:pPr>
        <w:numPr>
          <w:ilvl w:val="0"/>
          <w:numId w:val="2"/>
        </w:numPr>
        <w:spacing w:line="360" w:lineRule="auto"/>
        <w:ind w:left="0" w:firstLine="680"/>
        <w:jc w:val="both"/>
        <w:rPr>
          <w:sz w:val="28"/>
          <w:szCs w:val="28"/>
        </w:rPr>
      </w:pPr>
      <w:r w:rsidRPr="00B30E2F">
        <w:rPr>
          <w:sz w:val="28"/>
          <w:szCs w:val="28"/>
        </w:rPr>
        <w:t xml:space="preserve">стремление к постоянному саморазвитию, повышению своей квалификации и мастерства; </w:t>
      </w:r>
    </w:p>
    <w:p w:rsidR="008F6A62" w:rsidRDefault="008F6A62" w:rsidP="008F6A62">
      <w:pPr>
        <w:numPr>
          <w:ilvl w:val="0"/>
          <w:numId w:val="1"/>
        </w:numPr>
        <w:tabs>
          <w:tab w:val="clear" w:pos="709"/>
          <w:tab w:val="num" w:pos="11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E2F">
        <w:rPr>
          <w:sz w:val="28"/>
          <w:szCs w:val="28"/>
        </w:rPr>
        <w:t>способность понимать социальную значимость своей будущей профессии, обладает высокой мотивацией к профессионал</w:t>
      </w:r>
      <w:r w:rsidRPr="00B30E2F">
        <w:rPr>
          <w:sz w:val="28"/>
          <w:szCs w:val="28"/>
        </w:rPr>
        <w:t>ь</w:t>
      </w:r>
      <w:r w:rsidRPr="00B30E2F">
        <w:rPr>
          <w:sz w:val="28"/>
          <w:szCs w:val="28"/>
        </w:rPr>
        <w:t xml:space="preserve">ной деятельности в гостиничной индустрии; </w:t>
      </w:r>
    </w:p>
    <w:p w:rsidR="008F6A62" w:rsidRDefault="008F6A62" w:rsidP="008F6A62">
      <w:pPr>
        <w:numPr>
          <w:ilvl w:val="0"/>
          <w:numId w:val="1"/>
        </w:numPr>
        <w:tabs>
          <w:tab w:val="clear" w:pos="709"/>
          <w:tab w:val="num" w:pos="11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E2F">
        <w:rPr>
          <w:sz w:val="28"/>
          <w:szCs w:val="28"/>
        </w:rPr>
        <w:t xml:space="preserve">способность организовывать работу исполнителей; </w:t>
      </w:r>
    </w:p>
    <w:p w:rsidR="008F6A62" w:rsidRPr="00B30E2F" w:rsidRDefault="008F6A62" w:rsidP="008F6A62">
      <w:pPr>
        <w:numPr>
          <w:ilvl w:val="0"/>
          <w:numId w:val="1"/>
        </w:numPr>
        <w:tabs>
          <w:tab w:val="clear" w:pos="709"/>
          <w:tab w:val="num" w:pos="11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E2F">
        <w:rPr>
          <w:sz w:val="28"/>
          <w:szCs w:val="28"/>
        </w:rPr>
        <w:t>готовность применять нормативно-технологическую и технологическую документацию, регламентирующую гостиничную деятельность.</w:t>
      </w:r>
    </w:p>
    <w:p w:rsidR="008F6A62" w:rsidRPr="0009177D" w:rsidRDefault="008F6A62" w:rsidP="008F6A6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9177D">
        <w:rPr>
          <w:sz w:val="28"/>
          <w:szCs w:val="28"/>
        </w:rPr>
        <w:lastRenderedPageBreak/>
        <w:t>В результате изучения данной дисциплины у обучающихся формируются следующие профессиональные</w:t>
      </w:r>
      <w:r w:rsidRPr="0009177D">
        <w:rPr>
          <w:rStyle w:val="a5"/>
          <w:sz w:val="28"/>
          <w:szCs w:val="28"/>
        </w:rPr>
        <w:t xml:space="preserve"> </w:t>
      </w:r>
      <w:r w:rsidRPr="0009177D">
        <w:rPr>
          <w:sz w:val="28"/>
          <w:szCs w:val="28"/>
        </w:rPr>
        <w:t>компетенции (элементы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171"/>
        <w:gridCol w:w="4676"/>
      </w:tblGrid>
      <w:tr w:rsidR="008F6A62" w:rsidRPr="00F1771D" w:rsidTr="006F6370">
        <w:trPr>
          <w:trHeight w:val="256"/>
          <w:jc w:val="center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2" w:rsidRPr="00F1771D" w:rsidRDefault="008F6A62" w:rsidP="006F6370">
            <w:pPr>
              <w:jc w:val="both"/>
              <w:rPr>
                <w:b/>
              </w:rPr>
            </w:pPr>
            <w:r w:rsidRPr="00F1771D">
              <w:rPr>
                <w:b/>
              </w:rPr>
              <w:t>Код и формулировка компетенции</w:t>
            </w:r>
          </w:p>
        </w:tc>
        <w:tc>
          <w:tcPr>
            <w:tcW w:w="3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2" w:rsidRPr="00F1771D" w:rsidRDefault="008F6A62" w:rsidP="006F6370">
            <w:pPr>
              <w:jc w:val="both"/>
              <w:rPr>
                <w:b/>
              </w:rPr>
            </w:pPr>
            <w:r w:rsidRPr="00F1771D">
              <w:rPr>
                <w:b/>
              </w:rPr>
              <w:t>Этапы формирования компетенции</w:t>
            </w:r>
            <w:r w:rsidRPr="00F1771D">
              <w:t xml:space="preserve"> </w:t>
            </w:r>
          </w:p>
        </w:tc>
      </w:tr>
      <w:tr w:rsidR="008F6A62" w:rsidRPr="00F1771D" w:rsidTr="006F6370">
        <w:trPr>
          <w:trHeight w:val="276"/>
          <w:jc w:val="center"/>
        </w:trPr>
        <w:tc>
          <w:tcPr>
            <w:tcW w:w="179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F6A62" w:rsidRPr="00F1771D" w:rsidRDefault="008F6A62" w:rsidP="006F6370">
            <w:pPr>
              <w:rPr>
                <w:rFonts w:eastAsia="SymbolMT"/>
                <w:highlight w:val="yellow"/>
              </w:rPr>
            </w:pPr>
            <w:r w:rsidRPr="00F1771D">
              <w:rPr>
                <w:rFonts w:eastAsia="SymbolMT"/>
              </w:rPr>
              <w:t>ПК-6</w:t>
            </w:r>
            <w:r>
              <w:t xml:space="preserve"> </w:t>
            </w:r>
            <w:r w:rsidRPr="00F1771D">
              <w:rPr>
                <w:rFonts w:eastAsia="SymbolMT"/>
              </w:rPr>
              <w:t>способностью находить решение управленческих задач в условиях реально функционирующих гостиничных комплексов в соответствии с организационно-правовыми и технологическими принципами ведения профессиональной деятельности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F6A62" w:rsidRPr="00F1771D" w:rsidRDefault="008F6A62" w:rsidP="006F6370">
            <w:pPr>
              <w:jc w:val="both"/>
            </w:pPr>
            <w:r w:rsidRPr="00F1771D">
              <w:t>Знает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F6A62" w:rsidRPr="00F1771D" w:rsidRDefault="008F6A62" w:rsidP="006F6370">
            <w:r w:rsidRPr="00F1771D">
              <w:t xml:space="preserve">методы и принципы </w:t>
            </w:r>
            <w:r w:rsidRPr="00F1771D">
              <w:rPr>
                <w:rFonts w:eastAsia="SymbolMT"/>
              </w:rPr>
              <w:t>решения управленческих задач в условиях реально функционирующих гостиничных комплексов в соответствии с организационно-правовыми и технологическими принципами ведения профессиональной деятельности</w:t>
            </w:r>
            <w:r w:rsidRPr="00F1771D">
              <w:t>;</w:t>
            </w:r>
          </w:p>
        </w:tc>
      </w:tr>
      <w:tr w:rsidR="008F6A62" w:rsidRPr="00F1771D" w:rsidTr="006F6370">
        <w:trPr>
          <w:jc w:val="center"/>
        </w:trPr>
        <w:tc>
          <w:tcPr>
            <w:tcW w:w="17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6A62" w:rsidRPr="00F1771D" w:rsidRDefault="008F6A62" w:rsidP="006F6370">
            <w:pPr>
              <w:rPr>
                <w:highlight w:val="yellow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F6A62" w:rsidRPr="00F1771D" w:rsidRDefault="008F6A62" w:rsidP="006F6370">
            <w:pPr>
              <w:jc w:val="both"/>
            </w:pPr>
            <w:r w:rsidRPr="00F1771D">
              <w:t>Умеет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F6A62" w:rsidRPr="00F1771D" w:rsidRDefault="008F6A62" w:rsidP="006F6370">
            <w:r w:rsidRPr="00F1771D">
              <w:rPr>
                <w:rFonts w:eastAsia="SymbolMT"/>
              </w:rPr>
              <w:t>находить решение управленческих задач в условиях реально функционирующих гостиничных комплексов в соответствии с организационно-правовыми и технологическими принципами ведения профессиональной деятельности</w:t>
            </w:r>
            <w:r w:rsidRPr="00F1771D">
              <w:t>;</w:t>
            </w:r>
          </w:p>
        </w:tc>
      </w:tr>
      <w:tr w:rsidR="008F6A62" w:rsidRPr="00F1771D" w:rsidTr="006F6370">
        <w:trPr>
          <w:trHeight w:val="566"/>
          <w:jc w:val="center"/>
        </w:trPr>
        <w:tc>
          <w:tcPr>
            <w:tcW w:w="17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F6A62" w:rsidRPr="00F1771D" w:rsidRDefault="008F6A62" w:rsidP="006F6370">
            <w:pPr>
              <w:rPr>
                <w:highlight w:val="yellow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F6A62" w:rsidRPr="00F1771D" w:rsidRDefault="008F6A62" w:rsidP="006F6370">
            <w:pPr>
              <w:jc w:val="both"/>
            </w:pPr>
            <w:r w:rsidRPr="00F1771D">
              <w:t>Владеет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F6A62" w:rsidRPr="00F1771D" w:rsidRDefault="008F6A62" w:rsidP="006F6370">
            <w:r w:rsidRPr="00F1771D">
              <w:t xml:space="preserve">навыками </w:t>
            </w:r>
            <w:r w:rsidRPr="00F1771D">
              <w:rPr>
                <w:rFonts w:eastAsia="SymbolMT"/>
              </w:rPr>
              <w:t>решения управленческих задач в условиях реально функционирующих гостиничных комплексов в соответствии с организационно-правовыми и технологическими принципами ведения профессиональной деятельности;</w:t>
            </w:r>
          </w:p>
        </w:tc>
      </w:tr>
      <w:tr w:rsidR="008F6A62" w:rsidRPr="00F1771D" w:rsidTr="006F6370">
        <w:trPr>
          <w:trHeight w:val="150"/>
          <w:jc w:val="center"/>
        </w:trPr>
        <w:tc>
          <w:tcPr>
            <w:tcW w:w="179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8F6A62" w:rsidRPr="00F1771D" w:rsidRDefault="008F6A62" w:rsidP="006F6370">
            <w:pPr>
              <w:autoSpaceDE w:val="0"/>
              <w:autoSpaceDN w:val="0"/>
              <w:adjustRightInd w:val="0"/>
              <w:rPr>
                <w:rFonts w:eastAsia="SymbolMT"/>
              </w:rPr>
            </w:pPr>
            <w:r w:rsidRPr="00F1771D">
              <w:rPr>
                <w:rFonts w:eastAsia="SymbolMT"/>
              </w:rPr>
              <w:t>ПК-7</w:t>
            </w:r>
            <w:r>
              <w:t xml:space="preserve"> </w:t>
            </w:r>
            <w:r w:rsidRPr="00F1771D">
              <w:rPr>
                <w:rFonts w:eastAsia="SymbolMT"/>
              </w:rPr>
              <w:t>способностью организовывать взаимодействие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 уровнях</w:t>
            </w:r>
          </w:p>
          <w:p w:rsidR="008F6A62" w:rsidRPr="00F1771D" w:rsidRDefault="008F6A62" w:rsidP="006F6370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F6A62" w:rsidRPr="00F1771D" w:rsidRDefault="008F6A62" w:rsidP="006F6370">
            <w:pPr>
              <w:jc w:val="both"/>
            </w:pPr>
            <w:r w:rsidRPr="00F1771D">
              <w:t>Знает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F6A62" w:rsidRPr="00F1771D" w:rsidRDefault="008F6A62" w:rsidP="006F6370">
            <w:pPr>
              <w:autoSpaceDE w:val="0"/>
              <w:autoSpaceDN w:val="0"/>
              <w:adjustRightInd w:val="0"/>
              <w:rPr>
                <w:rFonts w:eastAsia="SymbolMT"/>
              </w:rPr>
            </w:pPr>
            <w:r w:rsidRPr="00F1771D">
              <w:t xml:space="preserve">современные подходы </w:t>
            </w:r>
            <w:r w:rsidRPr="00F1771D">
              <w:rPr>
                <w:rFonts w:eastAsia="SymbolMT"/>
              </w:rPr>
              <w:t>организации взаимодействия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 уровнях</w:t>
            </w:r>
            <w:r w:rsidRPr="00F1771D">
              <w:t>;</w:t>
            </w:r>
          </w:p>
        </w:tc>
      </w:tr>
      <w:tr w:rsidR="008F6A62" w:rsidRPr="00F1771D" w:rsidTr="006F6370">
        <w:trPr>
          <w:trHeight w:val="268"/>
          <w:jc w:val="center"/>
        </w:trPr>
        <w:tc>
          <w:tcPr>
            <w:tcW w:w="17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6A62" w:rsidRPr="00F1771D" w:rsidRDefault="008F6A62" w:rsidP="006F6370">
            <w:pPr>
              <w:jc w:val="both"/>
              <w:rPr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F6A62" w:rsidRPr="00F1771D" w:rsidRDefault="008F6A62" w:rsidP="006F6370">
            <w:pPr>
              <w:jc w:val="both"/>
            </w:pPr>
            <w:r w:rsidRPr="00F1771D">
              <w:t>Умеет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F6A62" w:rsidRPr="00F1771D" w:rsidRDefault="008F6A62" w:rsidP="006F6370">
            <w:r w:rsidRPr="00F1771D">
              <w:rPr>
                <w:rFonts w:eastAsia="SymbolMT"/>
              </w:rPr>
              <w:t>организовывать взаимодействие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 уровнях</w:t>
            </w:r>
            <w:r w:rsidRPr="00F1771D">
              <w:t>;</w:t>
            </w:r>
          </w:p>
        </w:tc>
      </w:tr>
      <w:tr w:rsidR="008F6A62" w:rsidRPr="00F1771D" w:rsidTr="006F6370">
        <w:trPr>
          <w:trHeight w:hRule="exact" w:val="1867"/>
          <w:jc w:val="center"/>
        </w:trPr>
        <w:tc>
          <w:tcPr>
            <w:tcW w:w="17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F6A62" w:rsidRPr="00F1771D" w:rsidRDefault="008F6A62" w:rsidP="006F6370">
            <w:pPr>
              <w:jc w:val="both"/>
              <w:rPr>
                <w:highlight w:val="yellow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F6A62" w:rsidRPr="00F1771D" w:rsidRDefault="008F6A62" w:rsidP="006F6370">
            <w:pPr>
              <w:jc w:val="both"/>
            </w:pPr>
            <w:r w:rsidRPr="00F1771D">
              <w:t>Владеет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F6A62" w:rsidRPr="00F1771D" w:rsidRDefault="008F6A62" w:rsidP="006F6370">
            <w:r w:rsidRPr="00F1771D">
              <w:t xml:space="preserve">навыками </w:t>
            </w:r>
            <w:r w:rsidRPr="00F1771D">
              <w:rPr>
                <w:rFonts w:eastAsia="SymbolMT"/>
              </w:rPr>
              <w:t>организации взаимодействия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 уровнях</w:t>
            </w:r>
            <w:r w:rsidRPr="00F1771D">
              <w:t>;</w:t>
            </w:r>
          </w:p>
        </w:tc>
      </w:tr>
    </w:tbl>
    <w:p w:rsidR="008F6A62" w:rsidRDefault="008F6A62" w:rsidP="008F6A6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8F6A62" w:rsidRPr="00381D52" w:rsidRDefault="008F6A62" w:rsidP="008F6A6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81D52">
        <w:rPr>
          <w:sz w:val="28"/>
          <w:szCs w:val="28"/>
        </w:rPr>
        <w:t xml:space="preserve">Для формирования вышеуказанных компетенций в рамках дисциплины «Предпринимательская деятельность в туризме и индустрии гостеприимства» применяются следующие методы активного/ интерактивного обучения: </w:t>
      </w:r>
      <w:r w:rsidRPr="00381D52">
        <w:rPr>
          <w:sz w:val="28"/>
          <w:szCs w:val="28"/>
        </w:rPr>
        <w:lastRenderedPageBreak/>
        <w:t>командная  работа  (работа  в  малых  группах);  кейс-технологии  (case  study  –  метод  конкретных  ситуаций); IT-технологии,  а  также  проблемное  обучение  (дискуссии,   перекрестные дискуссии, круглые столы, практика с постановкой проблемных вопросов, «мозговой штурм»).</w:t>
      </w:r>
    </w:p>
    <w:p w:rsidR="00BA7E1C" w:rsidRDefault="00BA7E1C">
      <w:bookmarkStart w:id="0" w:name="_GoBack"/>
      <w:bookmarkEnd w:id="0"/>
    </w:p>
    <w:sectPr w:rsidR="00BA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63AA"/>
    <w:multiLevelType w:val="hybridMultilevel"/>
    <w:tmpl w:val="6B6EF370"/>
    <w:lvl w:ilvl="0" w:tplc="FE6C17E2">
      <w:start w:val="1"/>
      <w:numFmt w:val="bullet"/>
      <w:lvlText w:val=""/>
      <w:lvlJc w:val="left"/>
      <w:pPr>
        <w:tabs>
          <w:tab w:val="num" w:pos="960"/>
        </w:tabs>
        <w:ind w:left="238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35B9364B"/>
    <w:multiLevelType w:val="hybridMultilevel"/>
    <w:tmpl w:val="221275D8"/>
    <w:lvl w:ilvl="0" w:tplc="FE6C17E2">
      <w:start w:val="1"/>
      <w:numFmt w:val="bullet"/>
      <w:lvlText w:val=""/>
      <w:lvlJc w:val="left"/>
      <w:pPr>
        <w:tabs>
          <w:tab w:val="num" w:pos="709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38"/>
    <w:rsid w:val="008F6A62"/>
    <w:rsid w:val="00BA7E1C"/>
    <w:rsid w:val="00C8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66D35-6A89-4CD6-83DF-B68B30DC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6A6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F6A6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annotation reference"/>
    <w:uiPriority w:val="99"/>
    <w:semiHidden/>
    <w:unhideWhenUsed/>
    <w:rsid w:val="008F6A62"/>
    <w:rPr>
      <w:sz w:val="16"/>
      <w:szCs w:val="16"/>
    </w:rPr>
  </w:style>
  <w:style w:type="paragraph" w:customStyle="1" w:styleId="1">
    <w:name w:val="Загл1"/>
    <w:basedOn w:val="a"/>
    <w:rsid w:val="008F6A62"/>
    <w:pPr>
      <w:jc w:val="center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Галенко Елена Васильевна</dc:creator>
  <cp:keywords/>
  <dc:description/>
  <cp:lastModifiedBy>Галенко Елена Васильевна</cp:lastModifiedBy>
  <cp:revision>2</cp:revision>
  <dcterms:created xsi:type="dcterms:W3CDTF">2021-02-28T10:22:00Z</dcterms:created>
  <dcterms:modified xsi:type="dcterms:W3CDTF">2021-02-28T10:22:00Z</dcterms:modified>
</cp:coreProperties>
</file>