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4E" w:rsidRDefault="00044D43" w:rsidP="00510C3C">
      <w:pPr>
        <w:pStyle w:val="30"/>
        <w:keepNext/>
        <w:keepLines/>
        <w:shd w:val="clear" w:color="auto" w:fill="auto"/>
        <w:spacing w:after="400" w:line="240" w:lineRule="auto"/>
        <w:ind w:firstLine="0"/>
        <w:jc w:val="center"/>
      </w:pPr>
      <w:bookmarkStart w:id="0" w:name="bookmark4"/>
      <w:bookmarkStart w:id="1" w:name="bookmark5"/>
      <w:bookmarkStart w:id="2" w:name="_GoBack"/>
      <w:bookmarkEnd w:id="2"/>
      <w:r>
        <w:t>АННОТАЦИЯ</w:t>
      </w:r>
      <w:bookmarkEnd w:id="0"/>
      <w:bookmarkEnd w:id="1"/>
    </w:p>
    <w:p w:rsidR="00555A4E" w:rsidRDefault="00044D43">
      <w:pPr>
        <w:pStyle w:val="11"/>
        <w:shd w:val="clear" w:color="auto" w:fill="auto"/>
        <w:ind w:firstLine="720"/>
        <w:jc w:val="both"/>
      </w:pPr>
      <w:r>
        <w:t>Дисциплина «</w:t>
      </w:r>
      <w:r w:rsidR="003A6AC8">
        <w:t>Общая и медицинская х</w:t>
      </w:r>
      <w:r>
        <w:t xml:space="preserve">имия» предназначена для студентов, обучающихся по образовательной программе высшего образования 31.05.01 «Лечебное дело», входит в </w:t>
      </w:r>
      <w:r w:rsidR="00145290">
        <w:t>базовую</w:t>
      </w:r>
      <w:r>
        <w:t xml:space="preserve"> часть учебного плана</w:t>
      </w:r>
      <w:r w:rsidR="00145290">
        <w:t xml:space="preserve">, </w:t>
      </w:r>
      <w:r>
        <w:t>реализуется на 1 курсе в 1 и 2 семестре. Общая трудоемкость дисциплины составляет 216 часов, 6 зачетных единицы.</w:t>
      </w:r>
    </w:p>
    <w:p w:rsidR="00555A4E" w:rsidRDefault="00044D43">
      <w:pPr>
        <w:pStyle w:val="11"/>
        <w:shd w:val="clear" w:color="auto" w:fill="auto"/>
        <w:ind w:firstLine="720"/>
        <w:jc w:val="both"/>
      </w:pPr>
      <w:r>
        <w:t xml:space="preserve">При разработке рабочей программы учебной дисциплины использован Федеральный государственный образовательный стандарт высшего образования по специальности 31.05.01 «Лечебное дело» (уровень подготовки </w:t>
      </w:r>
      <w:proofErr w:type="spellStart"/>
      <w:r>
        <w:t>специалитет</w:t>
      </w:r>
      <w:proofErr w:type="spellEnd"/>
      <w:r>
        <w:t>).</w:t>
      </w:r>
    </w:p>
    <w:p w:rsidR="00555A4E" w:rsidRDefault="00044D43">
      <w:pPr>
        <w:pStyle w:val="11"/>
        <w:shd w:val="clear" w:color="auto" w:fill="auto"/>
        <w:spacing w:after="200"/>
        <w:ind w:firstLine="720"/>
        <w:jc w:val="both"/>
      </w:pPr>
      <w:r>
        <w:t>Программа курса опирается на базовые знания, полученные студентами:</w:t>
      </w:r>
    </w:p>
    <w:p w:rsidR="00555A4E" w:rsidRDefault="00044D43">
      <w:pPr>
        <w:pStyle w:val="11"/>
        <w:shd w:val="clear" w:color="auto" w:fill="auto"/>
        <w:spacing w:after="200"/>
        <w:ind w:firstLine="720"/>
        <w:jc w:val="both"/>
      </w:pPr>
      <w:r>
        <w:t>способность к абстрактному мышлению, анализу, синтезу (ОК-1);</w:t>
      </w:r>
    </w:p>
    <w:p w:rsidR="00555A4E" w:rsidRDefault="00044D43">
      <w:pPr>
        <w:pStyle w:val="11"/>
        <w:shd w:val="clear" w:color="auto" w:fill="auto"/>
        <w:ind w:firstLine="580"/>
        <w:jc w:val="both"/>
      </w:pPr>
      <w:r>
        <w:t xml:space="preserve">Содержание дисциплины охватывает круг вопросов, связанных с изучением законов термодинамики и биоэнергетики, </w:t>
      </w:r>
      <w:proofErr w:type="spellStart"/>
      <w:r>
        <w:t>коллигативных</w:t>
      </w:r>
      <w:proofErr w:type="spellEnd"/>
      <w:r>
        <w:t xml:space="preserve"> свойств растворов, ионных равновесий, электрохимии, химической кинетики и катализа, органической химии, аналитической химии и физико-химических методов анализа. Освоение дисциплины «Химия» необходимо для последующего изучения таких дисциплин, как «Фармакология», «Медицинская биотехнология» и «Биохимия».</w:t>
      </w:r>
    </w:p>
    <w:p w:rsidR="00555A4E" w:rsidRDefault="00044D43">
      <w:pPr>
        <w:pStyle w:val="11"/>
        <w:shd w:val="clear" w:color="auto" w:fill="auto"/>
        <w:ind w:firstLine="720"/>
        <w:jc w:val="both"/>
      </w:pPr>
      <w:proofErr w:type="gramStart"/>
      <w:r>
        <w:rPr>
          <w:b/>
          <w:bCs/>
        </w:rPr>
        <w:t xml:space="preserve">Цель изучения дисциплины </w:t>
      </w:r>
      <w:r>
        <w:t>- является овладение будущими специалистами основами химических и физико-химических знаний, которые необходимы для исследования процессов, протекающих в живом организме, при их переходе в качественно новые физиологические явления.</w:t>
      </w:r>
      <w:proofErr w:type="gramEnd"/>
    </w:p>
    <w:p w:rsidR="00555A4E" w:rsidRDefault="00044D43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Задачи дисциплины:</w:t>
      </w:r>
    </w:p>
    <w:p w:rsidR="00555A4E" w:rsidRDefault="00044D43">
      <w:pPr>
        <w:pStyle w:val="11"/>
        <w:shd w:val="clear" w:color="auto" w:fill="auto"/>
        <w:ind w:left="440" w:hanging="440"/>
        <w:jc w:val="both"/>
      </w:pPr>
      <w:r>
        <w:t>- Овладеть навыками проведения научных исследований для установления взаимосвязи физико-химических свойств веществ и их фармакологической активности. Изучить основные законы химической кинетики и термодинамики в целях определения возможности протекания и направления биоэнергетических процессов;</w:t>
      </w:r>
    </w:p>
    <w:p w:rsidR="00555A4E" w:rsidRDefault="00044D43">
      <w:pPr>
        <w:pStyle w:val="11"/>
        <w:numPr>
          <w:ilvl w:val="0"/>
          <w:numId w:val="1"/>
        </w:numPr>
        <w:shd w:val="clear" w:color="auto" w:fill="auto"/>
        <w:tabs>
          <w:tab w:val="left" w:pos="381"/>
        </w:tabs>
        <w:ind w:left="440" w:hanging="440"/>
        <w:jc w:val="both"/>
      </w:pPr>
      <w:r>
        <w:lastRenderedPageBreak/>
        <w:t>Уметь применять законы химической кинетики для повышения скорости основных и блокирования побочных процессов;</w:t>
      </w:r>
    </w:p>
    <w:p w:rsidR="00555A4E" w:rsidRDefault="00044D43">
      <w:pPr>
        <w:pStyle w:val="11"/>
        <w:numPr>
          <w:ilvl w:val="0"/>
          <w:numId w:val="1"/>
        </w:numPr>
        <w:shd w:val="clear" w:color="auto" w:fill="auto"/>
        <w:tabs>
          <w:tab w:val="left" w:pos="381"/>
        </w:tabs>
        <w:ind w:left="440" w:hanging="440"/>
        <w:jc w:val="both"/>
      </w:pPr>
      <w:r>
        <w:t>Уметь применять физико-химические методы в аналитических и экологических целях.</w:t>
      </w:r>
    </w:p>
    <w:p w:rsidR="00555A4E" w:rsidRDefault="00044D43">
      <w:pPr>
        <w:pStyle w:val="11"/>
        <w:numPr>
          <w:ilvl w:val="0"/>
          <w:numId w:val="1"/>
        </w:numPr>
        <w:shd w:val="clear" w:color="auto" w:fill="auto"/>
        <w:tabs>
          <w:tab w:val="left" w:pos="381"/>
        </w:tabs>
        <w:ind w:left="440" w:hanging="440"/>
        <w:jc w:val="both"/>
      </w:pPr>
      <w:r>
        <w:t>Научиться использовать методы неорганической, физической, аналитической и органической химии для решения конкретных задач биологии и медицины.</w:t>
      </w:r>
    </w:p>
    <w:p w:rsidR="00555A4E" w:rsidRDefault="00044D43">
      <w:pPr>
        <w:pStyle w:val="11"/>
        <w:shd w:val="clear" w:color="auto" w:fill="auto"/>
        <w:spacing w:after="160"/>
        <w:ind w:firstLine="580"/>
        <w:jc w:val="both"/>
      </w:pPr>
      <w: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1133"/>
        <w:gridCol w:w="5112"/>
      </w:tblGrid>
      <w:tr w:rsidR="00555A4E">
        <w:trPr>
          <w:trHeight w:hRule="exact" w:val="60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Этапы формирования компетенции</w:t>
            </w:r>
          </w:p>
        </w:tc>
      </w:tr>
      <w:tr w:rsidR="00555A4E">
        <w:trPr>
          <w:trHeight w:hRule="exact" w:val="1306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 готовность к использованию основных физико-химических, математических и иных естественнонаучных понятий, и методов при решении профессиональных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химические и физико-химические понятия и методы, применяемые при решении профессиональных задач</w:t>
            </w:r>
          </w:p>
        </w:tc>
      </w:tr>
      <w:tr w:rsidR="00555A4E">
        <w:trPr>
          <w:trHeight w:hRule="exact" w:val="859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555A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химические и физико-химические методы при решении профессиональных задач</w:t>
            </w:r>
          </w:p>
        </w:tc>
      </w:tr>
      <w:tr w:rsidR="00555A4E">
        <w:trPr>
          <w:trHeight w:hRule="exact" w:val="830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555A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Понятийным аппаратом и навыками исполнения основных химических и физико-химических методов при решении профессиональных задач.</w:t>
            </w:r>
          </w:p>
        </w:tc>
      </w:tr>
      <w:tr w:rsidR="00555A4E">
        <w:trPr>
          <w:trHeight w:hRule="exact" w:val="1152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и физико-химические факторы, лежащие в основе патологических процессов в организме человека.</w:t>
            </w:r>
          </w:p>
        </w:tc>
      </w:tr>
      <w:tr w:rsidR="00555A4E">
        <w:trPr>
          <w:trHeight w:hRule="exact" w:val="1728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555A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химические и физико-химические понятия и методы при оценке морфофункциональных, физиологических состояний и патологических процессов в организме человека</w:t>
            </w:r>
          </w:p>
        </w:tc>
      </w:tr>
      <w:tr w:rsidR="00555A4E">
        <w:trPr>
          <w:trHeight w:hRule="exact" w:val="1157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A4E" w:rsidRDefault="00555A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A4E" w:rsidRDefault="00044D43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4E" w:rsidRDefault="00044D43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Общими методами оценки состояний и процессов в организме человека, связанных с различными химическими и физико-химическими факторами</w:t>
            </w:r>
          </w:p>
        </w:tc>
      </w:tr>
    </w:tbl>
    <w:p w:rsidR="00555A4E" w:rsidRDefault="00044D43">
      <w:pPr>
        <w:pStyle w:val="11"/>
        <w:shd w:val="clear" w:color="auto" w:fill="auto"/>
        <w:spacing w:after="360"/>
        <w:ind w:firstLine="580"/>
        <w:jc w:val="both"/>
      </w:pPr>
      <w:r>
        <w:t xml:space="preserve">Для формирования вышеуказанных компетенций в рамках дисциплины «Химия» применяются следующие методы активного/ интерактивного обучения: активное чтение, </w:t>
      </w:r>
      <w:proofErr w:type="spellStart"/>
      <w:r>
        <w:t>дебрифинг</w:t>
      </w:r>
      <w:proofErr w:type="spellEnd"/>
      <w:r>
        <w:t>, проблемная лекция.</w:t>
      </w:r>
    </w:p>
    <w:p w:rsidR="00145290" w:rsidRDefault="00145290">
      <w:pPr>
        <w:pStyle w:val="11"/>
        <w:shd w:val="clear" w:color="auto" w:fill="auto"/>
        <w:spacing w:after="360"/>
        <w:ind w:firstLine="580"/>
        <w:jc w:val="both"/>
      </w:pPr>
      <w:r>
        <w:br w:type="page"/>
      </w:r>
    </w:p>
    <w:p w:rsidR="00555A4E" w:rsidRPr="00145290" w:rsidRDefault="00555A4E" w:rsidP="00145290">
      <w:pPr>
        <w:pStyle w:val="11"/>
        <w:shd w:val="clear" w:color="auto" w:fill="auto"/>
        <w:ind w:firstLine="580"/>
        <w:jc w:val="both"/>
      </w:pPr>
    </w:p>
    <w:sectPr w:rsidR="00555A4E" w:rsidRPr="00145290" w:rsidSect="00510C3C">
      <w:pgSz w:w="11900" w:h="16840"/>
      <w:pgMar w:top="1112" w:right="734" w:bottom="955" w:left="1580" w:header="684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23" w:rsidRDefault="00C22223">
      <w:r>
        <w:separator/>
      </w:r>
    </w:p>
  </w:endnote>
  <w:endnote w:type="continuationSeparator" w:id="0">
    <w:p w:rsidR="00C22223" w:rsidRDefault="00C2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Semibo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23" w:rsidRDefault="00C22223"/>
  </w:footnote>
  <w:footnote w:type="continuationSeparator" w:id="0">
    <w:p w:rsidR="00C22223" w:rsidRDefault="00C22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DEC"/>
    <w:multiLevelType w:val="multilevel"/>
    <w:tmpl w:val="14AC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C767C"/>
    <w:multiLevelType w:val="multilevel"/>
    <w:tmpl w:val="A2E48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01C76"/>
    <w:multiLevelType w:val="multilevel"/>
    <w:tmpl w:val="313E5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62E23"/>
    <w:multiLevelType w:val="multilevel"/>
    <w:tmpl w:val="7F72C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238F5"/>
    <w:multiLevelType w:val="multilevel"/>
    <w:tmpl w:val="BAFE1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26028"/>
    <w:multiLevelType w:val="multilevel"/>
    <w:tmpl w:val="57083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C2EBB"/>
    <w:multiLevelType w:val="hybridMultilevel"/>
    <w:tmpl w:val="F36E6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B40BE"/>
    <w:multiLevelType w:val="multilevel"/>
    <w:tmpl w:val="D2BC2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748A0"/>
    <w:multiLevelType w:val="multilevel"/>
    <w:tmpl w:val="E460F9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0614D"/>
    <w:multiLevelType w:val="multilevel"/>
    <w:tmpl w:val="0C50B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90D46"/>
    <w:multiLevelType w:val="multilevel"/>
    <w:tmpl w:val="D3001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A0747"/>
    <w:multiLevelType w:val="multilevel"/>
    <w:tmpl w:val="C5387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D3460"/>
    <w:multiLevelType w:val="multilevel"/>
    <w:tmpl w:val="01E0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C569F"/>
    <w:multiLevelType w:val="multilevel"/>
    <w:tmpl w:val="D272F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9193C"/>
    <w:multiLevelType w:val="multilevel"/>
    <w:tmpl w:val="AA48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014DE"/>
    <w:multiLevelType w:val="multilevel"/>
    <w:tmpl w:val="54721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C41EE"/>
    <w:multiLevelType w:val="multilevel"/>
    <w:tmpl w:val="2B26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427DC"/>
    <w:multiLevelType w:val="multilevel"/>
    <w:tmpl w:val="AB0E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3B2AAE"/>
    <w:multiLevelType w:val="multilevel"/>
    <w:tmpl w:val="3EFEE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B147A"/>
    <w:multiLevelType w:val="multilevel"/>
    <w:tmpl w:val="68A4B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41D33"/>
    <w:multiLevelType w:val="multilevel"/>
    <w:tmpl w:val="E3D28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064B1"/>
    <w:multiLevelType w:val="multilevel"/>
    <w:tmpl w:val="3E46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25266"/>
    <w:multiLevelType w:val="multilevel"/>
    <w:tmpl w:val="B726E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90A78"/>
    <w:multiLevelType w:val="multilevel"/>
    <w:tmpl w:val="A8181F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BC14A9"/>
    <w:multiLevelType w:val="multilevel"/>
    <w:tmpl w:val="BA528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6A4955"/>
    <w:multiLevelType w:val="multilevel"/>
    <w:tmpl w:val="1DD26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553854"/>
    <w:multiLevelType w:val="multilevel"/>
    <w:tmpl w:val="3D1CC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A4612"/>
    <w:multiLevelType w:val="multilevel"/>
    <w:tmpl w:val="BAD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27DFD"/>
    <w:multiLevelType w:val="multilevel"/>
    <w:tmpl w:val="4D008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73C23"/>
    <w:multiLevelType w:val="multilevel"/>
    <w:tmpl w:val="BB5C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CE5360"/>
    <w:multiLevelType w:val="multilevel"/>
    <w:tmpl w:val="B6C06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A6D7F"/>
    <w:multiLevelType w:val="multilevel"/>
    <w:tmpl w:val="EB12A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89617D"/>
    <w:multiLevelType w:val="multilevel"/>
    <w:tmpl w:val="928CA6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E7159"/>
    <w:multiLevelType w:val="multilevel"/>
    <w:tmpl w:val="6F381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A0ECA"/>
    <w:multiLevelType w:val="multilevel"/>
    <w:tmpl w:val="30B4E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71EC0"/>
    <w:multiLevelType w:val="multilevel"/>
    <w:tmpl w:val="D55CB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D71171"/>
    <w:multiLevelType w:val="multilevel"/>
    <w:tmpl w:val="AFC82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29"/>
  </w:num>
  <w:num w:numId="5">
    <w:abstractNumId w:val="14"/>
  </w:num>
  <w:num w:numId="6">
    <w:abstractNumId w:val="35"/>
  </w:num>
  <w:num w:numId="7">
    <w:abstractNumId w:val="25"/>
  </w:num>
  <w:num w:numId="8">
    <w:abstractNumId w:val="13"/>
  </w:num>
  <w:num w:numId="9">
    <w:abstractNumId w:val="10"/>
  </w:num>
  <w:num w:numId="10">
    <w:abstractNumId w:val="31"/>
  </w:num>
  <w:num w:numId="11">
    <w:abstractNumId w:val="22"/>
  </w:num>
  <w:num w:numId="12">
    <w:abstractNumId w:val="3"/>
  </w:num>
  <w:num w:numId="13">
    <w:abstractNumId w:val="21"/>
  </w:num>
  <w:num w:numId="14">
    <w:abstractNumId w:val="5"/>
  </w:num>
  <w:num w:numId="15">
    <w:abstractNumId w:val="16"/>
  </w:num>
  <w:num w:numId="16">
    <w:abstractNumId w:val="34"/>
  </w:num>
  <w:num w:numId="17">
    <w:abstractNumId w:val="19"/>
  </w:num>
  <w:num w:numId="18">
    <w:abstractNumId w:val="17"/>
  </w:num>
  <w:num w:numId="19">
    <w:abstractNumId w:val="32"/>
  </w:num>
  <w:num w:numId="20">
    <w:abstractNumId w:val="9"/>
  </w:num>
  <w:num w:numId="21">
    <w:abstractNumId w:val="12"/>
  </w:num>
  <w:num w:numId="22">
    <w:abstractNumId w:val="24"/>
  </w:num>
  <w:num w:numId="23">
    <w:abstractNumId w:val="2"/>
  </w:num>
  <w:num w:numId="24">
    <w:abstractNumId w:val="15"/>
  </w:num>
  <w:num w:numId="25">
    <w:abstractNumId w:val="4"/>
  </w:num>
  <w:num w:numId="26">
    <w:abstractNumId w:val="18"/>
  </w:num>
  <w:num w:numId="27">
    <w:abstractNumId w:val="0"/>
  </w:num>
  <w:num w:numId="28">
    <w:abstractNumId w:val="20"/>
  </w:num>
  <w:num w:numId="29">
    <w:abstractNumId w:val="33"/>
  </w:num>
  <w:num w:numId="30">
    <w:abstractNumId w:val="26"/>
  </w:num>
  <w:num w:numId="31">
    <w:abstractNumId w:val="11"/>
  </w:num>
  <w:num w:numId="32">
    <w:abstractNumId w:val="28"/>
  </w:num>
  <w:num w:numId="33">
    <w:abstractNumId w:val="7"/>
  </w:num>
  <w:num w:numId="34">
    <w:abstractNumId w:val="36"/>
  </w:num>
  <w:num w:numId="35">
    <w:abstractNumId w:val="27"/>
  </w:num>
  <w:num w:numId="36">
    <w:abstractNumId w:val="23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4E"/>
    <w:rsid w:val="00044D43"/>
    <w:rsid w:val="000637B7"/>
    <w:rsid w:val="00103BA7"/>
    <w:rsid w:val="00145290"/>
    <w:rsid w:val="001A3076"/>
    <w:rsid w:val="001D1973"/>
    <w:rsid w:val="001E744F"/>
    <w:rsid w:val="002E2F0A"/>
    <w:rsid w:val="00330225"/>
    <w:rsid w:val="0034502C"/>
    <w:rsid w:val="00352CBF"/>
    <w:rsid w:val="00364346"/>
    <w:rsid w:val="003A6AC8"/>
    <w:rsid w:val="003C7953"/>
    <w:rsid w:val="003D4308"/>
    <w:rsid w:val="00440B02"/>
    <w:rsid w:val="00510C3C"/>
    <w:rsid w:val="00555A4E"/>
    <w:rsid w:val="00565BB5"/>
    <w:rsid w:val="005709FE"/>
    <w:rsid w:val="005D2821"/>
    <w:rsid w:val="0066693B"/>
    <w:rsid w:val="00912C46"/>
    <w:rsid w:val="00957539"/>
    <w:rsid w:val="00965401"/>
    <w:rsid w:val="00975704"/>
    <w:rsid w:val="00A16B44"/>
    <w:rsid w:val="00AB57CD"/>
    <w:rsid w:val="00AC6BBA"/>
    <w:rsid w:val="00AC72A9"/>
    <w:rsid w:val="00B7066C"/>
    <w:rsid w:val="00BB3C57"/>
    <w:rsid w:val="00C22223"/>
    <w:rsid w:val="00CA0DBF"/>
    <w:rsid w:val="00CC05EA"/>
    <w:rsid w:val="00D269A6"/>
    <w:rsid w:val="00D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C0C4DC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5E6294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4DC"/>
      <w:sz w:val="11"/>
      <w:szCs w:val="11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color w:val="C0C4DC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i/>
      <w:iCs/>
      <w:color w:val="5E6294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4" w:lineRule="auto"/>
    </w:pPr>
    <w:rPr>
      <w:rFonts w:ascii="Times New Roman" w:eastAsia="Times New Roman" w:hAnsi="Times New Roman" w:cs="Times New Roman"/>
      <w:color w:val="C0C4DC"/>
      <w:sz w:val="11"/>
      <w:szCs w:val="11"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28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70" w:line="360" w:lineRule="auto"/>
      <w:ind w:firstLine="2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Times New Roman" w:eastAsia="Times New Roman" w:hAnsi="Times New Roman" w:cs="Times New Roman"/>
      <w:i/>
      <w:iCs/>
      <w:color w:val="333333"/>
      <w:sz w:val="20"/>
      <w:szCs w:val="20"/>
    </w:rPr>
  </w:style>
  <w:style w:type="paragraph" w:styleId="ac">
    <w:name w:val="List Paragraph"/>
    <w:basedOn w:val="a"/>
    <w:uiPriority w:val="34"/>
    <w:qFormat/>
    <w:rsid w:val="00440B02"/>
    <w:pPr>
      <w:widowControl/>
      <w:ind w:left="720"/>
    </w:pPr>
    <w:rPr>
      <w:rFonts w:ascii="Calibri" w:eastAsia="Times New Roman" w:hAnsi="Calibri" w:cs="Times New Roman"/>
      <w:color w:val="auto"/>
      <w:lang w:bidi="ar-SA"/>
    </w:rPr>
  </w:style>
  <w:style w:type="paragraph" w:styleId="ad">
    <w:name w:val="annotation text"/>
    <w:basedOn w:val="a"/>
    <w:link w:val="ae"/>
    <w:unhideWhenUsed/>
    <w:rsid w:val="00440B0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Текст примечания Знак"/>
    <w:basedOn w:val="a0"/>
    <w:link w:val="ad"/>
    <w:rsid w:val="00440B0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3">
    <w:name w:val="Body Text Indent 2"/>
    <w:basedOn w:val="a"/>
    <w:link w:val="24"/>
    <w:semiHidden/>
    <w:unhideWhenUsed/>
    <w:rsid w:val="001E744F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1E744F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">
    <w:name w:val="Обычный (веб) Знак"/>
    <w:aliases w:val="Обычный (Web) Знак"/>
    <w:link w:val="af0"/>
    <w:uiPriority w:val="99"/>
    <w:semiHidden/>
    <w:locked/>
    <w:rsid w:val="00975704"/>
    <w:rPr>
      <w:rFonts w:ascii="Times New Roman" w:eastAsia="Times New Roman" w:hAnsi="Times New Roman" w:cs="Times New Roman"/>
      <w:lang w:val="x-none" w:eastAsia="x-none"/>
    </w:rPr>
  </w:style>
  <w:style w:type="paragraph" w:styleId="af0">
    <w:name w:val="Normal (Web)"/>
    <w:aliases w:val="Обычный (Web)"/>
    <w:basedOn w:val="a"/>
    <w:link w:val="af"/>
    <w:uiPriority w:val="99"/>
    <w:semiHidden/>
    <w:unhideWhenUsed/>
    <w:qFormat/>
    <w:rsid w:val="00975704"/>
    <w:pPr>
      <w:widowControl/>
      <w:tabs>
        <w:tab w:val="num" w:pos="720"/>
      </w:tabs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B57CD"/>
    <w:rPr>
      <w:color w:val="0563C1" w:themeColor="hyperlink"/>
      <w:u w:val="single"/>
    </w:rPr>
  </w:style>
  <w:style w:type="character" w:customStyle="1" w:styleId="value14">
    <w:name w:val="value14"/>
    <w:basedOn w:val="a0"/>
    <w:rsid w:val="00AB57CD"/>
    <w:rPr>
      <w:sz w:val="22"/>
      <w:szCs w:val="22"/>
    </w:rPr>
  </w:style>
  <w:style w:type="character" w:customStyle="1" w:styleId="hilight3">
    <w:name w:val="hilight3"/>
    <w:basedOn w:val="a0"/>
    <w:rsid w:val="00AB57CD"/>
    <w:rPr>
      <w:rFonts w:ascii="LatoWebSemibold" w:hAnsi="LatoWebSemibold" w:hint="default"/>
      <w:i/>
      <w:iCs/>
      <w:shd w:val="clear" w:color="auto" w:fill="DDF5EE"/>
    </w:rPr>
  </w:style>
  <w:style w:type="paragraph" w:styleId="af2">
    <w:name w:val="Balloon Text"/>
    <w:basedOn w:val="a"/>
    <w:link w:val="af3"/>
    <w:uiPriority w:val="99"/>
    <w:semiHidden/>
    <w:unhideWhenUsed/>
    <w:rsid w:val="00510C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0C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C0C4DC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5E6294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4DC"/>
      <w:sz w:val="11"/>
      <w:szCs w:val="11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color w:val="C0C4DC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i/>
      <w:iCs/>
      <w:color w:val="5E6294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4" w:lineRule="auto"/>
    </w:pPr>
    <w:rPr>
      <w:rFonts w:ascii="Times New Roman" w:eastAsia="Times New Roman" w:hAnsi="Times New Roman" w:cs="Times New Roman"/>
      <w:color w:val="C0C4DC"/>
      <w:sz w:val="11"/>
      <w:szCs w:val="11"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28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70" w:line="360" w:lineRule="auto"/>
      <w:ind w:firstLine="2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Times New Roman" w:eastAsia="Times New Roman" w:hAnsi="Times New Roman" w:cs="Times New Roman"/>
      <w:i/>
      <w:iCs/>
      <w:color w:val="333333"/>
      <w:sz w:val="20"/>
      <w:szCs w:val="20"/>
    </w:rPr>
  </w:style>
  <w:style w:type="paragraph" w:styleId="ac">
    <w:name w:val="List Paragraph"/>
    <w:basedOn w:val="a"/>
    <w:uiPriority w:val="34"/>
    <w:qFormat/>
    <w:rsid w:val="00440B02"/>
    <w:pPr>
      <w:widowControl/>
      <w:ind w:left="720"/>
    </w:pPr>
    <w:rPr>
      <w:rFonts w:ascii="Calibri" w:eastAsia="Times New Roman" w:hAnsi="Calibri" w:cs="Times New Roman"/>
      <w:color w:val="auto"/>
      <w:lang w:bidi="ar-SA"/>
    </w:rPr>
  </w:style>
  <w:style w:type="paragraph" w:styleId="ad">
    <w:name w:val="annotation text"/>
    <w:basedOn w:val="a"/>
    <w:link w:val="ae"/>
    <w:unhideWhenUsed/>
    <w:rsid w:val="00440B0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Текст примечания Знак"/>
    <w:basedOn w:val="a0"/>
    <w:link w:val="ad"/>
    <w:rsid w:val="00440B0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3">
    <w:name w:val="Body Text Indent 2"/>
    <w:basedOn w:val="a"/>
    <w:link w:val="24"/>
    <w:semiHidden/>
    <w:unhideWhenUsed/>
    <w:rsid w:val="001E744F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1E744F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">
    <w:name w:val="Обычный (веб) Знак"/>
    <w:aliases w:val="Обычный (Web) Знак"/>
    <w:link w:val="af0"/>
    <w:uiPriority w:val="99"/>
    <w:semiHidden/>
    <w:locked/>
    <w:rsid w:val="00975704"/>
    <w:rPr>
      <w:rFonts w:ascii="Times New Roman" w:eastAsia="Times New Roman" w:hAnsi="Times New Roman" w:cs="Times New Roman"/>
      <w:lang w:val="x-none" w:eastAsia="x-none"/>
    </w:rPr>
  </w:style>
  <w:style w:type="paragraph" w:styleId="af0">
    <w:name w:val="Normal (Web)"/>
    <w:aliases w:val="Обычный (Web)"/>
    <w:basedOn w:val="a"/>
    <w:link w:val="af"/>
    <w:uiPriority w:val="99"/>
    <w:semiHidden/>
    <w:unhideWhenUsed/>
    <w:qFormat/>
    <w:rsid w:val="00975704"/>
    <w:pPr>
      <w:widowControl/>
      <w:tabs>
        <w:tab w:val="num" w:pos="720"/>
      </w:tabs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B57CD"/>
    <w:rPr>
      <w:color w:val="0563C1" w:themeColor="hyperlink"/>
      <w:u w:val="single"/>
    </w:rPr>
  </w:style>
  <w:style w:type="character" w:customStyle="1" w:styleId="value14">
    <w:name w:val="value14"/>
    <w:basedOn w:val="a0"/>
    <w:rsid w:val="00AB57CD"/>
    <w:rPr>
      <w:sz w:val="22"/>
      <w:szCs w:val="22"/>
    </w:rPr>
  </w:style>
  <w:style w:type="character" w:customStyle="1" w:styleId="hilight3">
    <w:name w:val="hilight3"/>
    <w:basedOn w:val="a0"/>
    <w:rsid w:val="00AB57CD"/>
    <w:rPr>
      <w:rFonts w:ascii="LatoWebSemibold" w:hAnsi="LatoWebSemibold" w:hint="default"/>
      <w:i/>
      <w:iCs/>
      <w:shd w:val="clear" w:color="auto" w:fill="DDF5EE"/>
    </w:rPr>
  </w:style>
  <w:style w:type="paragraph" w:styleId="af2">
    <w:name w:val="Balloon Text"/>
    <w:basedOn w:val="a"/>
    <w:link w:val="af3"/>
    <w:uiPriority w:val="99"/>
    <w:semiHidden/>
    <w:unhideWhenUsed/>
    <w:rsid w:val="00510C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0C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Грекова Елена Анатольевна</cp:lastModifiedBy>
  <cp:revision>10</cp:revision>
  <cp:lastPrinted>2019-02-22T06:12:00Z</cp:lastPrinted>
  <dcterms:created xsi:type="dcterms:W3CDTF">2019-02-17T22:53:00Z</dcterms:created>
  <dcterms:modified xsi:type="dcterms:W3CDTF">2019-03-14T03:37:00Z</dcterms:modified>
</cp:coreProperties>
</file>