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4D737" w14:textId="77777777" w:rsidR="00124082" w:rsidRDefault="00124082" w:rsidP="0026631F"/>
    <w:p w14:paraId="20E14016" w14:textId="77777777" w:rsidR="00EE5AD6" w:rsidRDefault="00EE5AD6" w:rsidP="0026631F"/>
    <w:p w14:paraId="7C643D11" w14:textId="77777777" w:rsidR="00EE5AD6" w:rsidRDefault="00EE5AD6" w:rsidP="0026631F"/>
    <w:p w14:paraId="2C87B468" w14:textId="77777777" w:rsidR="00EE5AD6" w:rsidRDefault="00EE5AD6" w:rsidP="0026631F"/>
    <w:p w14:paraId="6D20BDBD" w14:textId="77777777" w:rsidR="00EE5AD6" w:rsidRDefault="00EE5AD6" w:rsidP="0026631F"/>
    <w:p w14:paraId="1C1BF233" w14:textId="77777777" w:rsidR="00895C91" w:rsidRDefault="00895C91" w:rsidP="0026631F"/>
    <w:p w14:paraId="77274FC9" w14:textId="77777777" w:rsidR="00895C91" w:rsidRDefault="00895C91" w:rsidP="0026631F"/>
    <w:p w14:paraId="3A2CDA3D" w14:textId="77777777" w:rsidR="00895C91" w:rsidRDefault="00895C91" w:rsidP="0026631F"/>
    <w:p w14:paraId="65BD38B0" w14:textId="77777777" w:rsidR="00895C91" w:rsidRPr="00DD5632" w:rsidRDefault="00895C91" w:rsidP="006731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СТРУКТУРА ЭЛЕКТРОННОГО УЧЕБНОГО КУРСА ДЛЯ СТУДЕНТОВ, ОБУЧАЮЩИХСЯ С ПРИМЕНЕНИЕМ ДОТ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  <w:r w:rsidR="00DD5632" w:rsidRPr="00DD5632">
        <w:rPr>
          <w:rFonts w:ascii="Times New Roman" w:hAnsi="Times New Roman" w:cs="Times New Roman"/>
          <w:sz w:val="32"/>
          <w:szCs w:val="32"/>
        </w:rPr>
        <w:t xml:space="preserve">(формируется </w:t>
      </w:r>
      <w:r w:rsidR="00BC0B7E">
        <w:rPr>
          <w:rFonts w:ascii="Times New Roman" w:hAnsi="Times New Roman" w:cs="Times New Roman"/>
          <w:sz w:val="32"/>
          <w:szCs w:val="32"/>
        </w:rPr>
        <w:t>одним</w:t>
      </w:r>
      <w:r w:rsidR="00DD5632" w:rsidRPr="00DD5632">
        <w:rPr>
          <w:rFonts w:ascii="Times New Roman" w:hAnsi="Times New Roman" w:cs="Times New Roman"/>
          <w:sz w:val="32"/>
          <w:szCs w:val="32"/>
        </w:rPr>
        <w:t xml:space="preserve"> файлом</w:t>
      </w:r>
      <w:r w:rsidR="00BC0B7E">
        <w:rPr>
          <w:rFonts w:ascii="Times New Roman" w:hAnsi="Times New Roman" w:cs="Times New Roman"/>
          <w:sz w:val="32"/>
          <w:szCs w:val="32"/>
        </w:rPr>
        <w:t xml:space="preserve"> по каждой дисциплине</w:t>
      </w:r>
      <w:r w:rsidR="00673135">
        <w:rPr>
          <w:rFonts w:ascii="Times New Roman" w:hAnsi="Times New Roman" w:cs="Times New Roman"/>
          <w:sz w:val="32"/>
          <w:szCs w:val="32"/>
        </w:rPr>
        <w:t xml:space="preserve"> в формате</w:t>
      </w:r>
      <w:r w:rsidR="00673135" w:rsidRPr="00673135">
        <w:rPr>
          <w:rFonts w:ascii="Times New Roman" w:hAnsi="Times New Roman" w:cs="Times New Roman"/>
          <w:sz w:val="32"/>
          <w:szCs w:val="32"/>
        </w:rPr>
        <w:t xml:space="preserve"> </w:t>
      </w:r>
      <w:r w:rsidR="00673135">
        <w:rPr>
          <w:rFonts w:ascii="Times New Roman" w:hAnsi="Times New Roman" w:cs="Times New Roman"/>
          <w:sz w:val="32"/>
          <w:szCs w:val="32"/>
        </w:rPr>
        <w:t xml:space="preserve"> </w:t>
      </w:r>
      <w:r w:rsidR="00673135" w:rsidRPr="00673135">
        <w:rPr>
          <w:rFonts w:ascii="Times New Roman" w:hAnsi="Times New Roman" w:cs="Times New Roman"/>
          <w:sz w:val="32"/>
          <w:szCs w:val="32"/>
        </w:rPr>
        <w:t>.</w:t>
      </w:r>
      <w:r w:rsidR="00673135">
        <w:rPr>
          <w:rFonts w:ascii="Times New Roman" w:hAnsi="Times New Roman" w:cs="Times New Roman"/>
          <w:sz w:val="32"/>
          <w:szCs w:val="32"/>
          <w:lang w:val="en-US"/>
        </w:rPr>
        <w:t>doc</w:t>
      </w:r>
      <w:r w:rsidR="00673135" w:rsidRPr="00673135">
        <w:rPr>
          <w:rFonts w:ascii="Times New Roman" w:hAnsi="Times New Roman" w:cs="Times New Roman"/>
          <w:sz w:val="32"/>
          <w:szCs w:val="32"/>
        </w:rPr>
        <w:t xml:space="preserve"> / .</w:t>
      </w:r>
      <w:r w:rsidR="00673135">
        <w:rPr>
          <w:rFonts w:ascii="Times New Roman" w:hAnsi="Times New Roman" w:cs="Times New Roman"/>
          <w:sz w:val="32"/>
          <w:szCs w:val="32"/>
          <w:lang w:val="en-US"/>
        </w:rPr>
        <w:t>docx</w:t>
      </w:r>
      <w:r w:rsidR="00DD5632" w:rsidRPr="00DD5632">
        <w:rPr>
          <w:rFonts w:ascii="Times New Roman" w:hAnsi="Times New Roman" w:cs="Times New Roman"/>
          <w:sz w:val="32"/>
          <w:szCs w:val="32"/>
        </w:rPr>
        <w:t>)</w:t>
      </w:r>
    </w:p>
    <w:p w14:paraId="2734B2AC" w14:textId="77777777" w:rsidR="00895C91" w:rsidRDefault="00895C91" w:rsidP="0026631F"/>
    <w:p w14:paraId="2BB73831" w14:textId="77777777" w:rsidR="00895C91" w:rsidRDefault="00895C91" w:rsidP="0026631F"/>
    <w:p w14:paraId="2EF3831F" w14:textId="77777777" w:rsidR="00895C91" w:rsidRDefault="00895C91" w:rsidP="0026631F"/>
    <w:p w14:paraId="4EFA1580" w14:textId="77777777" w:rsidR="00895C91" w:rsidRDefault="00895C91" w:rsidP="0026631F"/>
    <w:p w14:paraId="6B17B626" w14:textId="77777777" w:rsidR="00895C91" w:rsidRDefault="00895C91" w:rsidP="0026631F"/>
    <w:p w14:paraId="07B3CA2B" w14:textId="77777777" w:rsidR="00895C91" w:rsidRDefault="00895C91" w:rsidP="0026631F"/>
    <w:p w14:paraId="175F7890" w14:textId="77777777" w:rsidR="00EA00CC" w:rsidRDefault="00EA00CC" w:rsidP="0026631F"/>
    <w:p w14:paraId="44A0F4D8" w14:textId="77777777" w:rsidR="001E3CF4" w:rsidRDefault="001E3CF4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DDD5B6" w14:textId="564AC866" w:rsidR="00EA00CC" w:rsidRPr="00EA00CC" w:rsidRDefault="00EA00CC" w:rsidP="00171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учебной дисциплины</w:t>
      </w:r>
      <w:r w:rsidR="002D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«Языки христианской традиции»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студентов </w:t>
      </w:r>
      <w:r w:rsidR="002D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 подготовки </w:t>
      </w:r>
      <w:r w:rsidR="002D5CC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«Теология»</w:t>
      </w:r>
      <w:r w:rsidR="004C0B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2D5CC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(профиль «Культура Православия»)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14:paraId="725C9FC0" w14:textId="5BD1479B" w:rsidR="00EA00CC" w:rsidRPr="00EA00CC" w:rsidRDefault="00EA00CC" w:rsidP="00171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занятия </w:t>
      </w:r>
      <w:r w:rsidR="0010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- 54 час.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самостоятельная работа студента</w:t>
      </w:r>
      <w:r w:rsidR="0010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- 162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 w:rsidR="0010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 3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</w:t>
      </w:r>
      <w:r w:rsidR="0010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10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4, 5 и 6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семестр</w:t>
      </w:r>
      <w:r w:rsidR="0010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666973AC" w14:textId="32F1B65E" w:rsidR="00EA00CC" w:rsidRPr="00EA00CC" w:rsidRDefault="00EA00CC" w:rsidP="0017158F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изучения </w:t>
      </w:r>
      <w:r w:rsidR="003D29C9" w:rsidRPr="003D2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3D29C9" w:rsidRPr="003D2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дисциплины </w:t>
      </w:r>
      <w:r w:rsidR="003D29C9" w:rsidRPr="003D2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студентами основ грамматики и усвоение словообразовательного и лексического минимума, которые позволят с помощью словаря самостоятельно переводить тексты Библии (Нового Завета) с церковнославянского, древнегреческого и латинского языков на русский язык, а также ориентироваться в религиозной, теологической, религиоведческой и философской терминологии, имеющей церковнославянскую, древнегреческую и латинскую этимологи</w:t>
      </w:r>
      <w:r w:rsidR="0071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876F1D" w14:textId="77777777" w:rsidR="00EA00CC" w:rsidRPr="00EA00CC" w:rsidRDefault="00EA00CC" w:rsidP="00171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2C8BC35A" w14:textId="77777777" w:rsidR="007142F6" w:rsidRPr="007142F6" w:rsidRDefault="007142F6" w:rsidP="0017158F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42F6">
        <w:rPr>
          <w:rFonts w:ascii="Times New Roman" w:eastAsia="Calibri" w:hAnsi="Times New Roman" w:cs="Times New Roman"/>
          <w:sz w:val="28"/>
          <w:szCs w:val="28"/>
          <w:lang w:eastAsia="ar-SA"/>
        </w:rPr>
        <w:t>познакомить студентов с функционированием</w:t>
      </w:r>
      <w:r w:rsidRPr="007142F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7142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церковнославянского, </w:t>
      </w:r>
      <w:r w:rsidRPr="007142F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</w:t>
      </w:r>
      <w:r w:rsidRPr="007142F6">
        <w:rPr>
          <w:rFonts w:ascii="Times New Roman" w:eastAsia="Calibri" w:hAnsi="Times New Roman" w:cs="Times New Roman"/>
          <w:sz w:val="28"/>
          <w:szCs w:val="28"/>
          <w:lang w:eastAsia="ar-SA"/>
        </w:rPr>
        <w:t>древнегреческого и латинского языков, уделив особое внимание значению этих языков в христианском культурном наследии, а также роли этих языков в истории современных европейских языков;</w:t>
      </w:r>
    </w:p>
    <w:p w14:paraId="08D23149" w14:textId="77777777" w:rsidR="007142F6" w:rsidRPr="007142F6" w:rsidRDefault="007142F6" w:rsidP="0017158F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42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дать студентам базовые знания об основах фонетического строя, графики и орфографии, грамматики и лексики церковнославянского, древнегреческого и латинского языков, необходимые при чтении </w:t>
      </w:r>
      <w:r w:rsidRPr="007142F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богослужебных текстов и другой религиозной христианской литературы;</w:t>
      </w:r>
    </w:p>
    <w:p w14:paraId="02B96BFB" w14:textId="77777777" w:rsidR="007142F6" w:rsidRPr="007142F6" w:rsidRDefault="007142F6" w:rsidP="0017158F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42F6">
        <w:rPr>
          <w:rFonts w:ascii="Times New Roman" w:eastAsia="Calibri" w:hAnsi="Times New Roman" w:cs="Times New Roman"/>
          <w:sz w:val="28"/>
          <w:szCs w:val="28"/>
          <w:lang w:eastAsia="ar-SA"/>
        </w:rPr>
        <w:t>развить у студентов умения читать и переводить (с помощью словаря) несложные тексты из Священного Писания с церковнославянского, древнегреческого и латинского языков на русский язык. Все это даст студентам впоследствии  возможность более глубокого изучения религиозной христианской литературы, для чтения и освоения корпуса текстов в оригинале и понимания языков богослужения Православной Церкви;</w:t>
      </w:r>
    </w:p>
    <w:p w14:paraId="1E7020FA" w14:textId="77777777" w:rsidR="007142F6" w:rsidRPr="007142F6" w:rsidRDefault="007142F6" w:rsidP="0017158F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2F6">
        <w:rPr>
          <w:rFonts w:ascii="Times New Roman" w:eastAsia="Times New Roman" w:hAnsi="Times New Roman" w:cs="Times New Roman"/>
          <w:sz w:val="28"/>
          <w:szCs w:val="28"/>
        </w:rPr>
        <w:t>сформировать у студентов устойчивые знания основ грамматической системы церковнославянского, древнегреческого и латинского языков (фонетика, морфология, синтаксис);</w:t>
      </w:r>
    </w:p>
    <w:p w14:paraId="5F990A07" w14:textId="43132699" w:rsidR="00EA00CC" w:rsidRPr="0017158F" w:rsidRDefault="007142F6" w:rsidP="0017158F">
      <w:pPr>
        <w:pStyle w:val="a6"/>
        <w:numPr>
          <w:ilvl w:val="0"/>
          <w:numId w:val="5"/>
        </w:numPr>
        <w:spacing w:after="0" w:afterAutospacing="0"/>
        <w:ind w:left="0" w:firstLine="567"/>
        <w:contextualSpacing/>
        <w:jc w:val="both"/>
        <w:rPr>
          <w:color w:val="000000"/>
          <w:sz w:val="27"/>
          <w:szCs w:val="27"/>
        </w:rPr>
      </w:pPr>
      <w:r w:rsidRPr="007142F6">
        <w:rPr>
          <w:rFonts w:eastAsia="Calibri"/>
          <w:sz w:val="28"/>
          <w:szCs w:val="28"/>
        </w:rPr>
        <w:t>научить студентов анализировать сакральные тексты на церковнославянском, древнегреческом и латинском языках, используя технику языкового, историко-философского и богословского анализа.</w:t>
      </w:r>
    </w:p>
    <w:p w14:paraId="50BCA694" w14:textId="77777777" w:rsidR="0017158F" w:rsidRPr="007142F6" w:rsidRDefault="0017158F" w:rsidP="0017158F">
      <w:pPr>
        <w:pStyle w:val="a6"/>
        <w:spacing w:after="0" w:afterAutospacing="0"/>
        <w:ind w:left="567"/>
        <w:contextualSpacing/>
        <w:jc w:val="both"/>
        <w:rPr>
          <w:color w:val="000000"/>
          <w:sz w:val="27"/>
          <w:szCs w:val="27"/>
        </w:rPr>
      </w:pPr>
    </w:p>
    <w:p w14:paraId="0D22A2E9" w14:textId="704F644A" w:rsidR="00EA00CC" w:rsidRDefault="00EA00CC" w:rsidP="001715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14:paraId="30C753A2" w14:textId="77777777" w:rsidR="0017158F" w:rsidRDefault="0017158F" w:rsidP="001715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76C8471D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10F">
        <w:rPr>
          <w:rFonts w:ascii="Times New Roman" w:hAnsi="Times New Roman" w:cs="Times New Roman"/>
          <w:b/>
          <w:bCs/>
          <w:sz w:val="28"/>
          <w:szCs w:val="28"/>
        </w:rPr>
        <w:t xml:space="preserve">Тема 1. Краткие сведения об истории церковнославянского языка. </w:t>
      </w:r>
    </w:p>
    <w:p w14:paraId="219806E0" w14:textId="77777777" w:rsidR="0038510F" w:rsidRPr="0038510F" w:rsidRDefault="0038510F" w:rsidP="001715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4C953E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1.</w:t>
      </w:r>
      <w:r w:rsidRPr="0038510F">
        <w:rPr>
          <w:rFonts w:ascii="Times New Roman" w:hAnsi="Times New Roman" w:cs="Times New Roman"/>
          <w:sz w:val="28"/>
          <w:szCs w:val="28"/>
        </w:rPr>
        <w:tab/>
        <w:t>Читаем и конспектируем главу «Исторический очерк о церковнославянском языке» (учебник Плетневой, Кравецкого)</w:t>
      </w:r>
    </w:p>
    <w:p w14:paraId="75064B81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8B87DB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10F">
        <w:rPr>
          <w:rFonts w:ascii="Times New Roman" w:hAnsi="Times New Roman" w:cs="Times New Roman"/>
          <w:b/>
          <w:bCs/>
          <w:sz w:val="28"/>
          <w:szCs w:val="28"/>
        </w:rPr>
        <w:t>Тема 2. Проблема перевода Библии и богослужения с церковнославянского на русский язык в истории Русской Православной Церкви.</w:t>
      </w:r>
    </w:p>
    <w:p w14:paraId="620056E1" w14:textId="77777777" w:rsidR="0038510F" w:rsidRPr="0038510F" w:rsidRDefault="0038510F" w:rsidP="001715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11E66E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1.</w:t>
      </w:r>
      <w:r w:rsidRPr="0038510F">
        <w:rPr>
          <w:rFonts w:ascii="Times New Roman" w:hAnsi="Times New Roman" w:cs="Times New Roman"/>
          <w:sz w:val="28"/>
          <w:szCs w:val="28"/>
        </w:rPr>
        <w:tab/>
        <w:t>Выучить церковнославянский алфавит (см. урок 1, раздел 1 (Алфавит), учебник Плетневой, Кравецкого)</w:t>
      </w:r>
    </w:p>
    <w:p w14:paraId="43C1EAFE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2.</w:t>
      </w:r>
      <w:r w:rsidRPr="0038510F">
        <w:rPr>
          <w:rFonts w:ascii="Times New Roman" w:hAnsi="Times New Roman" w:cs="Times New Roman"/>
          <w:sz w:val="28"/>
          <w:szCs w:val="28"/>
        </w:rPr>
        <w:tab/>
        <w:t>Прописать в тетради каждую букву (прописную и строчную) на всю строчку.</w:t>
      </w:r>
    </w:p>
    <w:p w14:paraId="0160F4BC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997755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10F">
        <w:rPr>
          <w:rFonts w:ascii="Times New Roman" w:hAnsi="Times New Roman" w:cs="Times New Roman"/>
          <w:b/>
          <w:bCs/>
          <w:sz w:val="28"/>
          <w:szCs w:val="28"/>
        </w:rPr>
        <w:t>Тема 3. Азбука. Буквы, которые сильно отличаются от букв современного русского алфавита. Числительные.</w:t>
      </w:r>
    </w:p>
    <w:p w14:paraId="059028E5" w14:textId="77777777" w:rsidR="0038510F" w:rsidRPr="0038510F" w:rsidRDefault="0038510F" w:rsidP="001715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7D9942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1.</w:t>
      </w:r>
      <w:r w:rsidRPr="0038510F">
        <w:rPr>
          <w:rFonts w:ascii="Times New Roman" w:hAnsi="Times New Roman" w:cs="Times New Roman"/>
          <w:sz w:val="28"/>
          <w:szCs w:val="28"/>
        </w:rPr>
        <w:tab/>
        <w:t>Прочитать урок 1, а также параграф 2 из урока 3 (Миронова)</w:t>
      </w:r>
    </w:p>
    <w:p w14:paraId="1B6D3812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2.</w:t>
      </w:r>
      <w:r w:rsidRPr="0038510F">
        <w:rPr>
          <w:rFonts w:ascii="Times New Roman" w:hAnsi="Times New Roman" w:cs="Times New Roman"/>
          <w:sz w:val="28"/>
          <w:szCs w:val="28"/>
        </w:rPr>
        <w:tab/>
        <w:t>Из 1 урока (Плетнева, Кравецкий) – упражнение 1 (устно)</w:t>
      </w:r>
    </w:p>
    <w:p w14:paraId="480CBBC4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3.</w:t>
      </w:r>
      <w:r w:rsidRPr="0038510F">
        <w:rPr>
          <w:rFonts w:ascii="Times New Roman" w:hAnsi="Times New Roman" w:cs="Times New Roman"/>
          <w:sz w:val="28"/>
          <w:szCs w:val="28"/>
        </w:rPr>
        <w:tab/>
        <w:t>Из 1 урока (Миронова) – упражнения В САМОМ КОНЦЕ УРОКА (письменно)</w:t>
      </w:r>
    </w:p>
    <w:p w14:paraId="2B8C3502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DA494C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10F">
        <w:rPr>
          <w:rFonts w:ascii="Times New Roman" w:hAnsi="Times New Roman" w:cs="Times New Roman"/>
          <w:b/>
          <w:bCs/>
          <w:sz w:val="28"/>
          <w:szCs w:val="28"/>
        </w:rPr>
        <w:t xml:space="preserve">Тема 4. Общие правила написания. Надстрочные знаки. Знаки препинания. Стиль церковного чтения. </w:t>
      </w:r>
    </w:p>
    <w:p w14:paraId="1B6EF784" w14:textId="77777777" w:rsidR="0038510F" w:rsidRPr="0038510F" w:rsidRDefault="0038510F" w:rsidP="001715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1A5202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1.</w:t>
      </w:r>
      <w:r w:rsidRPr="0038510F">
        <w:rPr>
          <w:rFonts w:ascii="Times New Roman" w:hAnsi="Times New Roman" w:cs="Times New Roman"/>
          <w:sz w:val="28"/>
          <w:szCs w:val="28"/>
        </w:rPr>
        <w:tab/>
        <w:t>Читаем Урок 2 (Плетнева, Кравецкий), раздел 1. «Надстрочные знаки и знаки препинания»</w:t>
      </w:r>
    </w:p>
    <w:p w14:paraId="0BC8BC0B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2.</w:t>
      </w:r>
      <w:r w:rsidRPr="0038510F">
        <w:rPr>
          <w:rFonts w:ascii="Times New Roman" w:hAnsi="Times New Roman" w:cs="Times New Roman"/>
          <w:sz w:val="28"/>
          <w:szCs w:val="28"/>
        </w:rPr>
        <w:tab/>
        <w:t>Выполняем письменно упражнение 5 в конце 2 урока (Миронова)</w:t>
      </w:r>
    </w:p>
    <w:p w14:paraId="2EE2B702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3.</w:t>
      </w:r>
      <w:r w:rsidRPr="0038510F">
        <w:rPr>
          <w:rFonts w:ascii="Times New Roman" w:hAnsi="Times New Roman" w:cs="Times New Roman"/>
          <w:sz w:val="28"/>
          <w:szCs w:val="28"/>
        </w:rPr>
        <w:tab/>
        <w:t>Выполняем письменно упражнение 1 и 2 в конце 3 урока (Плетнева, Кравецкий)</w:t>
      </w:r>
    </w:p>
    <w:p w14:paraId="4A93865E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96984C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10F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5. Окончание инфинитива. Особенности спряжения глагола в настоящем и будущем временах. Спряжение особых глаголов в настоящем времени.</w:t>
      </w:r>
    </w:p>
    <w:p w14:paraId="645D4E69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6B2A22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05FB75" w14:textId="608C9AC8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1.</w:t>
      </w:r>
      <w:r w:rsidRPr="0038510F">
        <w:rPr>
          <w:rFonts w:ascii="Times New Roman" w:hAnsi="Times New Roman" w:cs="Times New Roman"/>
          <w:sz w:val="28"/>
          <w:szCs w:val="28"/>
        </w:rPr>
        <w:tab/>
        <w:t>Из урока 4 (Плетнева, Кравецкий) читаем «II. Спряжение глаголов в настоящем времени»</w:t>
      </w:r>
    </w:p>
    <w:p w14:paraId="5D6C2756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2.</w:t>
      </w:r>
      <w:r w:rsidRPr="0038510F">
        <w:rPr>
          <w:rFonts w:ascii="Times New Roman" w:hAnsi="Times New Roman" w:cs="Times New Roman"/>
          <w:sz w:val="28"/>
          <w:szCs w:val="28"/>
        </w:rPr>
        <w:tab/>
        <w:t xml:space="preserve">Из урока 10 параграфы 2 и </w:t>
      </w:r>
      <w:proofErr w:type="gramStart"/>
      <w:r w:rsidRPr="0038510F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38510F">
        <w:rPr>
          <w:rFonts w:ascii="Times New Roman" w:hAnsi="Times New Roman" w:cs="Times New Roman"/>
          <w:sz w:val="28"/>
          <w:szCs w:val="28"/>
        </w:rPr>
        <w:t xml:space="preserve"> и 4 (Миронова) – читаем.</w:t>
      </w:r>
    </w:p>
    <w:p w14:paraId="192DFA37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3.</w:t>
      </w:r>
      <w:r w:rsidRPr="0038510F">
        <w:rPr>
          <w:rFonts w:ascii="Times New Roman" w:hAnsi="Times New Roman" w:cs="Times New Roman"/>
          <w:sz w:val="28"/>
          <w:szCs w:val="28"/>
        </w:rPr>
        <w:tab/>
        <w:t>Из урока 4 (Плетнева, Кравецкий) выполняем упражнение 4 (письменно)</w:t>
      </w:r>
    </w:p>
    <w:p w14:paraId="13E4E002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4.</w:t>
      </w:r>
      <w:r w:rsidRPr="0038510F">
        <w:rPr>
          <w:rFonts w:ascii="Times New Roman" w:hAnsi="Times New Roman" w:cs="Times New Roman"/>
          <w:sz w:val="28"/>
          <w:szCs w:val="28"/>
        </w:rPr>
        <w:tab/>
        <w:t>Из урока 10 (Миронова) выполняем упражнение 4 к параграфу 3</w:t>
      </w:r>
    </w:p>
    <w:p w14:paraId="4E725FE7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D5FD15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10F">
        <w:rPr>
          <w:rFonts w:ascii="Times New Roman" w:hAnsi="Times New Roman" w:cs="Times New Roman"/>
          <w:b/>
          <w:bCs/>
          <w:sz w:val="28"/>
          <w:szCs w:val="28"/>
        </w:rPr>
        <w:t>Тема 6. Прошедшее время. Четыре разновидности. Особенности спряжения глагола «</w:t>
      </w:r>
      <w:proofErr w:type="spellStart"/>
      <w:r w:rsidRPr="0038510F">
        <w:rPr>
          <w:rFonts w:ascii="Times New Roman" w:hAnsi="Times New Roman" w:cs="Times New Roman"/>
          <w:b/>
          <w:bCs/>
          <w:sz w:val="28"/>
          <w:szCs w:val="28"/>
        </w:rPr>
        <w:t>быти</w:t>
      </w:r>
      <w:proofErr w:type="spellEnd"/>
      <w:r w:rsidRPr="0038510F">
        <w:rPr>
          <w:rFonts w:ascii="Times New Roman" w:hAnsi="Times New Roman" w:cs="Times New Roman"/>
          <w:b/>
          <w:bCs/>
          <w:sz w:val="28"/>
          <w:szCs w:val="28"/>
        </w:rPr>
        <w:t>» в прошедшем времени</w:t>
      </w:r>
    </w:p>
    <w:p w14:paraId="166667AE" w14:textId="77777777" w:rsidR="0038510F" w:rsidRPr="0038510F" w:rsidRDefault="0038510F" w:rsidP="001715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A42984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1.</w:t>
      </w:r>
      <w:r w:rsidRPr="0038510F">
        <w:rPr>
          <w:rFonts w:ascii="Times New Roman" w:hAnsi="Times New Roman" w:cs="Times New Roman"/>
          <w:sz w:val="28"/>
          <w:szCs w:val="28"/>
        </w:rPr>
        <w:tab/>
        <w:t>Из урока 5 читаем раздел «Аорист» (Плетнева, Кравецкий) и выполняем упражнение 1 из этого урока (можно устно)</w:t>
      </w:r>
    </w:p>
    <w:p w14:paraId="41D9ACB5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2.</w:t>
      </w:r>
      <w:r w:rsidRPr="0038510F">
        <w:rPr>
          <w:rFonts w:ascii="Times New Roman" w:hAnsi="Times New Roman" w:cs="Times New Roman"/>
          <w:sz w:val="28"/>
          <w:szCs w:val="28"/>
        </w:rPr>
        <w:tab/>
        <w:t>Из урока 6 читаем раздел «Имперфект» (Плетнева, Кравецкий) и выполняем упражнение 3 из этого урока (письменно)</w:t>
      </w:r>
    </w:p>
    <w:p w14:paraId="56C36A0E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3.</w:t>
      </w:r>
      <w:r w:rsidRPr="0038510F">
        <w:rPr>
          <w:rFonts w:ascii="Times New Roman" w:hAnsi="Times New Roman" w:cs="Times New Roman"/>
          <w:sz w:val="28"/>
          <w:szCs w:val="28"/>
        </w:rPr>
        <w:tab/>
        <w:t>Из урока 9 читаем раздел «Перфект» (Плетнева, Кравецкий) и выполняем упражнение 2 из этого урока (письменно)</w:t>
      </w:r>
    </w:p>
    <w:p w14:paraId="21C86DCF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75E8F7" w14:textId="3E6011AF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10F">
        <w:rPr>
          <w:rFonts w:ascii="Times New Roman" w:hAnsi="Times New Roman" w:cs="Times New Roman"/>
          <w:b/>
          <w:bCs/>
          <w:sz w:val="28"/>
          <w:szCs w:val="28"/>
        </w:rPr>
        <w:t>Тема 7. Причастие. Краткие формы. Аналоги деепричастия. Дательный самостоятельный.</w:t>
      </w:r>
    </w:p>
    <w:p w14:paraId="32773322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F16C4E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1.</w:t>
      </w:r>
      <w:r w:rsidRPr="0038510F">
        <w:rPr>
          <w:rFonts w:ascii="Times New Roman" w:hAnsi="Times New Roman" w:cs="Times New Roman"/>
          <w:sz w:val="28"/>
          <w:szCs w:val="28"/>
        </w:rPr>
        <w:tab/>
        <w:t>Читаем урок 13 (Миронова) параграфы 1, 2 и 3. Выполняем упражнение 2 к параграфу 1.</w:t>
      </w:r>
    </w:p>
    <w:p w14:paraId="45D4B4B7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2.</w:t>
      </w:r>
      <w:r w:rsidRPr="0038510F">
        <w:rPr>
          <w:rFonts w:ascii="Times New Roman" w:hAnsi="Times New Roman" w:cs="Times New Roman"/>
          <w:sz w:val="28"/>
          <w:szCs w:val="28"/>
        </w:rPr>
        <w:tab/>
        <w:t>Читаем урок 16 (Плетнева, Кравецкий) про «Дательный самостоятельный» и выполняем упражнение 3.</w:t>
      </w:r>
    </w:p>
    <w:p w14:paraId="0C25BC28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822F76" w14:textId="63C73EB4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10F">
        <w:rPr>
          <w:rFonts w:ascii="Times New Roman" w:hAnsi="Times New Roman" w:cs="Times New Roman"/>
          <w:b/>
          <w:bCs/>
          <w:sz w:val="28"/>
          <w:szCs w:val="28"/>
        </w:rPr>
        <w:t>Тема 8. Особенности склонения местоимений. Основные отличия от русских местоимений. Краткие формы местоимений.</w:t>
      </w:r>
    </w:p>
    <w:p w14:paraId="7F639376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1D0EA7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1.</w:t>
      </w:r>
      <w:r w:rsidRPr="0038510F">
        <w:rPr>
          <w:rFonts w:ascii="Times New Roman" w:hAnsi="Times New Roman" w:cs="Times New Roman"/>
          <w:sz w:val="28"/>
          <w:szCs w:val="28"/>
        </w:rPr>
        <w:tab/>
        <w:t>Читаем урок 12 (Плетнева, Кравецкий) раздел про местоимение.</w:t>
      </w:r>
    </w:p>
    <w:p w14:paraId="37C7EF04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2.</w:t>
      </w:r>
      <w:r w:rsidRPr="0038510F">
        <w:rPr>
          <w:rFonts w:ascii="Times New Roman" w:hAnsi="Times New Roman" w:cs="Times New Roman"/>
          <w:sz w:val="28"/>
          <w:szCs w:val="28"/>
        </w:rPr>
        <w:tab/>
        <w:t>Из урока 12 (Плетнева, Кравецкий) упражнение 3 (два любых предложения).</w:t>
      </w:r>
    </w:p>
    <w:p w14:paraId="0C2937D6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3.</w:t>
      </w:r>
      <w:r w:rsidRPr="0038510F">
        <w:rPr>
          <w:rFonts w:ascii="Times New Roman" w:hAnsi="Times New Roman" w:cs="Times New Roman"/>
          <w:sz w:val="28"/>
          <w:szCs w:val="28"/>
        </w:rPr>
        <w:tab/>
        <w:t>Читаем урок 7 (Миронова) – полностью.</w:t>
      </w:r>
    </w:p>
    <w:p w14:paraId="244FB5E1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4.</w:t>
      </w:r>
      <w:r w:rsidRPr="0038510F">
        <w:rPr>
          <w:rFonts w:ascii="Times New Roman" w:hAnsi="Times New Roman" w:cs="Times New Roman"/>
          <w:sz w:val="28"/>
          <w:szCs w:val="28"/>
        </w:rPr>
        <w:tab/>
        <w:t>Выполняем упражнение 1 к параграфу 2 и упражнение 1 к параграфу 3 (урок 7, Миронова)</w:t>
      </w:r>
    </w:p>
    <w:p w14:paraId="210147DD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2EBBEE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10F">
        <w:rPr>
          <w:rFonts w:ascii="Times New Roman" w:hAnsi="Times New Roman" w:cs="Times New Roman"/>
          <w:b/>
          <w:bCs/>
          <w:sz w:val="28"/>
          <w:szCs w:val="28"/>
        </w:rPr>
        <w:t>Тема 9. Склонение существительных. Звательный падеж. Двойственное число. Употребление буквы «ять» в некоторых формах.</w:t>
      </w:r>
    </w:p>
    <w:p w14:paraId="6349F7C2" w14:textId="77777777" w:rsidR="0038510F" w:rsidRPr="0038510F" w:rsidRDefault="0038510F" w:rsidP="001715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B2B867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1.</w:t>
      </w:r>
      <w:r w:rsidRPr="0038510F">
        <w:rPr>
          <w:rFonts w:ascii="Times New Roman" w:hAnsi="Times New Roman" w:cs="Times New Roman"/>
          <w:sz w:val="28"/>
          <w:szCs w:val="28"/>
        </w:rPr>
        <w:tab/>
        <w:t>Читаем урок 4 (Миронова)</w:t>
      </w:r>
    </w:p>
    <w:p w14:paraId="0E59029D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2.</w:t>
      </w:r>
      <w:r w:rsidRPr="0038510F">
        <w:rPr>
          <w:rFonts w:ascii="Times New Roman" w:hAnsi="Times New Roman" w:cs="Times New Roman"/>
          <w:sz w:val="28"/>
          <w:szCs w:val="28"/>
        </w:rPr>
        <w:tab/>
        <w:t>Выполняем упражнение 1 и 2 к параграфу 3 (письменно) – урок 4 (Миронова)</w:t>
      </w:r>
    </w:p>
    <w:p w14:paraId="521659B5" w14:textId="1DB6DA9D" w:rsid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3.</w:t>
      </w:r>
      <w:r w:rsidRPr="0038510F">
        <w:rPr>
          <w:rFonts w:ascii="Times New Roman" w:hAnsi="Times New Roman" w:cs="Times New Roman"/>
          <w:sz w:val="28"/>
          <w:szCs w:val="28"/>
        </w:rPr>
        <w:tab/>
        <w:t>Подготовка к зачету</w:t>
      </w:r>
    </w:p>
    <w:p w14:paraId="0AED7415" w14:textId="77777777" w:rsid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1E691D" w14:textId="596B65CB" w:rsidR="001B6B7A" w:rsidRDefault="001B6B7A" w:rsidP="001715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Преподаватели курса</w:t>
      </w:r>
    </w:p>
    <w:p w14:paraId="082D0B32" w14:textId="77777777" w:rsidR="0017158F" w:rsidRDefault="0017158F" w:rsidP="001715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22B35D4C" w14:textId="4D728E88" w:rsidR="001B6B7A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Мезенцев Иван Валерьевич, к. филос. н., доцент кафедры теологии Департамента философии и религиоведения Школы искусств и гуманитарных наук ДВФУ. </w:t>
      </w: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mezivan@yandex.ru.</w:t>
      </w:r>
    </w:p>
    <w:p w14:paraId="2BAAFAFC" w14:textId="77777777" w:rsidR="0017158F" w:rsidRDefault="0017158F" w:rsidP="001715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560EE554" w14:textId="37E4EE86" w:rsidR="00EA00CC" w:rsidRDefault="00EA00CC" w:rsidP="001715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59311B">
        <w:rPr>
          <w:rFonts w:ascii="Times New Roman" w:hAnsi="Times New Roman" w:cs="Times New Roman"/>
          <w:sz w:val="36"/>
          <w:szCs w:val="36"/>
        </w:rPr>
        <w:t>Список учебной литературы</w:t>
      </w:r>
    </w:p>
    <w:p w14:paraId="649F6BEF" w14:textId="77777777" w:rsidR="0059311B" w:rsidRPr="0059311B" w:rsidRDefault="0059311B" w:rsidP="001715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7311B96F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1. Буслаев, Ф. И. Учебник русской грамматики, сближенной с церковнославянской [Электронный ресурс] </w:t>
      </w:r>
      <w:proofErr w:type="gramStart"/>
      <w:r w:rsidRPr="0059311B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59311B">
        <w:rPr>
          <w:rFonts w:ascii="Times New Roman" w:hAnsi="Times New Roman" w:cs="Times New Roman"/>
          <w:sz w:val="28"/>
          <w:szCs w:val="28"/>
        </w:rPr>
        <w:t xml:space="preserve"> Ф. И. Буслаев. – СПб.: Лань, 2013. – 238 с. – Режим доступа: http://e.lanbook.com/books/element.php?pl1_id=8874</w:t>
      </w:r>
    </w:p>
    <w:p w14:paraId="0A03CB2B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2. Васильева, О. Ю. Латинский язык в контексте античной культуры : учеб.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. [Электронный ресурс] / О. Ю. Василева. – Омск:  Изд-во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ОмГУ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, 2015. – 350 с. – Режим доступа: http://e.lanbook.com/books/element.php?pl1_id=69798 </w:t>
      </w:r>
    </w:p>
    <w:p w14:paraId="4E95DD34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3. Воронков, А. И. Латинское наследие в русском языке. Справочник [Электронный ресурс] / А. И. Воронков, Л. П.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Поняева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, Л. М. Попова. – М.: ФЛИНТА, 2014. – 266 с. – Режим доступа: http://e.lanbook.com/books/element.php?pl1_id=62962 </w:t>
      </w:r>
    </w:p>
    <w:p w14:paraId="6653F0A6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, Л. А. Латинский язык. Курс для начинающих: учеб.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. [Электронный ресурс] / Л. А.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. – М.: ФЛИНТА,  2014. – 320 с. – Режим доступа: http://e.lanbook.com/books/element.php?pl1_id=48387 </w:t>
      </w:r>
    </w:p>
    <w:p w14:paraId="3D440B90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>5. Голубцов, А. П. Сборник статей по литургике и церковной археологии [Электронный ресурс] / А. П. Голубцов. – СПб.: Лань, 2014. – 146 с. – Режим доступа: http://e.lanbook.com/books/element.php?pl1_id=46402</w:t>
      </w:r>
    </w:p>
    <w:p w14:paraId="767C656E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6. Гончарова, Н. А. Латинский язык : учеб.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. [Электронный ресурс] / Н. А. Гончарова. – 5-e изд.,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5931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311B">
        <w:rPr>
          <w:rFonts w:ascii="Times New Roman" w:hAnsi="Times New Roman" w:cs="Times New Roman"/>
          <w:sz w:val="28"/>
          <w:szCs w:val="28"/>
        </w:rPr>
        <w:t xml:space="preserve"> и доп. – М.: НИЦ Инфра-М, 2013. – 408 с. – Режим доступа: http://znanium.com/catalog.php?bookinfo=391936 </w:t>
      </w:r>
    </w:p>
    <w:p w14:paraId="1D4C302A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7. Десницкий, А. С. Современный библейский перевод: теория и методология / А. С. Десницкий. – М.: Изд-во ПСТГУ, 2015. – 429 с. – 4 экз. http://lib.dvfu.ru:8080/lib/item?id=chamo:807096&amp;theme=FEFU </w:t>
      </w:r>
    </w:p>
    <w:p w14:paraId="0EE070D6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8. Кацман, Н. Л. Сборник упражнений по латинскому языку : для студентов гуманитарных вузов / Н. Л. Кацман. – М.: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-Пресс: Университет, 2013. – 126 с. – 9 экз. http://lib.dvfu.ru:8080/lib/item?id=chamo:735528&amp;theme=FEFU </w:t>
      </w:r>
    </w:p>
    <w:p w14:paraId="53557059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9. Керимова, А. А. Место церковнославянской лексики в преподавании русского языка и литературы [Электронный ресурс] / А. А. Керимова. – Благовещенск: Изд-во БГПУ, 2016. – 82 с. – Режим доступа: http://e.lanbook.com/books/element.php?pl1_id=82169 </w:t>
      </w:r>
    </w:p>
    <w:p w14:paraId="0FC3DF6D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10. Кравченко, В. И. Универсальный справочник по грамматике латинского языка [Электронный ресурс] / В.И. Кравченко. – М.: ФЛИНТА, 2015. – 356 с. – Режим доступа: http://e.lanbook.com/books/element.php?pl1_id=74611 </w:t>
      </w:r>
    </w:p>
    <w:p w14:paraId="685F0AF3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11. Маринова, Е. В. Иноязычная лексика современного русского языка: учеб.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>. [Электронный ресурс] / Е. В. Маринова. – 2-е изд., стер. – М.: ФЛИНТА, 2013. – 296 с. – Режим доступа: http://znanium.com/catalog.php?bookinfo=466159</w:t>
      </w:r>
    </w:p>
    <w:p w14:paraId="2133E884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12. Назаренко, А., свящ. Греческо-русский словарь христианской церковной лексики. С толковыми статьями / </w:t>
      </w:r>
      <w:r w:rsidRPr="0059311B">
        <w:rPr>
          <w:rFonts w:ascii="Times New Roman" w:hAnsi="Times New Roman" w:cs="Times New Roman"/>
          <w:sz w:val="28"/>
          <w:szCs w:val="28"/>
        </w:rPr>
        <w:lastRenderedPageBreak/>
        <w:t>Свящ. А. Назаренко. – М.: издательство Московской Патриархии РПЦ, 2015. – 192 с. – 1 экз. http://lib.dvfu.ru:8080/lib/item?id=chamo:817592&amp;theme=FEFU</w:t>
      </w:r>
    </w:p>
    <w:p w14:paraId="5F6BDA6E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Принеслик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, Е. А. Латинский язык: основы теории и практики : учеб.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. / Е. А.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Принеслик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Липич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. – Чита: Изд-во Забайкальского института предпринимательства, 2015. – 145 с. – 1 экз. http://lib.dvfu.ru:8080/lib/item?id=chamo:793424&amp;theme=FEFU </w:t>
      </w:r>
    </w:p>
    <w:p w14:paraId="47A79CEE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14. Розенталь, И. С. Учебник латинского языка. Для юридических и иных гуманитарных вузов и факультетов [Электронный ресурс] / Розенталь И. С., Соколов В. С. – 2 изд., стер. – М.: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Юр.Норма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, НИЦ ИНФРА-М, 2015. – 320 с. – Режим доступа: http://znanium.com/catalog.php?bookinfo=511287 </w:t>
      </w:r>
    </w:p>
    <w:p w14:paraId="043C30AE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15. Сергеева, Е. В. История русского литературного языка [Электронный ресурс]: учеб.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>. [Электронный ресурс]  / Е. В. Сергеева. – М.: ФЛИНТА: Наука, 2013. – 272 с.  – Режим доступа:  http://znanium.org/catalog.php?bookinfo=456781</w:t>
      </w:r>
    </w:p>
    <w:p w14:paraId="14242B00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16. Серебрякова, Ю. В. Четвероевангелие : учеб.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>. / Ю. В. Серебрякова. – М.: Изд-во ПСТГУ, 2013. – 363 с. – 5 экз. http://lib.dvfu.ru:8080/lib/item?id=chamo:729399&amp;theme=FEFU</w:t>
      </w:r>
    </w:p>
    <w:p w14:paraId="4A9263C9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17. Соболевский, С. Греческий язык библейских текстов / С. Соболевский. – М.: Изд. Московского подворья Свято-Троицкой Сергиевой Лавры, 2013. – 176 с. – 1 экз. </w:t>
      </w:r>
      <w:r w:rsidRPr="0059311B">
        <w:rPr>
          <w:rFonts w:ascii="Times New Roman" w:hAnsi="Times New Roman" w:cs="Times New Roman"/>
          <w:sz w:val="28"/>
          <w:szCs w:val="28"/>
        </w:rPr>
        <w:t>http://lib.dvfu.ru:8080/lib/item?id=chamo:817089&amp;theme=FEFU</w:t>
      </w:r>
    </w:p>
    <w:p w14:paraId="495AD1B7" w14:textId="6D0AE61E" w:rsidR="0017158F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Шулежкова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, С. Г. Хрестоматия по старославянскому языку : тексты, словарь,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фоноприложение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 / С. Г.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Шулежкова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>. – М.: Флинта: Наука, 2013. – 276 с. – 3 экз. http://lib.dvfu.ru:8080/lib/item?id=chamo:675865&amp;theme=FEFU</w:t>
      </w:r>
    </w:p>
    <w:p w14:paraId="289DB07F" w14:textId="3C2C411B" w:rsidR="00795C93" w:rsidRDefault="00795C93" w:rsidP="001715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Материалы для организации самостоятельной работы студентов</w:t>
      </w:r>
    </w:p>
    <w:p w14:paraId="08CA8AAB" w14:textId="77777777" w:rsidR="0017158F" w:rsidRDefault="0017158F" w:rsidP="001715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67DEBE0E" w14:textId="7BACA0B4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студентов, предусмотренная учебным планом, соответствует более глубокому усвоению изучаемого курса, формирует навыки исследовательской работы и ориентирует на умение применять теоретические знания на практике. </w:t>
      </w:r>
    </w:p>
    <w:p w14:paraId="672E208F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>Самостоятельная работа студентов состоит из подготовки к практическим занятиям, изучения рекомендованной литературы, подготовки письменных переводов отрывков сакральных текстов.</w:t>
      </w:r>
    </w:p>
    <w:p w14:paraId="0E91F184" w14:textId="10693875" w:rsidR="0017158F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>Проверка самостоятельной подготовки осуществляется как на практических занятиях, так и в ходе выполнения итоговой контрольной работы.</w:t>
      </w:r>
    </w:p>
    <w:p w14:paraId="31889D95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При изучении языков сакральных текстов, как и при изучении любого курса, связанного с гуманитарной сферой, нельзя ограничиваться только работой с учебной литературой. Для получения адекватного представления о проблематике курса «Языки христианской традиции»  необходимо обратиться к первоисточникам на данном </w:t>
      </w:r>
      <w:r w:rsidRPr="0059311B">
        <w:rPr>
          <w:rFonts w:ascii="Times New Roman" w:hAnsi="Times New Roman" w:cs="Times New Roman"/>
          <w:sz w:val="28"/>
          <w:szCs w:val="28"/>
        </w:rPr>
        <w:lastRenderedPageBreak/>
        <w:t xml:space="preserve">сакральном языке и научной литературе, помогающей адекватно воспринимать сакральные тексты. </w:t>
      </w:r>
    </w:p>
    <w:p w14:paraId="61123338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Самостоятельная  работа студентов предполагает чтение языковедческой, богословской, философской, религиоведческой, культурологической исследовательской  литературы и первоисточников по истории и современному состоянию языкознания в целом, анализу древних сакральных текстов на церковнославянском, древнегреческом, латинском языке, в первую очередь – Священного Писания Ветхого и Нового Заветов, в соответствии с темами курса. В таком случае изучаемый языковой материал будет закрепляться весьма эффективно. Последовательность усвоения грамматического материала, указанная в плане </w:t>
      </w:r>
      <w:proofErr w:type="gramStart"/>
      <w:r w:rsidRPr="0059311B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59311B">
        <w:rPr>
          <w:rFonts w:ascii="Times New Roman" w:hAnsi="Times New Roman" w:cs="Times New Roman"/>
          <w:sz w:val="28"/>
          <w:szCs w:val="28"/>
        </w:rPr>
        <w:t xml:space="preserve"> позволяет экономить силы, а систематичность способствует более глубокому усвоению изученного. При работе с текстами важно сосредоточить внимание на ключевых идеях и понятиях. </w:t>
      </w:r>
    </w:p>
    <w:p w14:paraId="1243E03C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Готовность к зачету подразумевает знание всех разделов грамматики. Опыт показывает, что наиболее эффективным методом их проработки является выполнение письменных заданий по пройденным темам. </w:t>
      </w:r>
    </w:p>
    <w:p w14:paraId="50FE1F0F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От студента требуется умение четко представлять различные формы одного и того же слова и определять его функцию в определенном контексте, учитывая взаимосвязь слов и их многозначность в зависимости от контекста. Только так мысль автора сакрального текста будет воспринята без искажения. </w:t>
      </w:r>
    </w:p>
    <w:p w14:paraId="3FFA644E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    Необходимо научиться выделять главные члены предложения и второстепенные, что позволяет выделить ключевые понятия, представленные в том или ином </w:t>
      </w:r>
      <w:r w:rsidRPr="0059311B">
        <w:rPr>
          <w:rFonts w:ascii="Times New Roman" w:hAnsi="Times New Roman" w:cs="Times New Roman"/>
          <w:sz w:val="28"/>
          <w:szCs w:val="28"/>
        </w:rPr>
        <w:t>произведении и определить направление авторской мысли. В том случае, когда при работе с литературой возникает необходимость уточнения каких-либо терминов, следует пользоваться справочными пособиями, словарями и энциклопедиями: Вейсман А.Д. Греческо-русский словарь. - М., 1991.</w:t>
      </w:r>
      <w:r w:rsidRPr="0059311B">
        <w:rPr>
          <w:rFonts w:ascii="Times New Roman" w:hAnsi="Times New Roman" w:cs="Times New Roman"/>
          <w:sz w:val="28"/>
          <w:szCs w:val="28"/>
        </w:rPr>
        <w:tab/>
        <w:t xml:space="preserve">- 1368 с.; Краткий справочник по грамматике древнегреческого языка с примерами из Священного Писания / Сост. С.Я. Богомолов. – СПб., 2008. – 128 с.; Греческо-русский словарь Нового Завета. Перевод Краткого греческо-английского словаря Нового Завета Баркли М.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Ньюмана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 (по изданию: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Greek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Testament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. </w:t>
      </w:r>
      <w:r w:rsidRPr="0059311B">
        <w:rPr>
          <w:rFonts w:ascii="Times New Roman" w:hAnsi="Times New Roman" w:cs="Times New Roman"/>
          <w:sz w:val="28"/>
          <w:szCs w:val="28"/>
          <w:lang w:val="en-US"/>
        </w:rPr>
        <w:t xml:space="preserve">By Barbara Aland, Kurt Aland, Johannes </w:t>
      </w:r>
      <w:proofErr w:type="spellStart"/>
      <w:r w:rsidRPr="0059311B">
        <w:rPr>
          <w:rFonts w:ascii="Times New Roman" w:hAnsi="Times New Roman" w:cs="Times New Roman"/>
          <w:sz w:val="28"/>
          <w:szCs w:val="28"/>
          <w:lang w:val="en-US"/>
        </w:rPr>
        <w:t>Karavidopoulus</w:t>
      </w:r>
      <w:proofErr w:type="spellEnd"/>
      <w:r w:rsidRPr="0059311B">
        <w:rPr>
          <w:rFonts w:ascii="Times New Roman" w:hAnsi="Times New Roman" w:cs="Times New Roman"/>
          <w:sz w:val="28"/>
          <w:szCs w:val="28"/>
          <w:lang w:val="en-US"/>
        </w:rPr>
        <w:t xml:space="preserve">, Carlo M. </w:t>
      </w:r>
      <w:proofErr w:type="spellStart"/>
      <w:r w:rsidRPr="0059311B">
        <w:rPr>
          <w:rFonts w:ascii="Times New Roman" w:hAnsi="Times New Roman" w:cs="Times New Roman"/>
          <w:sz w:val="28"/>
          <w:szCs w:val="28"/>
          <w:lang w:val="en-US"/>
        </w:rPr>
        <w:t>Martiniand</w:t>
      </w:r>
      <w:proofErr w:type="spellEnd"/>
      <w:r w:rsidRPr="0059311B">
        <w:rPr>
          <w:rFonts w:ascii="Times New Roman" w:hAnsi="Times New Roman" w:cs="Times New Roman"/>
          <w:sz w:val="28"/>
          <w:szCs w:val="28"/>
          <w:lang w:val="en-US"/>
        </w:rPr>
        <w:t xml:space="preserve"> Bruce M. Metzger.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Bible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11B">
        <w:rPr>
          <w:rFonts w:ascii="Times New Roman" w:hAnsi="Times New Roman" w:cs="Times New Roman"/>
          <w:sz w:val="28"/>
          <w:szCs w:val="28"/>
        </w:rPr>
        <w:t>Societies</w:t>
      </w:r>
      <w:proofErr w:type="spellEnd"/>
      <w:r w:rsidRPr="0059311B">
        <w:rPr>
          <w:rFonts w:ascii="Times New Roman" w:hAnsi="Times New Roman" w:cs="Times New Roman"/>
          <w:sz w:val="28"/>
          <w:szCs w:val="28"/>
        </w:rPr>
        <w:t>, 1993) [Электронный ресурс] Режим доступа: http://www.greeklatin.narod.ru/dict/</w:t>
      </w:r>
    </w:p>
    <w:p w14:paraId="03E6E6B9" w14:textId="77777777" w:rsidR="0059311B" w:rsidRP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 xml:space="preserve">     Очень важным является умение сравнивать грамматические явления в древнегреческом и русском, а по возможности и на иных современных европейских языках, а также формулировать и аргументировать собственное отношение к рассматриваемым конструкциям.</w:t>
      </w:r>
    </w:p>
    <w:p w14:paraId="2FA78D63" w14:textId="180E5EBF" w:rsidR="0059311B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11B">
        <w:rPr>
          <w:rFonts w:ascii="Times New Roman" w:hAnsi="Times New Roman" w:cs="Times New Roman"/>
          <w:sz w:val="28"/>
          <w:szCs w:val="28"/>
        </w:rPr>
        <w:t>Особое значение придается умению видеть связь рассматриваемых в рамках дисциплины «Языки христианской традиции» вопросов с современными проблемами духовной, культурной, социальной жизни.</w:t>
      </w:r>
    </w:p>
    <w:p w14:paraId="41A69D7A" w14:textId="77777777" w:rsidR="0059311B" w:rsidRDefault="0059311B" w:rsidP="0059311B">
      <w:pPr>
        <w:tabs>
          <w:tab w:val="left" w:pos="1080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F1528B4" w14:textId="52FCA72F" w:rsidR="0059311B" w:rsidRPr="0059311B" w:rsidRDefault="0059311B" w:rsidP="0059311B">
      <w:pPr>
        <w:tabs>
          <w:tab w:val="left" w:pos="1080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931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оценки устного ответа на практическом занятии</w:t>
      </w:r>
    </w:p>
    <w:p w14:paraId="39C7365E" w14:textId="77777777" w:rsidR="0059311B" w:rsidRPr="0059311B" w:rsidRDefault="0059311B" w:rsidP="0059311B">
      <w:pPr>
        <w:tabs>
          <w:tab w:val="left" w:pos="1080"/>
        </w:tabs>
        <w:spacing w:after="0" w:line="36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5732"/>
      </w:tblGrid>
      <w:tr w:rsidR="0059311B" w:rsidRPr="0059311B" w14:paraId="14D5D5AD" w14:textId="77777777" w:rsidTr="00533D42">
        <w:tc>
          <w:tcPr>
            <w:tcW w:w="2088" w:type="dxa"/>
          </w:tcPr>
          <w:p w14:paraId="2A7D77BC" w14:textId="77777777" w:rsidR="0059311B" w:rsidRPr="0059311B" w:rsidRDefault="0059311B" w:rsidP="0059311B">
            <w:pPr>
              <w:tabs>
                <w:tab w:val="left" w:pos="1080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зачтено</w:t>
            </w:r>
          </w:p>
        </w:tc>
        <w:tc>
          <w:tcPr>
            <w:tcW w:w="7483" w:type="dxa"/>
          </w:tcPr>
          <w:p w14:paraId="2A673AFE" w14:textId="77777777" w:rsidR="0059311B" w:rsidRPr="0059311B" w:rsidRDefault="0059311B" w:rsidP="0059311B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 демонстрирует прочные знания основных частей речи, морфологии и синтаксиса сакрального языка в пройденном объеме.</w:t>
            </w:r>
          </w:p>
          <w:p w14:paraId="554EF7FE" w14:textId="77777777" w:rsidR="0059311B" w:rsidRPr="0059311B" w:rsidRDefault="0059311B" w:rsidP="0059311B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 отличается глубиной и полнотой раскрытия темы.</w:t>
            </w:r>
          </w:p>
          <w:p w14:paraId="518C9D52" w14:textId="77777777" w:rsidR="0059311B" w:rsidRPr="0059311B" w:rsidRDefault="0059311B" w:rsidP="0059311B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 владеет категориальным аппаратом изучаемого языка сакральных текстов.</w:t>
            </w:r>
          </w:p>
          <w:p w14:paraId="1A7C28A9" w14:textId="77777777" w:rsidR="0059311B" w:rsidRPr="0059311B" w:rsidRDefault="0059311B" w:rsidP="0059311B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 умеет объяснять функциональную роль основных частей речи в контексте, делать выводы и обобщения.</w:t>
            </w:r>
          </w:p>
          <w:p w14:paraId="28309504" w14:textId="77777777" w:rsidR="0059311B" w:rsidRPr="0059311B" w:rsidRDefault="0059311B" w:rsidP="0059311B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Участвуя в дискуссии, студент умеет давать аргументированные ответы на вопросы оппонентов.</w:t>
            </w:r>
          </w:p>
          <w:p w14:paraId="6AD18814" w14:textId="77777777" w:rsidR="0059311B" w:rsidRPr="0059311B" w:rsidRDefault="0059311B" w:rsidP="0059311B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 свободно владеет монологической речью, умеет логично и последовательно выстраивать ответ.</w:t>
            </w:r>
          </w:p>
          <w:p w14:paraId="035E4801" w14:textId="77777777" w:rsidR="0059311B" w:rsidRPr="0059311B" w:rsidRDefault="0059311B" w:rsidP="0059311B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 умеет приводить примеры словоупотребления и приемов перевода слов и </w:t>
            </w:r>
            <w:proofErr w:type="spellStart"/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словооборотов</w:t>
            </w:r>
            <w:proofErr w:type="spellEnd"/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рамках усвоенного лексического и грамматического минимума.</w:t>
            </w:r>
          </w:p>
          <w:p w14:paraId="52FCEEA8" w14:textId="77777777" w:rsidR="0059311B" w:rsidRPr="0059311B" w:rsidRDefault="0059311B" w:rsidP="0059311B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 имеет навыки проявления связи рассматриваемых в рамках дисциплины «Языки христианской традиции» вопросов с современными проблемами духовной, культурной, социальной жизни, духовно-нравственного воспитания и социально-практической деятельности.</w:t>
            </w:r>
          </w:p>
          <w:p w14:paraId="4C5C87E2" w14:textId="77777777" w:rsidR="0059311B" w:rsidRPr="0059311B" w:rsidRDefault="0059311B" w:rsidP="0059311B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 владеет этическими нормами участия в дискуссии, способен к общению в условиях мировоззренческого многообразия.</w:t>
            </w:r>
          </w:p>
        </w:tc>
      </w:tr>
      <w:tr w:rsidR="0059311B" w:rsidRPr="0059311B" w14:paraId="6FCFA4FF" w14:textId="77777777" w:rsidTr="00533D42">
        <w:tc>
          <w:tcPr>
            <w:tcW w:w="2088" w:type="dxa"/>
          </w:tcPr>
          <w:p w14:paraId="6A7308E4" w14:textId="77777777" w:rsidR="0059311B" w:rsidRPr="0059311B" w:rsidRDefault="0059311B" w:rsidP="0059311B">
            <w:pPr>
              <w:tabs>
                <w:tab w:val="left" w:pos="1080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7483" w:type="dxa"/>
          </w:tcPr>
          <w:p w14:paraId="5A28F1C3" w14:textId="77777777" w:rsidR="0059311B" w:rsidRPr="0059311B" w:rsidRDefault="0059311B" w:rsidP="0059311B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 студента обнаруживает незнание важных аспектов грамматики изучаемого сакрального языка, отличается неглубоким раскрытием темы; несформированными навыками анализа контекста;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</w:t>
            </w: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ответа; студент не владеет современной проблематикой изучаемой области.</w:t>
            </w:r>
          </w:p>
        </w:tc>
      </w:tr>
    </w:tbl>
    <w:p w14:paraId="7A557197" w14:textId="77777777" w:rsidR="0059311B" w:rsidRPr="00795C93" w:rsidRDefault="0059311B" w:rsidP="005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85181B" w14:textId="0FEAFE8B" w:rsidR="00EA00CC" w:rsidRDefault="00895C91" w:rsidP="001715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14:paraId="4533C6B4" w14:textId="77777777" w:rsidR="0017158F" w:rsidRDefault="0017158F" w:rsidP="001715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22EB23AE" w14:textId="2556D397" w:rsidR="0038510F" w:rsidRPr="001B18E9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Зачет</w:t>
      </w:r>
      <w:r w:rsidR="001B18E9">
        <w:rPr>
          <w:rFonts w:ascii="Times New Roman" w:hAnsi="Times New Roman" w:cs="Times New Roman"/>
          <w:sz w:val="28"/>
          <w:szCs w:val="28"/>
        </w:rPr>
        <w:t>:</w:t>
      </w:r>
    </w:p>
    <w:p w14:paraId="31C493B7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1)</w:t>
      </w:r>
      <w:r w:rsidRPr="0038510F">
        <w:rPr>
          <w:rFonts w:ascii="Times New Roman" w:hAnsi="Times New Roman" w:cs="Times New Roman"/>
          <w:sz w:val="28"/>
          <w:szCs w:val="28"/>
        </w:rPr>
        <w:tab/>
        <w:t>проверка конспектов лекций и выполнения домашних заданий в тетрадях</w:t>
      </w:r>
    </w:p>
    <w:p w14:paraId="5D63B496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2)</w:t>
      </w:r>
      <w:r w:rsidRPr="0038510F">
        <w:rPr>
          <w:rFonts w:ascii="Times New Roman" w:hAnsi="Times New Roman" w:cs="Times New Roman"/>
          <w:sz w:val="28"/>
          <w:szCs w:val="28"/>
        </w:rPr>
        <w:tab/>
        <w:t>подготовить чтение полученного отрывка</w:t>
      </w:r>
    </w:p>
    <w:p w14:paraId="5513C7EA" w14:textId="77777777" w:rsidR="0038510F" w:rsidRP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3)</w:t>
      </w:r>
      <w:r w:rsidRPr="0038510F">
        <w:rPr>
          <w:rFonts w:ascii="Times New Roman" w:hAnsi="Times New Roman" w:cs="Times New Roman"/>
          <w:sz w:val="28"/>
          <w:szCs w:val="28"/>
        </w:rPr>
        <w:tab/>
        <w:t>подготовить перевод полученного отрывка</w:t>
      </w:r>
    </w:p>
    <w:p w14:paraId="7FA26782" w14:textId="1DEF7F69" w:rsidR="0038510F" w:rsidRDefault="0038510F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0F">
        <w:rPr>
          <w:rFonts w:ascii="Times New Roman" w:hAnsi="Times New Roman" w:cs="Times New Roman"/>
          <w:sz w:val="28"/>
          <w:szCs w:val="28"/>
        </w:rPr>
        <w:t>4)</w:t>
      </w:r>
      <w:r w:rsidRPr="0038510F">
        <w:rPr>
          <w:rFonts w:ascii="Times New Roman" w:hAnsi="Times New Roman" w:cs="Times New Roman"/>
          <w:sz w:val="28"/>
          <w:szCs w:val="28"/>
        </w:rPr>
        <w:tab/>
        <w:t>выполнить индивидуальное задание по пройденным темам</w:t>
      </w:r>
      <w:r w:rsidR="0059311B">
        <w:rPr>
          <w:rFonts w:ascii="Times New Roman" w:hAnsi="Times New Roman" w:cs="Times New Roman"/>
          <w:sz w:val="28"/>
          <w:szCs w:val="28"/>
        </w:rPr>
        <w:t>.</w:t>
      </w:r>
    </w:p>
    <w:p w14:paraId="40A6722C" w14:textId="49325B5A" w:rsidR="00EA00CC" w:rsidRDefault="00EA00CC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7152FA" w14:textId="77777777" w:rsidR="0059311B" w:rsidRPr="0059311B" w:rsidRDefault="0059311B" w:rsidP="0059311B">
      <w:pPr>
        <w:spacing w:after="0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31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Критерии выставления оценки за устный ответ студента на зачете </w:t>
      </w:r>
    </w:p>
    <w:p w14:paraId="24891DA9" w14:textId="77777777" w:rsidR="0059311B" w:rsidRPr="0059311B" w:rsidRDefault="0059311B" w:rsidP="0059311B">
      <w:pPr>
        <w:spacing w:after="0"/>
        <w:ind w:left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1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дисциплине «Языки христианской традиции»:</w:t>
      </w:r>
    </w:p>
    <w:p w14:paraId="3B4391E5" w14:textId="77777777" w:rsidR="0059311B" w:rsidRPr="0059311B" w:rsidRDefault="0059311B" w:rsidP="0059311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5368"/>
      </w:tblGrid>
      <w:tr w:rsidR="0059311B" w:rsidRPr="0059311B" w14:paraId="63EAF8ED" w14:textId="77777777" w:rsidTr="0059311B">
        <w:tc>
          <w:tcPr>
            <w:tcW w:w="2145" w:type="dxa"/>
          </w:tcPr>
          <w:p w14:paraId="2A40CC32" w14:textId="77777777" w:rsidR="0059311B" w:rsidRPr="0059311B" w:rsidRDefault="0059311B" w:rsidP="005931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Оценка зачета</w:t>
            </w:r>
          </w:p>
          <w:p w14:paraId="12E65104" w14:textId="77777777" w:rsidR="0059311B" w:rsidRPr="0059311B" w:rsidRDefault="0059311B" w:rsidP="005931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(стандартная)</w:t>
            </w:r>
          </w:p>
        </w:tc>
        <w:tc>
          <w:tcPr>
            <w:tcW w:w="5368" w:type="dxa"/>
            <w:vAlign w:val="center"/>
          </w:tcPr>
          <w:p w14:paraId="28BEB86F" w14:textId="77777777" w:rsidR="0059311B" w:rsidRPr="0059311B" w:rsidRDefault="0059311B" w:rsidP="005931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Требования к сформированным компетенциям</w:t>
            </w:r>
          </w:p>
          <w:p w14:paraId="37B633B8" w14:textId="77777777" w:rsidR="0059311B" w:rsidRPr="0059311B" w:rsidRDefault="0059311B" w:rsidP="005931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311B" w:rsidRPr="0059311B" w14:paraId="095A8F27" w14:textId="77777777" w:rsidTr="0059311B">
        <w:trPr>
          <w:trHeight w:val="70"/>
        </w:trPr>
        <w:tc>
          <w:tcPr>
            <w:tcW w:w="2145" w:type="dxa"/>
            <w:vAlign w:val="center"/>
          </w:tcPr>
          <w:p w14:paraId="485C8931" w14:textId="77777777" w:rsidR="0059311B" w:rsidRPr="0059311B" w:rsidRDefault="0059311B" w:rsidP="005931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</w:tc>
        <w:tc>
          <w:tcPr>
            <w:tcW w:w="5368" w:type="dxa"/>
          </w:tcPr>
          <w:p w14:paraId="210808A0" w14:textId="77777777" w:rsidR="0059311B" w:rsidRPr="0059311B" w:rsidRDefault="0059311B" w:rsidP="005931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Оценка «зачтено»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</w:t>
            </w: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обосновывает принятое решение, владеет разносторонними навыками и приемами выполнения практических задач. </w:t>
            </w:r>
          </w:p>
          <w:p w14:paraId="4C3FA436" w14:textId="77777777" w:rsidR="0059311B" w:rsidRPr="0059311B" w:rsidRDefault="0059311B" w:rsidP="00593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 знает основные правила письма и чтения, основные разделы фонетики и грамматики сакральных языков, понимает роль изучения языков сакральных текстов в формировании правильных религиозных представлений о закономерностях развития культуры в социально–гуманитарном образовании и духовно-нравственном воспитании.</w:t>
            </w:r>
          </w:p>
          <w:p w14:paraId="408B8D66" w14:textId="77777777" w:rsidR="0059311B" w:rsidRPr="0059311B" w:rsidRDefault="0059311B" w:rsidP="005931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 умеет осуществлять анализ переводимого контекста, влияния контекста на выбор значения слова, на формирование религиозного и культурного мировосприятия; формировать содержание предметов теологической, религиоведческой и социально-гуманитарной направленности («Основы религиозных культур и светской этики», «Основы духовно–нравственной культуры народов России» и др.), актуализировать содержание религиоведческих дисциплин через духовно-нравственные, социокультурные и религиозно-философские  контексты.</w:t>
            </w:r>
          </w:p>
          <w:p w14:paraId="44BC5D78" w14:textId="77777777" w:rsidR="0059311B" w:rsidRPr="0059311B" w:rsidRDefault="0059311B" w:rsidP="005931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 владеет этическими принципами общения в условиях культурного и религиозного многообразия, целостным представлением о религиозно-философском осмыслении  общих закономерностей и специфических феноменов развития мировой цивилизации и культуры, навыками использования религиозно-философских текстов, посвященных проблемам культуры, в учебном и воспитательном процессе.</w:t>
            </w:r>
          </w:p>
        </w:tc>
      </w:tr>
      <w:tr w:rsidR="0059311B" w:rsidRPr="0059311B" w14:paraId="7966227A" w14:textId="77777777" w:rsidTr="0059311B">
        <w:trPr>
          <w:trHeight w:val="1615"/>
        </w:trPr>
        <w:tc>
          <w:tcPr>
            <w:tcW w:w="2145" w:type="dxa"/>
            <w:vAlign w:val="center"/>
          </w:tcPr>
          <w:p w14:paraId="72327460" w14:textId="77777777" w:rsidR="0059311B" w:rsidRPr="0059311B" w:rsidRDefault="0059311B" w:rsidP="005931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«не зачтено»</w:t>
            </w:r>
          </w:p>
        </w:tc>
        <w:tc>
          <w:tcPr>
            <w:tcW w:w="5368" w:type="dxa"/>
          </w:tcPr>
          <w:p w14:paraId="14A78355" w14:textId="77777777" w:rsidR="0059311B" w:rsidRPr="0059311B" w:rsidRDefault="0059311B" w:rsidP="005931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«не зачтено»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 зачтено»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14:paraId="2BE76097" w14:textId="77777777" w:rsidR="0059311B" w:rsidRPr="00EA00CC" w:rsidRDefault="0059311B" w:rsidP="001715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9311B" w:rsidRPr="00EA00CC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135F0"/>
    <w:multiLevelType w:val="hybridMultilevel"/>
    <w:tmpl w:val="12001226"/>
    <w:lvl w:ilvl="0" w:tplc="D0CCC794">
      <w:start w:val="1"/>
      <w:numFmt w:val="bullet"/>
      <w:suff w:val="space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B1296"/>
    <w:multiLevelType w:val="hybridMultilevel"/>
    <w:tmpl w:val="570CB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4D2"/>
    <w:rsid w:val="00024122"/>
    <w:rsid w:val="00034AC1"/>
    <w:rsid w:val="00051E73"/>
    <w:rsid w:val="000A2048"/>
    <w:rsid w:val="000C6233"/>
    <w:rsid w:val="000E706A"/>
    <w:rsid w:val="000F5513"/>
    <w:rsid w:val="00105914"/>
    <w:rsid w:val="00105F5F"/>
    <w:rsid w:val="00114B52"/>
    <w:rsid w:val="00124082"/>
    <w:rsid w:val="00125A0F"/>
    <w:rsid w:val="00134C0C"/>
    <w:rsid w:val="00135F86"/>
    <w:rsid w:val="001411C4"/>
    <w:rsid w:val="00147E36"/>
    <w:rsid w:val="0015483A"/>
    <w:rsid w:val="001622B9"/>
    <w:rsid w:val="0017158F"/>
    <w:rsid w:val="001B18E9"/>
    <w:rsid w:val="001B6B7A"/>
    <w:rsid w:val="001C2B9B"/>
    <w:rsid w:val="001C7BB4"/>
    <w:rsid w:val="001C7D5C"/>
    <w:rsid w:val="001E12F5"/>
    <w:rsid w:val="001E3CF4"/>
    <w:rsid w:val="00210E99"/>
    <w:rsid w:val="002314D8"/>
    <w:rsid w:val="002544D2"/>
    <w:rsid w:val="00261141"/>
    <w:rsid w:val="0026631F"/>
    <w:rsid w:val="00287575"/>
    <w:rsid w:val="00297545"/>
    <w:rsid w:val="002A19D3"/>
    <w:rsid w:val="002C0A07"/>
    <w:rsid w:val="002D5CCF"/>
    <w:rsid w:val="00310D0A"/>
    <w:rsid w:val="00320E5E"/>
    <w:rsid w:val="003305F8"/>
    <w:rsid w:val="00344D0A"/>
    <w:rsid w:val="003625BD"/>
    <w:rsid w:val="0038510F"/>
    <w:rsid w:val="003A3328"/>
    <w:rsid w:val="003B0FB0"/>
    <w:rsid w:val="003D29C9"/>
    <w:rsid w:val="003D5EBC"/>
    <w:rsid w:val="003E05A9"/>
    <w:rsid w:val="003E0E49"/>
    <w:rsid w:val="003E408F"/>
    <w:rsid w:val="004024E0"/>
    <w:rsid w:val="00405398"/>
    <w:rsid w:val="004071F0"/>
    <w:rsid w:val="00407450"/>
    <w:rsid w:val="004426FC"/>
    <w:rsid w:val="00473647"/>
    <w:rsid w:val="004C0ADD"/>
    <w:rsid w:val="004C0B24"/>
    <w:rsid w:val="004F599E"/>
    <w:rsid w:val="00525FAA"/>
    <w:rsid w:val="00557C54"/>
    <w:rsid w:val="00572612"/>
    <w:rsid w:val="0057426B"/>
    <w:rsid w:val="00576D5C"/>
    <w:rsid w:val="00581E55"/>
    <w:rsid w:val="0059311B"/>
    <w:rsid w:val="005B2C88"/>
    <w:rsid w:val="005D440A"/>
    <w:rsid w:val="005D4A50"/>
    <w:rsid w:val="0061752E"/>
    <w:rsid w:val="00625F3B"/>
    <w:rsid w:val="00666AF8"/>
    <w:rsid w:val="00671C6F"/>
    <w:rsid w:val="00673135"/>
    <w:rsid w:val="00695377"/>
    <w:rsid w:val="006C3E3F"/>
    <w:rsid w:val="006D590A"/>
    <w:rsid w:val="007142F6"/>
    <w:rsid w:val="00726D5D"/>
    <w:rsid w:val="0075387C"/>
    <w:rsid w:val="00766F73"/>
    <w:rsid w:val="00781C1D"/>
    <w:rsid w:val="00783229"/>
    <w:rsid w:val="007836AE"/>
    <w:rsid w:val="00795C93"/>
    <w:rsid w:val="007962A3"/>
    <w:rsid w:val="007A5EC9"/>
    <w:rsid w:val="007C52D2"/>
    <w:rsid w:val="007F7C31"/>
    <w:rsid w:val="00830460"/>
    <w:rsid w:val="00864C1D"/>
    <w:rsid w:val="0086729E"/>
    <w:rsid w:val="00895C91"/>
    <w:rsid w:val="008A4DD7"/>
    <w:rsid w:val="008D142A"/>
    <w:rsid w:val="008D147C"/>
    <w:rsid w:val="008D3BED"/>
    <w:rsid w:val="008D794F"/>
    <w:rsid w:val="00933515"/>
    <w:rsid w:val="00935EBB"/>
    <w:rsid w:val="00984BF0"/>
    <w:rsid w:val="00993E74"/>
    <w:rsid w:val="009A37A2"/>
    <w:rsid w:val="009B56B9"/>
    <w:rsid w:val="009C7CBF"/>
    <w:rsid w:val="009D1B67"/>
    <w:rsid w:val="009D43A8"/>
    <w:rsid w:val="009E4FBC"/>
    <w:rsid w:val="009F26EC"/>
    <w:rsid w:val="00A00DA1"/>
    <w:rsid w:val="00A07C54"/>
    <w:rsid w:val="00A406D8"/>
    <w:rsid w:val="00A64B8D"/>
    <w:rsid w:val="00A64B93"/>
    <w:rsid w:val="00A728B8"/>
    <w:rsid w:val="00A73F36"/>
    <w:rsid w:val="00A91CD8"/>
    <w:rsid w:val="00AC52B5"/>
    <w:rsid w:val="00AC5324"/>
    <w:rsid w:val="00AD09B9"/>
    <w:rsid w:val="00AD43CA"/>
    <w:rsid w:val="00AE1D7A"/>
    <w:rsid w:val="00AF67FF"/>
    <w:rsid w:val="00B05CCB"/>
    <w:rsid w:val="00B06918"/>
    <w:rsid w:val="00B20608"/>
    <w:rsid w:val="00B20BDD"/>
    <w:rsid w:val="00B27F7A"/>
    <w:rsid w:val="00B54001"/>
    <w:rsid w:val="00B573B3"/>
    <w:rsid w:val="00B650DF"/>
    <w:rsid w:val="00B7581D"/>
    <w:rsid w:val="00B77146"/>
    <w:rsid w:val="00B947D6"/>
    <w:rsid w:val="00BC0B7E"/>
    <w:rsid w:val="00BC308D"/>
    <w:rsid w:val="00BD7904"/>
    <w:rsid w:val="00BE4598"/>
    <w:rsid w:val="00BE6864"/>
    <w:rsid w:val="00C048FA"/>
    <w:rsid w:val="00C078F9"/>
    <w:rsid w:val="00C1501B"/>
    <w:rsid w:val="00C21B29"/>
    <w:rsid w:val="00C245F9"/>
    <w:rsid w:val="00C56D3B"/>
    <w:rsid w:val="00C61C13"/>
    <w:rsid w:val="00C62F8E"/>
    <w:rsid w:val="00C85667"/>
    <w:rsid w:val="00C926E2"/>
    <w:rsid w:val="00CA58A4"/>
    <w:rsid w:val="00CB06CC"/>
    <w:rsid w:val="00CC3746"/>
    <w:rsid w:val="00CD70D4"/>
    <w:rsid w:val="00CF5CFC"/>
    <w:rsid w:val="00D012CE"/>
    <w:rsid w:val="00D01620"/>
    <w:rsid w:val="00D04DF9"/>
    <w:rsid w:val="00D0531B"/>
    <w:rsid w:val="00D11DCB"/>
    <w:rsid w:val="00D235F8"/>
    <w:rsid w:val="00D54DEF"/>
    <w:rsid w:val="00D71934"/>
    <w:rsid w:val="00D71BB6"/>
    <w:rsid w:val="00D80F16"/>
    <w:rsid w:val="00D86BE3"/>
    <w:rsid w:val="00D901F6"/>
    <w:rsid w:val="00D9440F"/>
    <w:rsid w:val="00DA3AEF"/>
    <w:rsid w:val="00DB7F82"/>
    <w:rsid w:val="00DC3996"/>
    <w:rsid w:val="00DC60B9"/>
    <w:rsid w:val="00DD5632"/>
    <w:rsid w:val="00E05E0F"/>
    <w:rsid w:val="00E10AE3"/>
    <w:rsid w:val="00E32F84"/>
    <w:rsid w:val="00E42791"/>
    <w:rsid w:val="00E42892"/>
    <w:rsid w:val="00E464A0"/>
    <w:rsid w:val="00E637CF"/>
    <w:rsid w:val="00E81463"/>
    <w:rsid w:val="00E81A65"/>
    <w:rsid w:val="00E853F5"/>
    <w:rsid w:val="00E85BF0"/>
    <w:rsid w:val="00EA00CC"/>
    <w:rsid w:val="00EC2165"/>
    <w:rsid w:val="00EC5E01"/>
    <w:rsid w:val="00EE14CC"/>
    <w:rsid w:val="00EE5AD6"/>
    <w:rsid w:val="00EF2345"/>
    <w:rsid w:val="00EF425F"/>
    <w:rsid w:val="00F055EE"/>
    <w:rsid w:val="00F05D9F"/>
    <w:rsid w:val="00F06346"/>
    <w:rsid w:val="00F16219"/>
    <w:rsid w:val="00F26C3A"/>
    <w:rsid w:val="00F55DA6"/>
    <w:rsid w:val="00F577A1"/>
    <w:rsid w:val="00F73F4B"/>
    <w:rsid w:val="00F75672"/>
    <w:rsid w:val="00F75BF1"/>
    <w:rsid w:val="00F90F70"/>
    <w:rsid w:val="00FE54D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E348"/>
  <w15:docId w15:val="{937952D0-A5E5-484B-A485-EC13A904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17115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Мезенцев Иван Валерьевич</cp:lastModifiedBy>
  <cp:revision>10</cp:revision>
  <dcterms:created xsi:type="dcterms:W3CDTF">2020-03-16T08:29:00Z</dcterms:created>
  <dcterms:modified xsi:type="dcterms:W3CDTF">2020-03-22T05:26:00Z</dcterms:modified>
</cp:coreProperties>
</file>