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AD2C68" w:rsidRDefault="00AD2C68" w:rsidP="00AD2C68">
      <w:pPr>
        <w:shd w:val="clear" w:color="auto" w:fill="FFFFFF"/>
        <w:ind w:left="-567" w:right="-284"/>
        <w:jc w:val="center"/>
        <w:rPr>
          <w:caps/>
          <w:color w:val="000000"/>
          <w:szCs w:val="28"/>
        </w:rPr>
      </w:pPr>
      <w:r>
        <w:rPr>
          <w:color w:val="000000"/>
          <w:szCs w:val="28"/>
        </w:rPr>
        <w:t>МИНИСТЕРСТВО НАУКИ И ВЫСШЕГО ОБРАЗОВАНИЯ РОССИЙСКОЙ ФЕДЕРАЦИИ</w:t>
      </w:r>
    </w:p>
    <w:p w:rsidR="00AD2C68" w:rsidRDefault="00AD2C68" w:rsidP="00AD2C68">
      <w:pPr>
        <w:ind w:left="-567"/>
        <w:jc w:val="center"/>
        <w:rPr>
          <w:color w:val="000000"/>
          <w:sz w:val="22"/>
          <w:szCs w:val="28"/>
        </w:rPr>
      </w:pPr>
      <w:r>
        <w:rPr>
          <w:color w:val="000000"/>
          <w:sz w:val="22"/>
          <w:szCs w:val="28"/>
        </w:rPr>
        <w:t>Федеральное государственное автономное образовательное учреждение высшего образования</w:t>
      </w:r>
    </w:p>
    <w:p w:rsidR="00AD2C68" w:rsidRDefault="00AD2C68" w:rsidP="00AD2C68">
      <w:pPr>
        <w:shd w:val="clear" w:color="auto" w:fill="FFFFFF"/>
        <w:ind w:left="-567" w:firstLine="567"/>
        <w:jc w:val="center"/>
        <w:rPr>
          <w:b/>
          <w:bCs/>
          <w:color w:val="000000"/>
          <w:szCs w:val="28"/>
        </w:rPr>
      </w:pPr>
      <w:r>
        <w:rPr>
          <w:b/>
          <w:bCs/>
          <w:color w:val="000000"/>
          <w:szCs w:val="28"/>
        </w:rPr>
        <w:t>«Дальневосточный федеральный университет»</w:t>
      </w:r>
    </w:p>
    <w:p w:rsidR="00AD2C68" w:rsidRDefault="00AD2C68" w:rsidP="00AD2C68">
      <w:pPr>
        <w:shd w:val="clear" w:color="auto" w:fill="FFFFFF"/>
        <w:ind w:left="-567" w:firstLine="567"/>
        <w:jc w:val="center"/>
        <w:rPr>
          <w:bCs/>
          <w:color w:val="000000"/>
          <w:szCs w:val="28"/>
        </w:rPr>
      </w:pPr>
      <w:r>
        <w:rPr>
          <w:bCs/>
          <w:color w:val="000000"/>
          <w:szCs w:val="28"/>
        </w:rPr>
        <w:t>(ДВФУ)</w:t>
      </w:r>
    </w:p>
    <w:p w:rsidR="00AD2C68" w:rsidRDefault="00497DC9" w:rsidP="00AD2C68">
      <w:pPr>
        <w:jc w:val="center"/>
        <w:rPr>
          <w:rFonts w:eastAsia="Calibri"/>
          <w:b/>
          <w:bCs/>
          <w:caps/>
          <w:sz w:val="22"/>
          <w:szCs w:val="22"/>
          <w:lang w:eastAsia="en-US"/>
        </w:rPr>
      </w:pPr>
      <w:r>
        <w:rPr>
          <w:noProof/>
          <w:sz w:val="28"/>
          <w:szCs w:val="20"/>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1B67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AD2C68" w:rsidRDefault="00AD2C68" w:rsidP="00AD2C68">
      <w:pPr>
        <w:jc w:val="center"/>
        <w:rPr>
          <w:rFonts w:eastAsia="Calibri"/>
          <w:b/>
          <w:bCs/>
          <w:caps/>
          <w:sz w:val="22"/>
          <w:szCs w:val="22"/>
          <w:lang w:eastAsia="en-US"/>
        </w:rPr>
      </w:pPr>
      <w:r>
        <w:rPr>
          <w:rFonts w:eastAsia="Calibri"/>
          <w:b/>
          <w:bCs/>
          <w:caps/>
          <w:sz w:val="22"/>
          <w:szCs w:val="22"/>
          <w:lang w:eastAsia="en-US"/>
        </w:rPr>
        <w:t>ИНЖЕНЕРНАЯ Школа</w:t>
      </w:r>
    </w:p>
    <w:p w:rsidR="00AD2C68" w:rsidRDefault="00AD2C68" w:rsidP="00AD2C68">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2C68" w:rsidTr="00AD2C68">
        <w:tc>
          <w:tcPr>
            <w:tcW w:w="4785" w:type="dxa"/>
            <w:tcBorders>
              <w:top w:val="nil"/>
              <w:left w:val="nil"/>
              <w:bottom w:val="nil"/>
              <w:right w:val="nil"/>
            </w:tcBorders>
            <w:hideMark/>
          </w:tcPr>
          <w:p w:rsidR="00AD2C68" w:rsidRDefault="00AD2C68" w:rsidP="00AD2C68">
            <w:pPr>
              <w:rPr>
                <w:sz w:val="18"/>
                <w:szCs w:val="18"/>
              </w:rPr>
            </w:pPr>
            <w:r>
              <w:rPr>
                <w:sz w:val="18"/>
                <w:szCs w:val="18"/>
              </w:rPr>
              <w:t>«СОГЛАСОВАНО»</w:t>
            </w:r>
          </w:p>
        </w:tc>
        <w:tc>
          <w:tcPr>
            <w:tcW w:w="4786" w:type="dxa"/>
            <w:tcBorders>
              <w:top w:val="nil"/>
              <w:left w:val="nil"/>
              <w:bottom w:val="nil"/>
              <w:right w:val="nil"/>
            </w:tcBorders>
            <w:hideMark/>
          </w:tcPr>
          <w:p w:rsidR="00AD2C68" w:rsidRDefault="00AD2C68" w:rsidP="00AD2C68">
            <w:pPr>
              <w:rPr>
                <w:sz w:val="18"/>
                <w:szCs w:val="18"/>
              </w:rPr>
            </w:pPr>
            <w:r>
              <w:rPr>
                <w:sz w:val="18"/>
                <w:szCs w:val="18"/>
              </w:rPr>
              <w:t>«УТВЕРЖДАЮ»</w:t>
            </w:r>
          </w:p>
        </w:tc>
      </w:tr>
      <w:tr w:rsidR="00AD2C68" w:rsidTr="00AD2C68">
        <w:tc>
          <w:tcPr>
            <w:tcW w:w="4785" w:type="dxa"/>
            <w:tcBorders>
              <w:top w:val="nil"/>
              <w:left w:val="nil"/>
              <w:bottom w:val="nil"/>
              <w:right w:val="nil"/>
            </w:tcBorders>
          </w:tcPr>
          <w:p w:rsidR="00AD2C68" w:rsidRDefault="00AD2C68" w:rsidP="00AD2C68">
            <w:pPr>
              <w:rPr>
                <w:sz w:val="18"/>
                <w:szCs w:val="18"/>
              </w:rPr>
            </w:pPr>
            <w:r>
              <w:rPr>
                <w:sz w:val="18"/>
                <w:szCs w:val="18"/>
              </w:rPr>
              <w:t>Руководитель ОП</w:t>
            </w:r>
          </w:p>
          <w:p w:rsidR="00AD2C68" w:rsidRDefault="00AD2C68" w:rsidP="00AD2C68">
            <w:pPr>
              <w:rPr>
                <w:sz w:val="18"/>
                <w:szCs w:val="18"/>
              </w:rPr>
            </w:pPr>
          </w:p>
        </w:tc>
        <w:tc>
          <w:tcPr>
            <w:tcW w:w="4786" w:type="dxa"/>
            <w:tcBorders>
              <w:top w:val="nil"/>
              <w:left w:val="nil"/>
              <w:bottom w:val="nil"/>
              <w:right w:val="nil"/>
            </w:tcBorders>
            <w:hideMark/>
          </w:tcPr>
          <w:p w:rsidR="00AD2C68" w:rsidRDefault="00AD2C68" w:rsidP="00AD2C68">
            <w:pPr>
              <w:rPr>
                <w:sz w:val="18"/>
                <w:szCs w:val="18"/>
              </w:rPr>
            </w:pPr>
            <w:r>
              <w:rPr>
                <w:sz w:val="18"/>
                <w:szCs w:val="18"/>
              </w:rPr>
              <w:t>Заведующий (ая) кафедрой</w:t>
            </w:r>
          </w:p>
          <w:p w:rsidR="00AD2C68" w:rsidRDefault="00AD2C68" w:rsidP="00AD2C68">
            <w:pPr>
              <w:rPr>
                <w:sz w:val="18"/>
                <w:szCs w:val="18"/>
              </w:rPr>
            </w:pPr>
            <w:r>
              <w:rPr>
                <w:sz w:val="18"/>
                <w:szCs w:val="18"/>
              </w:rPr>
              <w:t>Судовой энергетики и автоматики</w:t>
            </w:r>
          </w:p>
        </w:tc>
      </w:tr>
      <w:tr w:rsidR="00AD2C68" w:rsidTr="00AD2C68">
        <w:tc>
          <w:tcPr>
            <w:tcW w:w="4785" w:type="dxa"/>
            <w:tcBorders>
              <w:top w:val="nil"/>
              <w:left w:val="nil"/>
              <w:bottom w:val="nil"/>
              <w:right w:val="nil"/>
            </w:tcBorders>
          </w:tcPr>
          <w:p w:rsidR="00AD2C68" w:rsidRDefault="00AD2C68" w:rsidP="00AD2C68">
            <w:pPr>
              <w:rPr>
                <w:sz w:val="18"/>
                <w:szCs w:val="18"/>
              </w:rPr>
            </w:pPr>
          </w:p>
        </w:tc>
        <w:tc>
          <w:tcPr>
            <w:tcW w:w="4786" w:type="dxa"/>
            <w:tcBorders>
              <w:top w:val="nil"/>
              <w:left w:val="nil"/>
              <w:bottom w:val="nil"/>
              <w:right w:val="nil"/>
            </w:tcBorders>
          </w:tcPr>
          <w:p w:rsidR="00AD2C68" w:rsidRDefault="00AD2C68" w:rsidP="00AD2C68">
            <w:pPr>
              <w:rPr>
                <w:sz w:val="18"/>
                <w:szCs w:val="18"/>
              </w:rPr>
            </w:pPr>
          </w:p>
        </w:tc>
      </w:tr>
      <w:tr w:rsidR="00AD2C68" w:rsidTr="00AD2C68">
        <w:tc>
          <w:tcPr>
            <w:tcW w:w="4785" w:type="dxa"/>
            <w:tcBorders>
              <w:top w:val="nil"/>
              <w:left w:val="nil"/>
              <w:bottom w:val="nil"/>
              <w:right w:val="nil"/>
            </w:tcBorders>
            <w:hideMark/>
          </w:tcPr>
          <w:p w:rsidR="00AD2C68" w:rsidRDefault="00AD2C68" w:rsidP="00AD2C68">
            <w:pPr>
              <w:rPr>
                <w:sz w:val="18"/>
                <w:szCs w:val="18"/>
              </w:rPr>
            </w:pPr>
            <w:r>
              <w:rPr>
                <w:sz w:val="18"/>
                <w:szCs w:val="18"/>
              </w:rPr>
              <w:t>_____________ М.В. Грибиниченко</w:t>
            </w:r>
          </w:p>
          <w:p w:rsidR="00AD2C68" w:rsidRDefault="00AD2C68" w:rsidP="00AD2C68">
            <w:pPr>
              <w:rPr>
                <w:sz w:val="18"/>
                <w:szCs w:val="18"/>
              </w:rPr>
            </w:pPr>
            <w:r>
              <w:rPr>
                <w:sz w:val="18"/>
                <w:szCs w:val="18"/>
              </w:rPr>
              <w:t>(подпись)            (Ф.И.О. рук.ОП)</w:t>
            </w:r>
          </w:p>
        </w:tc>
        <w:tc>
          <w:tcPr>
            <w:tcW w:w="4786" w:type="dxa"/>
            <w:tcBorders>
              <w:top w:val="nil"/>
              <w:left w:val="nil"/>
              <w:bottom w:val="nil"/>
              <w:right w:val="nil"/>
            </w:tcBorders>
            <w:hideMark/>
          </w:tcPr>
          <w:p w:rsidR="00AD2C68" w:rsidRDefault="00AD2C68" w:rsidP="00AD2C68">
            <w:pPr>
              <w:rPr>
                <w:sz w:val="18"/>
                <w:szCs w:val="18"/>
              </w:rPr>
            </w:pPr>
            <w:r>
              <w:rPr>
                <w:sz w:val="18"/>
                <w:szCs w:val="18"/>
              </w:rPr>
              <w:t>______________  М.В. Грибиниченко</w:t>
            </w:r>
          </w:p>
          <w:p w:rsidR="00AD2C68" w:rsidRDefault="00AD2C68" w:rsidP="00AD2C68">
            <w:pPr>
              <w:rPr>
                <w:sz w:val="18"/>
                <w:szCs w:val="18"/>
              </w:rPr>
            </w:pPr>
            <w:r>
              <w:rPr>
                <w:sz w:val="18"/>
                <w:szCs w:val="18"/>
              </w:rPr>
              <w:t>(подпись)              (Ф.И.О. зав. каф.)</w:t>
            </w:r>
          </w:p>
        </w:tc>
      </w:tr>
      <w:tr w:rsidR="00AD2C68" w:rsidTr="00AD2C68">
        <w:tc>
          <w:tcPr>
            <w:tcW w:w="4785" w:type="dxa"/>
            <w:tcBorders>
              <w:top w:val="nil"/>
              <w:left w:val="nil"/>
              <w:bottom w:val="nil"/>
              <w:right w:val="nil"/>
            </w:tcBorders>
            <w:hideMark/>
          </w:tcPr>
          <w:p w:rsidR="00AD2C68" w:rsidRDefault="00AD2C68" w:rsidP="00AD2C68">
            <w:pPr>
              <w:rPr>
                <w:sz w:val="18"/>
                <w:szCs w:val="18"/>
              </w:rPr>
            </w:pPr>
            <w:r>
              <w:rPr>
                <w:sz w:val="18"/>
                <w:szCs w:val="18"/>
              </w:rPr>
              <w:t>«</w:t>
            </w:r>
            <w:r>
              <w:rPr>
                <w:sz w:val="18"/>
                <w:szCs w:val="18"/>
                <w:u w:val="single"/>
              </w:rPr>
              <w:t xml:space="preserve">  _    </w:t>
            </w:r>
            <w:r>
              <w:rPr>
                <w:sz w:val="18"/>
                <w:szCs w:val="18"/>
              </w:rPr>
              <w:t xml:space="preserve">» </w:t>
            </w:r>
            <w:r>
              <w:rPr>
                <w:sz w:val="18"/>
                <w:szCs w:val="18"/>
                <w:u w:val="single"/>
              </w:rPr>
              <w:t xml:space="preserve">   _______     </w:t>
            </w:r>
            <w:r>
              <w:rPr>
                <w:sz w:val="18"/>
                <w:szCs w:val="18"/>
              </w:rPr>
              <w:t xml:space="preserve"> 20___ г.</w:t>
            </w:r>
          </w:p>
        </w:tc>
        <w:tc>
          <w:tcPr>
            <w:tcW w:w="4786" w:type="dxa"/>
            <w:tcBorders>
              <w:top w:val="nil"/>
              <w:left w:val="nil"/>
              <w:bottom w:val="nil"/>
              <w:right w:val="nil"/>
            </w:tcBorders>
            <w:hideMark/>
          </w:tcPr>
          <w:p w:rsidR="00AD2C68" w:rsidRDefault="00AD2C68" w:rsidP="00AD2C68">
            <w:pPr>
              <w:rPr>
                <w:sz w:val="18"/>
                <w:szCs w:val="18"/>
              </w:rPr>
            </w:pPr>
            <w:r>
              <w:rPr>
                <w:sz w:val="18"/>
                <w:szCs w:val="18"/>
              </w:rPr>
              <w:t>«</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20      г.</w:t>
            </w:r>
          </w:p>
        </w:tc>
      </w:tr>
      <w:tr w:rsidR="00AD2C68" w:rsidTr="00AD2C68">
        <w:tc>
          <w:tcPr>
            <w:tcW w:w="4785" w:type="dxa"/>
            <w:tcBorders>
              <w:top w:val="nil"/>
              <w:left w:val="nil"/>
              <w:bottom w:val="nil"/>
              <w:right w:val="nil"/>
            </w:tcBorders>
          </w:tcPr>
          <w:p w:rsidR="00AD2C68" w:rsidRDefault="00AD2C68" w:rsidP="00AD2C68">
            <w:pPr>
              <w:rPr>
                <w:sz w:val="18"/>
                <w:szCs w:val="18"/>
              </w:rPr>
            </w:pPr>
          </w:p>
        </w:tc>
        <w:tc>
          <w:tcPr>
            <w:tcW w:w="4786" w:type="dxa"/>
            <w:tcBorders>
              <w:top w:val="nil"/>
              <w:left w:val="nil"/>
              <w:bottom w:val="nil"/>
              <w:right w:val="nil"/>
            </w:tcBorders>
          </w:tcPr>
          <w:p w:rsidR="00AD2C68" w:rsidRDefault="00AD2C68" w:rsidP="00AD2C68">
            <w:pPr>
              <w:rPr>
                <w:sz w:val="18"/>
                <w:szCs w:val="18"/>
              </w:rPr>
            </w:pPr>
          </w:p>
        </w:tc>
      </w:tr>
    </w:tbl>
    <w:p w:rsidR="00AD2C68" w:rsidRDefault="00AD2C68" w:rsidP="00AD2C68">
      <w:pPr>
        <w:keepNext/>
        <w:keepLines/>
        <w:spacing w:line="276" w:lineRule="auto"/>
        <w:jc w:val="center"/>
        <w:outlineLvl w:val="0"/>
        <w:rPr>
          <w:b/>
          <w:bCs/>
          <w:color w:val="000000"/>
          <w:sz w:val="22"/>
          <w:szCs w:val="22"/>
          <w:lang w:eastAsia="en-US"/>
        </w:rPr>
      </w:pPr>
    </w:p>
    <w:p w:rsidR="00AD2C68" w:rsidRDefault="00AD2C68" w:rsidP="00AD2C68">
      <w:pPr>
        <w:keepNext/>
        <w:keepLines/>
        <w:spacing w:line="276" w:lineRule="auto"/>
        <w:jc w:val="center"/>
        <w:outlineLvl w:val="0"/>
        <w:rPr>
          <w:b/>
          <w:bCs/>
          <w:color w:val="000000"/>
          <w:sz w:val="22"/>
          <w:szCs w:val="22"/>
          <w:lang w:eastAsia="en-US"/>
        </w:rPr>
      </w:pPr>
    </w:p>
    <w:p w:rsidR="00AD2C68" w:rsidRDefault="00AD2C68" w:rsidP="00AD2C68">
      <w:pPr>
        <w:keepNext/>
        <w:keepLines/>
        <w:jc w:val="center"/>
        <w:outlineLvl w:val="0"/>
        <w:rPr>
          <w:rFonts w:eastAsia="Calibri"/>
          <w:bCs/>
          <w:sz w:val="22"/>
          <w:lang w:eastAsia="en-US"/>
        </w:rPr>
      </w:pPr>
      <w:r>
        <w:rPr>
          <w:rFonts w:eastAsia="Calibri"/>
          <w:b/>
          <w:bCs/>
          <w:sz w:val="22"/>
          <w:lang w:eastAsia="en-US"/>
        </w:rPr>
        <w:t>РАБОЧАЯ ПРОГРАММА ДИСЦИПЛИНЫ</w:t>
      </w:r>
    </w:p>
    <w:p w:rsidR="00110DED" w:rsidRDefault="00110DED" w:rsidP="00965928">
      <w:pPr>
        <w:suppressAutoHyphens/>
        <w:spacing w:line="276" w:lineRule="auto"/>
        <w:jc w:val="center"/>
        <w:rPr>
          <w:sz w:val="22"/>
          <w:szCs w:val="22"/>
          <w:lang w:eastAsia="en-US"/>
        </w:rPr>
      </w:pPr>
      <w:r w:rsidRPr="00110DED">
        <w:rPr>
          <w:sz w:val="22"/>
          <w:szCs w:val="22"/>
          <w:lang w:eastAsia="en-US"/>
        </w:rPr>
        <w:t xml:space="preserve">Технология технического обслуживания и ремонта судов </w:t>
      </w:r>
    </w:p>
    <w:p w:rsidR="00AD2C68" w:rsidRPr="00AD2C68" w:rsidRDefault="00AD2C68" w:rsidP="00AD2C68">
      <w:pPr>
        <w:suppressAutoHyphens/>
        <w:spacing w:line="276" w:lineRule="auto"/>
        <w:jc w:val="center"/>
        <w:rPr>
          <w:b/>
          <w:sz w:val="22"/>
          <w:szCs w:val="22"/>
        </w:rPr>
      </w:pPr>
      <w:r w:rsidRPr="00AD2C68">
        <w:rPr>
          <w:b/>
          <w:bCs/>
          <w:sz w:val="22"/>
          <w:szCs w:val="22"/>
        </w:rPr>
        <w:t xml:space="preserve">Специальность 26.05.06 </w:t>
      </w:r>
      <w:r w:rsidRPr="00AD2C68">
        <w:rPr>
          <w:b/>
          <w:sz w:val="22"/>
          <w:szCs w:val="22"/>
        </w:rPr>
        <w:t>Эксплуатация судовых энергетических установок</w:t>
      </w:r>
    </w:p>
    <w:p w:rsidR="00AD2C68" w:rsidRPr="00AD2C68" w:rsidRDefault="00AD2C68" w:rsidP="00AD2C68">
      <w:pPr>
        <w:spacing w:line="276" w:lineRule="auto"/>
        <w:jc w:val="center"/>
        <w:rPr>
          <w:sz w:val="22"/>
          <w:szCs w:val="22"/>
        </w:rPr>
      </w:pPr>
      <w:r w:rsidRPr="00AD2C68">
        <w:rPr>
          <w:sz w:val="22"/>
          <w:szCs w:val="22"/>
        </w:rPr>
        <w:t>Специализация: Эксплуатация корабельных дизельных и дизель-электрических энергетических установок</w:t>
      </w:r>
    </w:p>
    <w:p w:rsidR="00AD2C68" w:rsidRPr="00AD2C68" w:rsidRDefault="00AD2C68" w:rsidP="00AD2C68">
      <w:pPr>
        <w:jc w:val="center"/>
        <w:outlineLvl w:val="5"/>
        <w:rPr>
          <w:rFonts w:eastAsia="Calibri"/>
          <w:b/>
          <w:bCs/>
          <w:sz w:val="22"/>
          <w:lang w:eastAsia="en-US"/>
        </w:rPr>
      </w:pPr>
      <w:r w:rsidRPr="00AD2C68">
        <w:rPr>
          <w:rFonts w:eastAsia="Calibri"/>
          <w:b/>
          <w:bCs/>
          <w:sz w:val="22"/>
          <w:lang w:eastAsia="en-US"/>
        </w:rPr>
        <w:t>Форма подготовки: очная</w:t>
      </w:r>
    </w:p>
    <w:p w:rsidR="00AD2C68" w:rsidRPr="00AD2C68" w:rsidRDefault="00AD2C68" w:rsidP="00AD2C68">
      <w:pPr>
        <w:suppressAutoHyphens/>
        <w:spacing w:line="360" w:lineRule="auto"/>
        <w:rPr>
          <w:rFonts w:eastAsia="Calibri"/>
          <w:lang w:eastAsia="en-US"/>
        </w:rPr>
      </w:pPr>
    </w:p>
    <w:p w:rsidR="00AD2C68" w:rsidRPr="00AD2C68" w:rsidRDefault="00AD2C68" w:rsidP="00AD2C68">
      <w:pPr>
        <w:suppressAutoHyphens/>
        <w:spacing w:line="276" w:lineRule="auto"/>
        <w:ind w:firstLine="567"/>
        <w:rPr>
          <w:sz w:val="22"/>
          <w:szCs w:val="22"/>
        </w:rPr>
      </w:pPr>
      <w:r w:rsidRPr="00AD2C68">
        <w:rPr>
          <w:sz w:val="22"/>
          <w:szCs w:val="22"/>
        </w:rPr>
        <w:t xml:space="preserve">курс </w:t>
      </w:r>
      <w:r>
        <w:rPr>
          <w:sz w:val="22"/>
          <w:szCs w:val="22"/>
          <w:u w:val="single"/>
        </w:rPr>
        <w:t>4</w:t>
      </w:r>
      <w:r w:rsidRPr="00AD2C68">
        <w:rPr>
          <w:sz w:val="22"/>
          <w:szCs w:val="22"/>
        </w:rPr>
        <w:t xml:space="preserve"> семестр </w:t>
      </w:r>
      <w:r>
        <w:rPr>
          <w:sz w:val="22"/>
          <w:szCs w:val="22"/>
          <w:u w:val="single"/>
        </w:rPr>
        <w:t>8</w:t>
      </w:r>
      <w:r w:rsidRPr="00AD2C68">
        <w:rPr>
          <w:sz w:val="22"/>
          <w:szCs w:val="22"/>
        </w:rPr>
        <w:t xml:space="preserve"> </w:t>
      </w:r>
    </w:p>
    <w:p w:rsidR="00AD2C68" w:rsidRPr="00AD2C68" w:rsidRDefault="00AD2C68" w:rsidP="00AD2C68">
      <w:pPr>
        <w:suppressAutoHyphens/>
        <w:spacing w:line="276" w:lineRule="auto"/>
        <w:ind w:firstLine="567"/>
        <w:rPr>
          <w:sz w:val="22"/>
          <w:szCs w:val="22"/>
        </w:rPr>
      </w:pPr>
      <w:r w:rsidRPr="00AD2C68">
        <w:rPr>
          <w:sz w:val="22"/>
          <w:szCs w:val="22"/>
        </w:rPr>
        <w:t xml:space="preserve">лекции </w:t>
      </w:r>
      <w:r w:rsidRPr="00AD2C68">
        <w:rPr>
          <w:sz w:val="22"/>
          <w:szCs w:val="22"/>
          <w:u w:val="single"/>
        </w:rPr>
        <w:t>36</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практические занятия </w:t>
      </w:r>
      <w:r>
        <w:rPr>
          <w:sz w:val="22"/>
          <w:szCs w:val="22"/>
          <w:u w:val="single"/>
        </w:rPr>
        <w:t>18</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лабораторные работы </w:t>
      </w:r>
      <w:r>
        <w:rPr>
          <w:sz w:val="22"/>
          <w:szCs w:val="22"/>
          <w:u w:val="single"/>
        </w:rPr>
        <w:t>00</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в том числе с использованием МАО лек. </w:t>
      </w:r>
      <w:r>
        <w:rPr>
          <w:sz w:val="22"/>
          <w:szCs w:val="22"/>
          <w:u w:val="single"/>
        </w:rPr>
        <w:t>00</w:t>
      </w:r>
      <w:r w:rsidRPr="00AD2C68">
        <w:rPr>
          <w:sz w:val="22"/>
          <w:szCs w:val="22"/>
        </w:rPr>
        <w:t xml:space="preserve"> / пр. </w:t>
      </w:r>
      <w:r>
        <w:rPr>
          <w:sz w:val="22"/>
          <w:szCs w:val="22"/>
          <w:u w:val="single"/>
        </w:rPr>
        <w:t>00</w:t>
      </w:r>
      <w:r w:rsidRPr="00AD2C68">
        <w:rPr>
          <w:sz w:val="22"/>
          <w:szCs w:val="22"/>
        </w:rPr>
        <w:t xml:space="preserve"> /лаб. </w:t>
      </w:r>
      <w:r w:rsidRPr="00AD2C68">
        <w:rPr>
          <w:sz w:val="22"/>
          <w:szCs w:val="22"/>
          <w:u w:val="single"/>
        </w:rPr>
        <w:t>00</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всего часов аудиторной нагрузки </w:t>
      </w:r>
      <w:r>
        <w:rPr>
          <w:sz w:val="22"/>
          <w:szCs w:val="22"/>
          <w:u w:val="single"/>
        </w:rPr>
        <w:t>54</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в том числе с использованием МАО </w:t>
      </w:r>
      <w:r>
        <w:rPr>
          <w:sz w:val="22"/>
          <w:szCs w:val="22"/>
          <w:u w:val="single"/>
        </w:rPr>
        <w:t>00</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самостоятельная работа </w:t>
      </w:r>
      <w:r>
        <w:rPr>
          <w:sz w:val="22"/>
          <w:szCs w:val="22"/>
          <w:u w:val="single"/>
        </w:rPr>
        <w:t>18</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в том числе на подготовку к экзамену </w:t>
      </w:r>
      <w:r>
        <w:rPr>
          <w:sz w:val="22"/>
          <w:szCs w:val="22"/>
          <w:u w:val="single"/>
        </w:rPr>
        <w:t>00</w:t>
      </w:r>
      <w:r w:rsidRPr="00AD2C68">
        <w:rPr>
          <w:sz w:val="22"/>
          <w:szCs w:val="22"/>
        </w:rPr>
        <w:t xml:space="preserve"> час.</w:t>
      </w:r>
    </w:p>
    <w:p w:rsidR="00AD2C68" w:rsidRPr="00AD2C68" w:rsidRDefault="00AD2C68" w:rsidP="00AD2C68">
      <w:pPr>
        <w:suppressAutoHyphens/>
        <w:spacing w:line="276" w:lineRule="auto"/>
        <w:ind w:firstLine="567"/>
        <w:rPr>
          <w:sz w:val="22"/>
          <w:szCs w:val="22"/>
        </w:rPr>
      </w:pPr>
      <w:r w:rsidRPr="00AD2C68">
        <w:rPr>
          <w:sz w:val="22"/>
          <w:szCs w:val="22"/>
        </w:rPr>
        <w:t xml:space="preserve">контрольные работы </w:t>
      </w:r>
      <w:r w:rsidRPr="00AD2C68">
        <w:rPr>
          <w:sz w:val="22"/>
          <w:szCs w:val="22"/>
          <w:u w:val="single"/>
        </w:rPr>
        <w:t>не предусмотрены</w:t>
      </w:r>
    </w:p>
    <w:p w:rsidR="00AD2C68" w:rsidRPr="00AD2C68" w:rsidRDefault="00AD2C68" w:rsidP="00AD2C68">
      <w:pPr>
        <w:suppressAutoHyphens/>
        <w:spacing w:line="276" w:lineRule="auto"/>
        <w:ind w:firstLine="567"/>
        <w:rPr>
          <w:sz w:val="22"/>
          <w:szCs w:val="22"/>
        </w:rPr>
      </w:pPr>
      <w:r w:rsidRPr="00AD2C68">
        <w:rPr>
          <w:sz w:val="22"/>
          <w:szCs w:val="22"/>
        </w:rPr>
        <w:t xml:space="preserve">курсовая работа / курсовой проект: </w:t>
      </w:r>
      <w:r w:rsidRPr="00AD2C68">
        <w:rPr>
          <w:sz w:val="22"/>
          <w:szCs w:val="22"/>
          <w:u w:val="single"/>
        </w:rPr>
        <w:t>не предусмотрены</w:t>
      </w:r>
    </w:p>
    <w:p w:rsidR="00AD2C68" w:rsidRPr="00AD2C68" w:rsidRDefault="00AD2C68" w:rsidP="00AD2C68">
      <w:pPr>
        <w:suppressAutoHyphens/>
        <w:spacing w:line="276" w:lineRule="auto"/>
        <w:ind w:firstLine="567"/>
        <w:rPr>
          <w:sz w:val="22"/>
          <w:szCs w:val="22"/>
        </w:rPr>
      </w:pPr>
      <w:r w:rsidRPr="00AD2C68">
        <w:rPr>
          <w:sz w:val="22"/>
          <w:szCs w:val="22"/>
        </w:rPr>
        <w:t xml:space="preserve">зачет </w:t>
      </w:r>
      <w:r>
        <w:rPr>
          <w:sz w:val="22"/>
          <w:szCs w:val="22"/>
          <w:u w:val="single"/>
        </w:rPr>
        <w:t>8</w:t>
      </w:r>
      <w:r w:rsidRPr="00AD2C68">
        <w:rPr>
          <w:sz w:val="22"/>
          <w:szCs w:val="22"/>
        </w:rPr>
        <w:t xml:space="preserve"> семестр</w:t>
      </w:r>
    </w:p>
    <w:p w:rsidR="00AD2C68" w:rsidRPr="00AD2C68" w:rsidRDefault="00AD2C68" w:rsidP="00AD2C68">
      <w:pPr>
        <w:suppressAutoHyphens/>
        <w:spacing w:line="276" w:lineRule="auto"/>
        <w:ind w:firstLine="567"/>
        <w:rPr>
          <w:sz w:val="22"/>
          <w:szCs w:val="22"/>
        </w:rPr>
      </w:pPr>
      <w:r w:rsidRPr="00AD2C68">
        <w:rPr>
          <w:sz w:val="22"/>
          <w:szCs w:val="22"/>
        </w:rPr>
        <w:t xml:space="preserve">экзамен </w:t>
      </w:r>
      <w:r w:rsidRPr="00AD2C68">
        <w:rPr>
          <w:sz w:val="22"/>
          <w:szCs w:val="22"/>
          <w:u w:val="single"/>
        </w:rPr>
        <w:t>не предусмотрен</w:t>
      </w:r>
    </w:p>
    <w:p w:rsidR="00AD2C68" w:rsidRPr="00AD2C68" w:rsidRDefault="00AD2C68" w:rsidP="00AD2C68">
      <w:pPr>
        <w:suppressAutoHyphens/>
        <w:rPr>
          <w:sz w:val="22"/>
          <w:szCs w:val="22"/>
        </w:rPr>
      </w:pPr>
    </w:p>
    <w:p w:rsidR="00AD2C68" w:rsidRPr="00497DC9" w:rsidRDefault="00AD2C68" w:rsidP="00AD2C68">
      <w:pPr>
        <w:suppressAutoHyphens/>
        <w:spacing w:line="276" w:lineRule="auto"/>
        <w:ind w:firstLine="567"/>
        <w:jc w:val="both"/>
        <w:rPr>
          <w:sz w:val="20"/>
          <w:szCs w:val="22"/>
        </w:rPr>
      </w:pPr>
      <w:r w:rsidRPr="00497DC9">
        <w:rPr>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497DC9" w:rsidRPr="00141E50" w:rsidRDefault="00497DC9" w:rsidP="00497DC9">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E415A1">
        <w:rPr>
          <w:sz w:val="20"/>
        </w:rPr>
        <w:br/>
      </w:r>
      <w:bookmarkStart w:id="0" w:name="_GoBack"/>
      <w:bookmarkEnd w:id="0"/>
      <w:r w:rsidRPr="00141E50">
        <w:rPr>
          <w:sz w:val="20"/>
        </w:rPr>
        <w:t>№ 3 от «28» _</w:t>
      </w:r>
      <w:r w:rsidRPr="00141E50">
        <w:rPr>
          <w:sz w:val="20"/>
          <w:u w:val="single"/>
        </w:rPr>
        <w:t>ноября</w:t>
      </w:r>
      <w:r w:rsidRPr="00141E50">
        <w:rPr>
          <w:sz w:val="20"/>
        </w:rPr>
        <w:t>_ 2019 г.</w:t>
      </w:r>
    </w:p>
    <w:p w:rsidR="00AD2C68" w:rsidRPr="00497DC9" w:rsidRDefault="00AD2C68" w:rsidP="00AD2C68">
      <w:pPr>
        <w:suppressAutoHyphens/>
        <w:rPr>
          <w:sz w:val="22"/>
        </w:rPr>
      </w:pPr>
    </w:p>
    <w:p w:rsidR="00AD2C68" w:rsidRPr="00497DC9" w:rsidRDefault="00AD2C68" w:rsidP="00AD2C68">
      <w:pPr>
        <w:suppressAutoHyphens/>
        <w:jc w:val="both"/>
        <w:rPr>
          <w:sz w:val="20"/>
        </w:rPr>
      </w:pPr>
      <w:r w:rsidRPr="00497DC9">
        <w:rPr>
          <w:sz w:val="20"/>
        </w:rPr>
        <w:t xml:space="preserve">Заведующий кафедрой: Грибиниченко М.В.  </w:t>
      </w:r>
    </w:p>
    <w:p w:rsidR="00B35444" w:rsidRPr="00497DC9" w:rsidRDefault="00B658C1" w:rsidP="00B35444">
      <w:pPr>
        <w:suppressAutoHyphens/>
        <w:rPr>
          <w:sz w:val="20"/>
          <w:szCs w:val="22"/>
        </w:rPr>
      </w:pPr>
      <w:r w:rsidRPr="00497DC9">
        <w:rPr>
          <w:sz w:val="20"/>
          <w:szCs w:val="22"/>
        </w:rPr>
        <w:t xml:space="preserve">Составитель </w:t>
      </w:r>
      <w:r w:rsidR="00B35444" w:rsidRPr="00497DC9">
        <w:rPr>
          <w:sz w:val="20"/>
          <w:szCs w:val="22"/>
        </w:rPr>
        <w:t>:</w:t>
      </w:r>
      <w:r w:rsidRPr="00497DC9">
        <w:rPr>
          <w:sz w:val="20"/>
          <w:szCs w:val="22"/>
        </w:rPr>
        <w:t xml:space="preserve"> </w:t>
      </w:r>
      <w:r w:rsidR="00F96123" w:rsidRPr="00497DC9">
        <w:rPr>
          <w:sz w:val="20"/>
          <w:szCs w:val="22"/>
        </w:rPr>
        <w:t>Грибиниченко М.В.</w:t>
      </w:r>
    </w:p>
    <w:p w:rsidR="00497DC9" w:rsidRDefault="00497DC9" w:rsidP="00497DC9">
      <w:pPr>
        <w:tabs>
          <w:tab w:val="left" w:pos="709"/>
        </w:tabs>
        <w:suppressAutoHyphens/>
        <w:jc w:val="center"/>
        <w:rPr>
          <w:b/>
          <w:sz w:val="28"/>
          <w:szCs w:val="28"/>
        </w:rPr>
      </w:pPr>
    </w:p>
    <w:p w:rsidR="00497DC9" w:rsidRPr="0024614B" w:rsidRDefault="00497DC9" w:rsidP="00497DC9">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497DC9" w:rsidRPr="00C840D4" w:rsidRDefault="00497DC9" w:rsidP="00497DC9">
      <w:pPr>
        <w:widowControl w:val="0"/>
        <w:tabs>
          <w:tab w:val="left" w:pos="709"/>
        </w:tabs>
        <w:suppressAutoHyphens/>
        <w:autoSpaceDE w:val="0"/>
        <w:autoSpaceDN w:val="0"/>
        <w:adjustRightInd w:val="0"/>
        <w:jc w:val="center"/>
        <w:rPr>
          <w:sz w:val="22"/>
          <w:szCs w:val="22"/>
        </w:rPr>
      </w:pPr>
      <w:r w:rsidRPr="0024614B">
        <w:rPr>
          <w:b/>
          <w:caps/>
          <w:szCs w:val="28"/>
        </w:rPr>
        <w:t>2019</w:t>
      </w:r>
    </w:p>
    <w:p w:rsidR="00AD2C68" w:rsidRPr="00AD2C68" w:rsidRDefault="00F96123" w:rsidP="00AD2C68">
      <w:pPr>
        <w:suppressAutoHyphens/>
        <w:jc w:val="both"/>
        <w:rPr>
          <w:b/>
          <w:bCs/>
          <w:sz w:val="20"/>
        </w:rPr>
      </w:pPr>
      <w:r>
        <w:rPr>
          <w:b/>
          <w:bCs/>
          <w:sz w:val="20"/>
          <w:szCs w:val="20"/>
        </w:rPr>
        <w:br w:type="page"/>
      </w:r>
      <w:r w:rsidR="00AD2C68" w:rsidRPr="00AD2C68">
        <w:rPr>
          <w:b/>
          <w:bCs/>
          <w:sz w:val="20"/>
        </w:rPr>
        <w:lastRenderedPageBreak/>
        <w:t>Оборотная сторона титульного листа РПД</w:t>
      </w:r>
    </w:p>
    <w:p w:rsidR="00AD2C68" w:rsidRPr="00AD2C68" w:rsidRDefault="00AD2C68" w:rsidP="00AD2C68">
      <w:pPr>
        <w:tabs>
          <w:tab w:val="left" w:pos="708"/>
          <w:tab w:val="center" w:pos="4677"/>
          <w:tab w:val="right" w:pos="9355"/>
        </w:tabs>
        <w:suppressAutoHyphens/>
        <w:spacing w:line="360" w:lineRule="auto"/>
        <w:jc w:val="center"/>
        <w:rPr>
          <w:bCs/>
          <w:sz w:val="20"/>
        </w:rPr>
      </w:pPr>
    </w:p>
    <w:p w:rsidR="00AD2C68" w:rsidRPr="00AD2C68" w:rsidRDefault="00AD2C68" w:rsidP="00AD2C68">
      <w:pPr>
        <w:tabs>
          <w:tab w:val="left" w:pos="708"/>
          <w:tab w:val="center" w:pos="4677"/>
          <w:tab w:val="right" w:pos="9355"/>
        </w:tabs>
        <w:suppressAutoHyphens/>
        <w:spacing w:line="360" w:lineRule="auto"/>
        <w:jc w:val="both"/>
        <w:rPr>
          <w:bCs/>
          <w:sz w:val="20"/>
        </w:rPr>
      </w:pPr>
      <w:r w:rsidRPr="00AD2C68">
        <w:rPr>
          <w:b/>
          <w:sz w:val="20"/>
          <w:lang w:val="en-US"/>
        </w:rPr>
        <w:t>I</w:t>
      </w:r>
      <w:r w:rsidRPr="00AD2C68">
        <w:rPr>
          <w:b/>
          <w:sz w:val="20"/>
        </w:rPr>
        <w:t>. Рабочая программа пересмотрена на заседании кафедры</w:t>
      </w:r>
      <w:r w:rsidRPr="00AD2C68">
        <w:rPr>
          <w:bCs/>
          <w:sz w:val="20"/>
        </w:rPr>
        <w:t xml:space="preserve">: </w:t>
      </w:r>
    </w:p>
    <w:p w:rsidR="00AD2C68" w:rsidRPr="00AD2C68" w:rsidRDefault="00AD2C68" w:rsidP="00AD2C68">
      <w:pPr>
        <w:suppressAutoHyphens/>
        <w:spacing w:line="360" w:lineRule="auto"/>
        <w:rPr>
          <w:bCs/>
          <w:sz w:val="20"/>
        </w:rPr>
      </w:pPr>
      <w:r w:rsidRPr="00AD2C68">
        <w:rPr>
          <w:bCs/>
          <w:sz w:val="20"/>
        </w:rPr>
        <w:t>Протокол от «_____» _________________ 20___ г.  № ______</w:t>
      </w:r>
    </w:p>
    <w:p w:rsidR="00AD2C68" w:rsidRPr="00AD2C68" w:rsidRDefault="00AD2C68" w:rsidP="00AD2C68">
      <w:pPr>
        <w:suppressAutoHyphens/>
        <w:rPr>
          <w:sz w:val="20"/>
        </w:rPr>
      </w:pPr>
      <w:r w:rsidRPr="00AD2C68">
        <w:rPr>
          <w:bCs/>
          <w:sz w:val="20"/>
        </w:rPr>
        <w:t xml:space="preserve">Заведующий кафедрой </w:t>
      </w:r>
      <w:r w:rsidRPr="00AD2C68">
        <w:rPr>
          <w:sz w:val="20"/>
        </w:rPr>
        <w:t xml:space="preserve">_______________________   </w:t>
      </w:r>
      <w:r w:rsidRPr="00AD2C68">
        <w:rPr>
          <w:sz w:val="20"/>
          <w:u w:val="single"/>
        </w:rPr>
        <w:t>_____________</w:t>
      </w:r>
    </w:p>
    <w:p w:rsidR="00AD2C68" w:rsidRPr="00AD2C68" w:rsidRDefault="00AD2C68" w:rsidP="00AD2C68">
      <w:pPr>
        <w:suppressAutoHyphens/>
        <w:rPr>
          <w:sz w:val="20"/>
        </w:rPr>
      </w:pPr>
      <w:r w:rsidRPr="00AD2C68">
        <w:rPr>
          <w:sz w:val="20"/>
        </w:rPr>
        <w:t xml:space="preserve">                                                          (подпись)             (И.О. Фамилия)</w:t>
      </w:r>
    </w:p>
    <w:p w:rsidR="00AD2C68" w:rsidRPr="00AD2C68" w:rsidRDefault="00AD2C68" w:rsidP="00AD2C68">
      <w:pPr>
        <w:suppressAutoHyphens/>
        <w:spacing w:line="360" w:lineRule="auto"/>
        <w:rPr>
          <w:bCs/>
          <w:sz w:val="20"/>
        </w:rPr>
      </w:pPr>
    </w:p>
    <w:p w:rsidR="00AD2C68" w:rsidRPr="00AD2C68" w:rsidRDefault="00AD2C68" w:rsidP="00AD2C68">
      <w:pPr>
        <w:tabs>
          <w:tab w:val="left" w:pos="708"/>
          <w:tab w:val="center" w:pos="4677"/>
          <w:tab w:val="right" w:pos="9355"/>
        </w:tabs>
        <w:suppressAutoHyphens/>
        <w:spacing w:line="360" w:lineRule="auto"/>
        <w:jc w:val="both"/>
        <w:rPr>
          <w:bCs/>
          <w:sz w:val="20"/>
        </w:rPr>
      </w:pPr>
      <w:r w:rsidRPr="00AD2C68">
        <w:rPr>
          <w:b/>
          <w:sz w:val="20"/>
          <w:lang w:val="en-US"/>
        </w:rPr>
        <w:t>II</w:t>
      </w:r>
      <w:r w:rsidRPr="00AD2C68">
        <w:rPr>
          <w:b/>
          <w:sz w:val="20"/>
        </w:rPr>
        <w:t>. Рабочая программа пересмотрена на заседании кафедры</w:t>
      </w:r>
      <w:r w:rsidRPr="00AD2C68">
        <w:rPr>
          <w:bCs/>
          <w:sz w:val="20"/>
        </w:rPr>
        <w:t xml:space="preserve">: </w:t>
      </w:r>
    </w:p>
    <w:p w:rsidR="00AD2C68" w:rsidRPr="00AD2C68" w:rsidRDefault="00AD2C68" w:rsidP="00AD2C68">
      <w:pPr>
        <w:suppressAutoHyphens/>
        <w:spacing w:line="360" w:lineRule="auto"/>
        <w:rPr>
          <w:bCs/>
          <w:sz w:val="20"/>
        </w:rPr>
      </w:pPr>
      <w:r w:rsidRPr="00AD2C68">
        <w:rPr>
          <w:bCs/>
          <w:sz w:val="20"/>
        </w:rPr>
        <w:t>Протокол от «_____» _________________ 20___ г.  № ______</w:t>
      </w:r>
    </w:p>
    <w:p w:rsidR="00AD2C68" w:rsidRPr="00AD2C68" w:rsidRDefault="00AD2C68" w:rsidP="00AD2C68">
      <w:pPr>
        <w:suppressAutoHyphens/>
        <w:rPr>
          <w:sz w:val="20"/>
        </w:rPr>
      </w:pPr>
      <w:r w:rsidRPr="00AD2C68">
        <w:rPr>
          <w:bCs/>
          <w:sz w:val="20"/>
        </w:rPr>
        <w:t xml:space="preserve">Заведующий кафедрой </w:t>
      </w:r>
      <w:r w:rsidRPr="00AD2C68">
        <w:rPr>
          <w:sz w:val="20"/>
        </w:rPr>
        <w:t xml:space="preserve">_______________________   </w:t>
      </w:r>
      <w:r w:rsidRPr="00AD2C68">
        <w:rPr>
          <w:sz w:val="20"/>
          <w:u w:val="single"/>
        </w:rPr>
        <w:t>_____________</w:t>
      </w:r>
    </w:p>
    <w:p w:rsidR="00AD2C68" w:rsidRPr="00AD2C68" w:rsidRDefault="00AD2C68" w:rsidP="00AD2C68">
      <w:pPr>
        <w:suppressAutoHyphens/>
        <w:rPr>
          <w:sz w:val="20"/>
        </w:rPr>
      </w:pPr>
      <w:r w:rsidRPr="00AD2C68">
        <w:rPr>
          <w:sz w:val="20"/>
        </w:rPr>
        <w:t xml:space="preserve">                                                          (подпись)             (И.О. Фамилия)</w:t>
      </w:r>
    </w:p>
    <w:p w:rsidR="00AD2C68" w:rsidRPr="00AD2C68" w:rsidRDefault="00AD2C68" w:rsidP="00AD2C68">
      <w:pPr>
        <w:tabs>
          <w:tab w:val="left" w:pos="708"/>
          <w:tab w:val="center" w:pos="4677"/>
          <w:tab w:val="right" w:pos="9355"/>
        </w:tabs>
        <w:suppressAutoHyphens/>
        <w:spacing w:line="360" w:lineRule="auto"/>
        <w:jc w:val="both"/>
        <w:rPr>
          <w:sz w:val="20"/>
        </w:rPr>
      </w:pPr>
    </w:p>
    <w:p w:rsidR="00AD2C68" w:rsidRPr="00AD2C68" w:rsidRDefault="00AD2C68" w:rsidP="00AD2C68">
      <w:pPr>
        <w:tabs>
          <w:tab w:val="left" w:pos="708"/>
          <w:tab w:val="center" w:pos="4677"/>
          <w:tab w:val="right" w:pos="9355"/>
        </w:tabs>
        <w:suppressAutoHyphens/>
        <w:spacing w:line="360" w:lineRule="auto"/>
        <w:jc w:val="both"/>
        <w:rPr>
          <w:bCs/>
          <w:sz w:val="20"/>
        </w:rPr>
      </w:pPr>
      <w:r w:rsidRPr="00AD2C68">
        <w:rPr>
          <w:b/>
          <w:sz w:val="20"/>
          <w:lang w:val="en-US"/>
        </w:rPr>
        <w:t>III</w:t>
      </w:r>
      <w:r w:rsidRPr="00AD2C68">
        <w:rPr>
          <w:b/>
          <w:sz w:val="20"/>
        </w:rPr>
        <w:t>. Рабочая программа пересмотрена на заседании кафедры</w:t>
      </w:r>
      <w:r w:rsidRPr="00AD2C68">
        <w:rPr>
          <w:bCs/>
          <w:sz w:val="20"/>
        </w:rPr>
        <w:t xml:space="preserve">: </w:t>
      </w:r>
    </w:p>
    <w:p w:rsidR="00AD2C68" w:rsidRPr="00AD2C68" w:rsidRDefault="00AD2C68" w:rsidP="00AD2C68">
      <w:pPr>
        <w:suppressAutoHyphens/>
        <w:spacing w:line="360" w:lineRule="auto"/>
        <w:rPr>
          <w:bCs/>
          <w:sz w:val="20"/>
        </w:rPr>
      </w:pPr>
      <w:r w:rsidRPr="00AD2C68">
        <w:rPr>
          <w:bCs/>
          <w:sz w:val="20"/>
        </w:rPr>
        <w:t>Протокол от «_____» _________________ 20___ г.  № ______</w:t>
      </w:r>
    </w:p>
    <w:p w:rsidR="00AD2C68" w:rsidRPr="00AD2C68" w:rsidRDefault="00AD2C68" w:rsidP="00AD2C68">
      <w:pPr>
        <w:suppressAutoHyphens/>
        <w:rPr>
          <w:sz w:val="20"/>
        </w:rPr>
      </w:pPr>
      <w:r w:rsidRPr="00AD2C68">
        <w:rPr>
          <w:bCs/>
          <w:sz w:val="20"/>
        </w:rPr>
        <w:t xml:space="preserve">Заведующий кафедрой </w:t>
      </w:r>
      <w:r w:rsidRPr="00AD2C68">
        <w:rPr>
          <w:sz w:val="20"/>
        </w:rPr>
        <w:t xml:space="preserve">_______________________   </w:t>
      </w:r>
      <w:r w:rsidRPr="00AD2C68">
        <w:rPr>
          <w:sz w:val="20"/>
          <w:u w:val="single"/>
        </w:rPr>
        <w:t>_____________</w:t>
      </w:r>
    </w:p>
    <w:p w:rsidR="00AD2C68" w:rsidRPr="00AD2C68" w:rsidRDefault="00AD2C68" w:rsidP="00AD2C68">
      <w:pPr>
        <w:suppressAutoHyphens/>
        <w:rPr>
          <w:sz w:val="20"/>
        </w:rPr>
      </w:pPr>
      <w:r w:rsidRPr="00AD2C68">
        <w:rPr>
          <w:sz w:val="20"/>
        </w:rPr>
        <w:t xml:space="preserve">                                                          (подпись)             (И.О. Фамилия)</w:t>
      </w:r>
    </w:p>
    <w:p w:rsidR="00AD2C68" w:rsidRPr="00AD2C68" w:rsidRDefault="00AD2C68" w:rsidP="00AD2C68">
      <w:pPr>
        <w:tabs>
          <w:tab w:val="left" w:pos="708"/>
          <w:tab w:val="center" w:pos="4677"/>
          <w:tab w:val="right" w:pos="9355"/>
        </w:tabs>
        <w:suppressAutoHyphens/>
        <w:spacing w:line="360" w:lineRule="auto"/>
        <w:jc w:val="both"/>
        <w:rPr>
          <w:b/>
          <w:sz w:val="20"/>
        </w:rPr>
      </w:pPr>
    </w:p>
    <w:p w:rsidR="00AD2C68" w:rsidRPr="00AD2C68" w:rsidRDefault="00AD2C68" w:rsidP="00AD2C68">
      <w:pPr>
        <w:tabs>
          <w:tab w:val="left" w:pos="708"/>
          <w:tab w:val="center" w:pos="4677"/>
          <w:tab w:val="right" w:pos="9355"/>
        </w:tabs>
        <w:suppressAutoHyphens/>
        <w:spacing w:line="360" w:lineRule="auto"/>
        <w:jc w:val="both"/>
        <w:rPr>
          <w:b/>
          <w:sz w:val="20"/>
        </w:rPr>
      </w:pPr>
    </w:p>
    <w:p w:rsidR="00AD2C68" w:rsidRPr="00AD2C68" w:rsidRDefault="00AD2C68" w:rsidP="00AD2C68">
      <w:pPr>
        <w:tabs>
          <w:tab w:val="left" w:pos="708"/>
          <w:tab w:val="center" w:pos="4677"/>
          <w:tab w:val="right" w:pos="9355"/>
        </w:tabs>
        <w:suppressAutoHyphens/>
        <w:spacing w:line="360" w:lineRule="auto"/>
        <w:jc w:val="both"/>
        <w:rPr>
          <w:bCs/>
          <w:sz w:val="20"/>
        </w:rPr>
      </w:pPr>
      <w:r w:rsidRPr="00AD2C68">
        <w:rPr>
          <w:b/>
          <w:sz w:val="20"/>
          <w:lang w:val="en-US"/>
        </w:rPr>
        <w:t>IV</w:t>
      </w:r>
      <w:r w:rsidRPr="00AD2C68">
        <w:rPr>
          <w:b/>
          <w:sz w:val="20"/>
        </w:rPr>
        <w:t>. Рабочая программа пересмотрена на заседании кафедры</w:t>
      </w:r>
      <w:r w:rsidRPr="00AD2C68">
        <w:rPr>
          <w:bCs/>
          <w:sz w:val="20"/>
        </w:rPr>
        <w:t xml:space="preserve">: </w:t>
      </w:r>
    </w:p>
    <w:p w:rsidR="00AD2C68" w:rsidRPr="00AD2C68" w:rsidRDefault="00AD2C68" w:rsidP="00AD2C68">
      <w:pPr>
        <w:suppressAutoHyphens/>
        <w:spacing w:line="360" w:lineRule="auto"/>
        <w:rPr>
          <w:bCs/>
          <w:sz w:val="20"/>
        </w:rPr>
      </w:pPr>
      <w:r w:rsidRPr="00AD2C68">
        <w:rPr>
          <w:bCs/>
          <w:sz w:val="20"/>
        </w:rPr>
        <w:t>Протокол от «_____» _________________ 20___ г.  № ______</w:t>
      </w:r>
    </w:p>
    <w:p w:rsidR="00AD2C68" w:rsidRPr="00AD2C68" w:rsidRDefault="00AD2C68" w:rsidP="00AD2C68">
      <w:pPr>
        <w:suppressAutoHyphens/>
        <w:rPr>
          <w:sz w:val="20"/>
        </w:rPr>
      </w:pPr>
      <w:r w:rsidRPr="00AD2C68">
        <w:rPr>
          <w:bCs/>
          <w:sz w:val="20"/>
        </w:rPr>
        <w:t xml:space="preserve">Заведующий кафедрой </w:t>
      </w:r>
      <w:r w:rsidRPr="00AD2C68">
        <w:rPr>
          <w:sz w:val="20"/>
        </w:rPr>
        <w:t xml:space="preserve">_______________________   </w:t>
      </w:r>
      <w:r w:rsidRPr="00AD2C68">
        <w:rPr>
          <w:sz w:val="20"/>
          <w:u w:val="single"/>
        </w:rPr>
        <w:t>_____________</w:t>
      </w:r>
    </w:p>
    <w:p w:rsidR="00AD2C68" w:rsidRPr="00AD2C68" w:rsidRDefault="00AD2C68" w:rsidP="00AD2C68">
      <w:pPr>
        <w:suppressAutoHyphens/>
        <w:rPr>
          <w:sz w:val="20"/>
        </w:rPr>
      </w:pPr>
      <w:r w:rsidRPr="00AD2C68">
        <w:rPr>
          <w:sz w:val="20"/>
        </w:rPr>
        <w:t xml:space="preserve">                                                          (подпись)             (И.О. Фамилия)</w:t>
      </w:r>
    </w:p>
    <w:p w:rsidR="00AD2C68" w:rsidRPr="00AD2C68" w:rsidRDefault="00AD2C68" w:rsidP="00AD2C68">
      <w:pPr>
        <w:tabs>
          <w:tab w:val="left" w:pos="708"/>
          <w:tab w:val="center" w:pos="4677"/>
          <w:tab w:val="right" w:pos="9355"/>
        </w:tabs>
        <w:suppressAutoHyphens/>
        <w:spacing w:line="276" w:lineRule="auto"/>
        <w:ind w:firstLine="567"/>
        <w:rPr>
          <w:bCs/>
          <w:sz w:val="18"/>
          <w:szCs w:val="20"/>
        </w:rPr>
      </w:pPr>
    </w:p>
    <w:p w:rsidR="00AD2C68" w:rsidRPr="00AD2C68" w:rsidRDefault="00AD2C68" w:rsidP="00AD2C68">
      <w:pPr>
        <w:suppressAutoHyphens/>
        <w:jc w:val="both"/>
        <w:rPr>
          <w:sz w:val="20"/>
          <w:szCs w:val="20"/>
        </w:rPr>
      </w:pPr>
    </w:p>
    <w:p w:rsidR="00AD2C68" w:rsidRPr="00AD2C68" w:rsidRDefault="00AD2C68" w:rsidP="00AD2C68">
      <w:pPr>
        <w:suppressAutoHyphens/>
        <w:spacing w:line="276" w:lineRule="auto"/>
        <w:ind w:firstLine="567"/>
        <w:rPr>
          <w:bCs/>
          <w:sz w:val="28"/>
          <w:szCs w:val="20"/>
        </w:rPr>
      </w:pPr>
    </w:p>
    <w:p w:rsidR="00AD2C68" w:rsidRPr="00AD2C68" w:rsidRDefault="00AD2C68" w:rsidP="00AD2C68">
      <w:pPr>
        <w:tabs>
          <w:tab w:val="left" w:pos="708"/>
          <w:tab w:val="center" w:pos="4677"/>
          <w:tab w:val="right" w:pos="9355"/>
        </w:tabs>
        <w:suppressAutoHyphens/>
        <w:spacing w:line="276" w:lineRule="auto"/>
        <w:jc w:val="center"/>
        <w:rPr>
          <w:b/>
          <w:sz w:val="28"/>
          <w:szCs w:val="28"/>
        </w:rPr>
      </w:pPr>
      <w:r w:rsidRPr="00AD2C68">
        <w:rPr>
          <w:bCs/>
          <w:sz w:val="28"/>
          <w:szCs w:val="20"/>
        </w:rPr>
        <w:br w:type="page"/>
      </w:r>
      <w:r w:rsidRPr="00AD2C68">
        <w:rPr>
          <w:b/>
          <w:sz w:val="28"/>
          <w:szCs w:val="28"/>
        </w:rPr>
        <w:lastRenderedPageBreak/>
        <w:t xml:space="preserve">Аннотация к рабочей программе дисциплины </w:t>
      </w:r>
    </w:p>
    <w:p w:rsidR="0070580D" w:rsidRPr="0070580D" w:rsidRDefault="0070580D" w:rsidP="00AD2C68">
      <w:pPr>
        <w:suppressAutoHyphens/>
        <w:jc w:val="center"/>
        <w:rPr>
          <w:b/>
          <w:caps/>
          <w:sz w:val="28"/>
          <w:szCs w:val="28"/>
        </w:rPr>
      </w:pPr>
      <w:r w:rsidRPr="0070580D">
        <w:rPr>
          <w:b/>
          <w:sz w:val="28"/>
          <w:szCs w:val="28"/>
        </w:rPr>
        <w:t>«Технология технического обслуживания и ремонта судов»</w:t>
      </w:r>
    </w:p>
    <w:p w:rsidR="0070580D" w:rsidRPr="0070580D" w:rsidRDefault="0070580D" w:rsidP="0070580D">
      <w:pPr>
        <w:tabs>
          <w:tab w:val="left" w:pos="708"/>
          <w:tab w:val="center" w:pos="4677"/>
          <w:tab w:val="right" w:pos="9355"/>
        </w:tabs>
        <w:suppressAutoHyphens/>
        <w:spacing w:line="276" w:lineRule="auto"/>
        <w:jc w:val="center"/>
        <w:rPr>
          <w:b/>
          <w:caps/>
          <w:sz w:val="28"/>
          <w:szCs w:val="28"/>
        </w:rPr>
      </w:pPr>
    </w:p>
    <w:p w:rsidR="00AD2C68" w:rsidRPr="00AD2C68" w:rsidRDefault="00AD2C68" w:rsidP="00AD2C68">
      <w:pPr>
        <w:spacing w:line="360" w:lineRule="auto"/>
        <w:ind w:firstLine="567"/>
        <w:jc w:val="both"/>
        <w:rPr>
          <w:sz w:val="28"/>
          <w:szCs w:val="28"/>
        </w:rPr>
      </w:pPr>
      <w:r w:rsidRPr="00AD2C68">
        <w:rPr>
          <w:sz w:val="28"/>
          <w:szCs w:val="28"/>
        </w:rPr>
        <w:t xml:space="preserve">Дисциплина «Технология технического обслуживания и ремонта судов» разработана для студентов, обучающихся </w:t>
      </w:r>
      <w:r w:rsidRPr="00AD2C68">
        <w:rPr>
          <w:rFonts w:cs="Calibri"/>
          <w:sz w:val="28"/>
          <w:szCs w:val="28"/>
          <w:lang w:eastAsia="ar-SA"/>
        </w:rPr>
        <w:t>по</w:t>
      </w:r>
      <w:r w:rsidRPr="00AD2C68">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w:t>
      </w:r>
      <w:r w:rsidR="00AD5F14">
        <w:rPr>
          <w:sz w:val="28"/>
          <w:szCs w:val="28"/>
        </w:rPr>
        <w:t xml:space="preserve"> в</w:t>
      </w:r>
      <w:r w:rsidRPr="00AD2C68">
        <w:rPr>
          <w:sz w:val="28"/>
          <w:szCs w:val="28"/>
        </w:rPr>
        <w:t xml:space="preserve"> обязательные дисциплины вариативной части Блока 1. Дисциплины (модули) учебного плана (индекс Б1.В.1</w:t>
      </w:r>
      <w:r>
        <w:rPr>
          <w:sz w:val="28"/>
          <w:szCs w:val="28"/>
        </w:rPr>
        <w:t>4</w:t>
      </w:r>
      <w:r w:rsidRPr="00AD2C68">
        <w:rPr>
          <w:sz w:val="28"/>
          <w:szCs w:val="28"/>
        </w:rPr>
        <w:t>).</w:t>
      </w:r>
    </w:p>
    <w:p w:rsidR="0070580D" w:rsidRPr="0070580D" w:rsidRDefault="0070580D" w:rsidP="00AD2C68">
      <w:pPr>
        <w:spacing w:line="360" w:lineRule="auto"/>
        <w:ind w:firstLine="709"/>
        <w:contextualSpacing/>
        <w:jc w:val="both"/>
        <w:rPr>
          <w:color w:val="000000"/>
          <w:sz w:val="28"/>
          <w:szCs w:val="28"/>
        </w:rPr>
      </w:pPr>
      <w:r w:rsidRPr="0070580D">
        <w:rPr>
          <w:sz w:val="28"/>
          <w:szCs w:val="28"/>
        </w:rPr>
        <w:t xml:space="preserve">Общая трудоёмкость дисциплины составляет 72 часа (2 зачётные единицы). Учебным планом предусмотрены лекционные занятия (36 часов), практические занятия (18 часов) и самостоятельная работа студента (18 часов). </w:t>
      </w:r>
      <w:r w:rsidRPr="0070580D">
        <w:rPr>
          <w:color w:val="000000"/>
          <w:sz w:val="28"/>
          <w:szCs w:val="28"/>
        </w:rPr>
        <w:t xml:space="preserve">Дисциплина реализуется на </w:t>
      </w:r>
      <w:r w:rsidR="00AD2C68">
        <w:rPr>
          <w:color w:val="000000"/>
          <w:sz w:val="28"/>
          <w:szCs w:val="28"/>
        </w:rPr>
        <w:t>4</w:t>
      </w:r>
      <w:r w:rsidRPr="0070580D">
        <w:rPr>
          <w:color w:val="000000"/>
          <w:sz w:val="28"/>
          <w:szCs w:val="28"/>
        </w:rPr>
        <w:t xml:space="preserve">-ом курсе в </w:t>
      </w:r>
      <w:r w:rsidR="00AD2C68">
        <w:rPr>
          <w:color w:val="000000"/>
          <w:sz w:val="28"/>
          <w:szCs w:val="28"/>
        </w:rPr>
        <w:t>8</w:t>
      </w:r>
      <w:r w:rsidRPr="0070580D">
        <w:rPr>
          <w:color w:val="000000"/>
          <w:sz w:val="28"/>
          <w:szCs w:val="28"/>
        </w:rPr>
        <w:t>-ом семестре.</w:t>
      </w:r>
      <w:r w:rsidRPr="0070580D">
        <w:rPr>
          <w:sz w:val="28"/>
          <w:szCs w:val="28"/>
        </w:rPr>
        <w:t xml:space="preserve"> Форма контроля – зачет.</w:t>
      </w:r>
    </w:p>
    <w:p w:rsidR="0070580D" w:rsidRPr="0070580D" w:rsidRDefault="0070580D" w:rsidP="00AD2C68">
      <w:pPr>
        <w:tabs>
          <w:tab w:val="left" w:pos="851"/>
        </w:tabs>
        <w:spacing w:line="360" w:lineRule="auto"/>
        <w:ind w:firstLine="709"/>
        <w:contextualSpacing/>
        <w:jc w:val="both"/>
        <w:rPr>
          <w:sz w:val="28"/>
          <w:szCs w:val="28"/>
        </w:rPr>
      </w:pPr>
      <w:r w:rsidRPr="0070580D">
        <w:rPr>
          <w:sz w:val="28"/>
          <w:szCs w:val="28"/>
        </w:rPr>
        <w:t xml:space="preserve">Содержание дисциплины охватывает следующий круг вопросов: Основные функции Регистра по техническому надзору за судами, классификации и освидетельствованию судов; виды и категории ремонта судов; основные способы и средства организации ремонта силами экипажа судна. Порядок наблюдения за ремонтом судна и его приемкой из ремонта; цели и задачи швартовных и ходовых испытаний. Классификация дефектов, основные виды изнашивания и разрушения деталей; основные методы дефектоскопии, применяемые для обследования судовых конструкций и деталей. Основные способы и средства восстановления, упрочения и повышения износостойкости деталей механизмов и конструкций при судоремонте; Основные способы и средства контроля износа листов наружной обшивки корпуса судна и методы его ремонта. Классификация судоподъемных сооружений, их функциональные и конструктивные особенности. Содержание типовых работ по ремонту палубных механизмов и других вспомогательных механизмов (насосов, компрессоров и т.п.); </w:t>
      </w:r>
      <w:r w:rsidRPr="0070580D">
        <w:rPr>
          <w:sz w:val="28"/>
          <w:szCs w:val="28"/>
        </w:rPr>
        <w:lastRenderedPageBreak/>
        <w:t>требования Правил Российского Морского Регистра Судоходства к условиям эксплуатации и ремонта вспомогательных механизмов.</w:t>
      </w:r>
    </w:p>
    <w:p w:rsidR="0070580D" w:rsidRPr="0070580D" w:rsidRDefault="0070580D" w:rsidP="00AD2C68">
      <w:pPr>
        <w:tabs>
          <w:tab w:val="left" w:pos="851"/>
        </w:tabs>
        <w:spacing w:line="360" w:lineRule="auto"/>
        <w:ind w:firstLine="709"/>
        <w:contextualSpacing/>
        <w:jc w:val="both"/>
        <w:rPr>
          <w:sz w:val="28"/>
          <w:szCs w:val="20"/>
        </w:rPr>
      </w:pPr>
      <w:r w:rsidRPr="0070580D">
        <w:rPr>
          <w:b/>
          <w:sz w:val="28"/>
          <w:szCs w:val="28"/>
        </w:rPr>
        <w:t>Целью</w:t>
      </w:r>
      <w:r w:rsidRPr="0070580D">
        <w:rPr>
          <w:sz w:val="28"/>
          <w:szCs w:val="20"/>
        </w:rPr>
        <w:t xml:space="preserve"> дисциплины «Технология технического обслуживания и ремонта судов» является изучение студентами способов выявления и методов устранения дефектов, возникающих в деталях технических средств и элементах корпуса судна. </w:t>
      </w:r>
    </w:p>
    <w:p w:rsidR="0070580D" w:rsidRPr="0070580D" w:rsidRDefault="0070580D" w:rsidP="00AD2C68">
      <w:pPr>
        <w:spacing w:line="360" w:lineRule="auto"/>
        <w:ind w:firstLine="567"/>
        <w:contextualSpacing/>
        <w:jc w:val="both"/>
        <w:rPr>
          <w:sz w:val="28"/>
          <w:szCs w:val="20"/>
        </w:rPr>
      </w:pPr>
      <w:r w:rsidRPr="0070580D">
        <w:rPr>
          <w:rFonts w:eastAsia="Calibri"/>
          <w:b/>
          <w:sz w:val="28"/>
          <w:szCs w:val="28"/>
        </w:rPr>
        <w:t>Задачами</w:t>
      </w:r>
      <w:r w:rsidRPr="0070580D">
        <w:rPr>
          <w:rFonts w:eastAsia="Calibri"/>
          <w:sz w:val="28"/>
          <w:szCs w:val="28"/>
        </w:rPr>
        <w:t xml:space="preserve"> изучения дисциплины «Технология технического обслуживания и ремонта судов» являются:</w:t>
      </w:r>
      <w:r w:rsidRPr="0070580D">
        <w:rPr>
          <w:sz w:val="28"/>
          <w:szCs w:val="20"/>
        </w:rPr>
        <w:t xml:space="preserve"> </w:t>
      </w:r>
    </w:p>
    <w:p w:rsidR="0070580D" w:rsidRPr="0070580D" w:rsidRDefault="0070580D" w:rsidP="00AD2C68">
      <w:pPr>
        <w:numPr>
          <w:ilvl w:val="0"/>
          <w:numId w:val="23"/>
        </w:numPr>
        <w:spacing w:line="360" w:lineRule="auto"/>
        <w:contextualSpacing/>
        <w:jc w:val="both"/>
        <w:rPr>
          <w:sz w:val="28"/>
          <w:szCs w:val="20"/>
        </w:rPr>
      </w:pPr>
      <w:r w:rsidRPr="0070580D">
        <w:rPr>
          <w:sz w:val="28"/>
          <w:szCs w:val="20"/>
        </w:rPr>
        <w:t>освоение студентами порядок разборки, дефектации и сборки деталей технических;</w:t>
      </w:r>
    </w:p>
    <w:p w:rsidR="0070580D" w:rsidRPr="0070580D" w:rsidRDefault="0070580D" w:rsidP="00AD2C68">
      <w:pPr>
        <w:numPr>
          <w:ilvl w:val="0"/>
          <w:numId w:val="23"/>
        </w:numPr>
        <w:spacing w:line="360" w:lineRule="auto"/>
        <w:contextualSpacing/>
        <w:jc w:val="both"/>
        <w:rPr>
          <w:sz w:val="28"/>
          <w:szCs w:val="20"/>
        </w:rPr>
      </w:pPr>
      <w:r w:rsidRPr="0070580D">
        <w:rPr>
          <w:sz w:val="28"/>
          <w:szCs w:val="20"/>
        </w:rPr>
        <w:t>грамотно и качественно производить работы по техническому обслуживанию и ремонта судовых технических средств.</w:t>
      </w:r>
    </w:p>
    <w:p w:rsidR="0070580D" w:rsidRPr="0070580D" w:rsidRDefault="0070580D" w:rsidP="00AD2C68">
      <w:pPr>
        <w:spacing w:line="360" w:lineRule="auto"/>
        <w:ind w:firstLine="709"/>
        <w:contextualSpacing/>
        <w:jc w:val="both"/>
        <w:rPr>
          <w:rFonts w:eastAsia="Calibri"/>
          <w:sz w:val="28"/>
          <w:szCs w:val="28"/>
        </w:rPr>
      </w:pPr>
      <w:r w:rsidRPr="0070580D">
        <w:rPr>
          <w:rFonts w:eastAsia="Calibri"/>
          <w:sz w:val="28"/>
          <w:szCs w:val="28"/>
        </w:rPr>
        <w:t>Для успешного изучения дисциплины «</w:t>
      </w:r>
      <w:r w:rsidRPr="0070580D">
        <w:rPr>
          <w:sz w:val="28"/>
          <w:szCs w:val="20"/>
        </w:rPr>
        <w:t>Технология технического обслуживания и ремонта судов</w:t>
      </w:r>
      <w:r w:rsidRPr="0070580D">
        <w:rPr>
          <w:rFonts w:eastAsia="Calibri"/>
          <w:sz w:val="28"/>
          <w:szCs w:val="28"/>
        </w:rPr>
        <w:t>» у обучающихся должны быть сформированы следующие предварительные компетенции:</w:t>
      </w:r>
    </w:p>
    <w:p w:rsidR="0070580D" w:rsidRPr="0070580D" w:rsidRDefault="0070580D" w:rsidP="00AD2C68">
      <w:pPr>
        <w:tabs>
          <w:tab w:val="left" w:pos="851"/>
          <w:tab w:val="left" w:pos="993"/>
        </w:tabs>
        <w:spacing w:line="360" w:lineRule="auto"/>
        <w:ind w:firstLine="709"/>
        <w:contextualSpacing/>
        <w:jc w:val="both"/>
        <w:rPr>
          <w:sz w:val="28"/>
          <w:szCs w:val="20"/>
        </w:rPr>
      </w:pPr>
      <w:r w:rsidRPr="0070580D">
        <w:rPr>
          <w:sz w:val="28"/>
          <w:szCs w:val="20"/>
        </w:rPr>
        <w:t xml:space="preserve">- способность к переоценке накопленного опыта, анализу своих возможностей, самообразованию и постоянному совершенствованию в профессиональной, интеллектуальной, культурной и </w:t>
      </w:r>
      <w:r w:rsidR="00A915F6">
        <w:rPr>
          <w:sz w:val="28"/>
          <w:szCs w:val="20"/>
        </w:rPr>
        <w:t>нравственной деятельности</w:t>
      </w:r>
      <w:r w:rsidRPr="0070580D">
        <w:rPr>
          <w:sz w:val="28"/>
          <w:szCs w:val="20"/>
        </w:rPr>
        <w:t>;</w:t>
      </w:r>
    </w:p>
    <w:p w:rsidR="0070580D" w:rsidRPr="0070580D" w:rsidRDefault="0070580D" w:rsidP="00AD2C68">
      <w:pPr>
        <w:tabs>
          <w:tab w:val="left" w:pos="851"/>
          <w:tab w:val="left" w:pos="993"/>
        </w:tabs>
        <w:spacing w:line="360" w:lineRule="auto"/>
        <w:ind w:firstLine="709"/>
        <w:contextualSpacing/>
        <w:jc w:val="both"/>
        <w:rPr>
          <w:sz w:val="28"/>
          <w:szCs w:val="20"/>
        </w:rPr>
      </w:pPr>
      <w:r w:rsidRPr="0070580D">
        <w:rPr>
          <w:sz w:val="28"/>
          <w:szCs w:val="20"/>
        </w:rPr>
        <w:t>- способность и готовность сформировать цели проекта (программы), разработать обобщенные варианты ее решения, выполнить анализ этих вариантов, прогнозирования последствий, нахожден</w:t>
      </w:r>
      <w:r w:rsidR="00A915F6">
        <w:rPr>
          <w:sz w:val="28"/>
          <w:szCs w:val="20"/>
        </w:rPr>
        <w:t>ия компромиссных решений</w:t>
      </w:r>
      <w:r w:rsidRPr="0070580D">
        <w:rPr>
          <w:sz w:val="28"/>
          <w:szCs w:val="20"/>
        </w:rPr>
        <w:t>.</w:t>
      </w:r>
    </w:p>
    <w:p w:rsidR="0070580D" w:rsidRDefault="0070580D" w:rsidP="00AD2C68">
      <w:pPr>
        <w:spacing w:line="360" w:lineRule="auto"/>
        <w:ind w:firstLine="567"/>
        <w:contextualSpacing/>
        <w:jc w:val="both"/>
        <w:rPr>
          <w:rFonts w:eastAsia="Calibri"/>
          <w:color w:val="000000"/>
          <w:sz w:val="28"/>
          <w:szCs w:val="28"/>
          <w:shd w:val="clear" w:color="auto" w:fill="FFFFFF"/>
        </w:rPr>
      </w:pPr>
      <w:r w:rsidRPr="0070580D">
        <w:rPr>
          <w:rFonts w:eastAsia="Calibri"/>
          <w:color w:val="000000"/>
          <w:sz w:val="28"/>
          <w:szCs w:val="28"/>
          <w:shd w:val="clear" w:color="auto" w:fill="FFFFFF"/>
        </w:rPr>
        <w:t>Планируемые результаты обучения по данной дисциплине,</w:t>
      </w:r>
      <w:r w:rsidRPr="0070580D">
        <w:rPr>
          <w:rFonts w:eastAsia="Calibri"/>
          <w:sz w:val="28"/>
          <w:szCs w:val="28"/>
        </w:rPr>
        <w:t xml:space="preserve"> соотнесенные с планируемыми результатами освоения образовательной программы</w:t>
      </w:r>
      <w:r w:rsidRPr="0070580D">
        <w:rPr>
          <w:rFonts w:eastAsia="Calibri"/>
          <w:color w:val="000000"/>
          <w:sz w:val="28"/>
          <w:szCs w:val="28"/>
          <w:shd w:val="clear" w:color="auto" w:fill="FFFFFF"/>
        </w:rPr>
        <w:t>, характеризуют этапы формирования следующих компетенций:</w:t>
      </w:r>
    </w:p>
    <w:p w:rsidR="00AD2C68" w:rsidRDefault="00AD2C68" w:rsidP="00AD2C68">
      <w:pPr>
        <w:spacing w:line="360" w:lineRule="auto"/>
        <w:ind w:firstLine="567"/>
        <w:contextualSpacing/>
        <w:jc w:val="both"/>
        <w:rPr>
          <w:rFonts w:eastAsia="Calibri"/>
          <w:color w:val="000000"/>
          <w:sz w:val="28"/>
          <w:szCs w:val="28"/>
          <w:shd w:val="clear" w:color="auto" w:fill="FFFFFF"/>
        </w:rPr>
      </w:pPr>
    </w:p>
    <w:p w:rsidR="00AD2C68" w:rsidRDefault="00AD2C68" w:rsidP="00AD2C68">
      <w:pPr>
        <w:spacing w:line="360" w:lineRule="auto"/>
        <w:ind w:firstLine="567"/>
        <w:contextualSpacing/>
        <w:jc w:val="both"/>
        <w:rPr>
          <w:rFonts w:eastAsia="Calibri"/>
          <w:color w:val="000000"/>
          <w:sz w:val="28"/>
          <w:szCs w:val="28"/>
          <w:shd w:val="clear" w:color="auto" w:fill="FFFFFF"/>
        </w:rPr>
      </w:pPr>
    </w:p>
    <w:p w:rsidR="00AD2C68" w:rsidRDefault="00AD2C68" w:rsidP="00AD2C68">
      <w:pPr>
        <w:spacing w:line="360" w:lineRule="auto"/>
        <w:ind w:firstLine="567"/>
        <w:contextualSpacing/>
        <w:jc w:val="both"/>
        <w:rPr>
          <w:rFonts w:eastAsia="Calibri"/>
          <w:color w:val="000000"/>
          <w:sz w:val="28"/>
          <w:szCs w:val="28"/>
          <w:shd w:val="clear" w:color="auto" w:fill="FFFFFF"/>
        </w:rPr>
      </w:pPr>
    </w:p>
    <w:p w:rsidR="00AD2C68" w:rsidRPr="0070580D" w:rsidRDefault="00AD2C68" w:rsidP="00AD2C68">
      <w:pPr>
        <w:spacing w:line="360" w:lineRule="auto"/>
        <w:ind w:firstLine="567"/>
        <w:contextualSpacing/>
        <w:jc w:val="both"/>
        <w:rPr>
          <w:rFonts w:eastAsia="Calibri"/>
          <w:color w:val="000000"/>
          <w:sz w:val="28"/>
          <w:szCs w:val="28"/>
          <w:shd w:val="clear" w:color="auto" w:fill="FFFFFF"/>
        </w:rPr>
      </w:pPr>
    </w:p>
    <w:tbl>
      <w:tblPr>
        <w:tblStyle w:val="afb"/>
        <w:tblW w:w="5000" w:type="pct"/>
        <w:tblLook w:val="04A0" w:firstRow="1" w:lastRow="0" w:firstColumn="1" w:lastColumn="0" w:noHBand="0" w:noVBand="1"/>
      </w:tblPr>
      <w:tblGrid>
        <w:gridCol w:w="2547"/>
        <w:gridCol w:w="1930"/>
        <w:gridCol w:w="2253"/>
        <w:gridCol w:w="2614"/>
      </w:tblGrid>
      <w:tr w:rsidR="00AD2C68" w:rsidRPr="008C4515" w:rsidTr="00AD2C68">
        <w:tc>
          <w:tcPr>
            <w:tcW w:w="1385" w:type="pct"/>
          </w:tcPr>
          <w:p w:rsidR="00AD2C68" w:rsidRPr="008C4515" w:rsidRDefault="00AD2C68" w:rsidP="00AD2C68">
            <w:pPr>
              <w:shd w:val="clear" w:color="auto" w:fill="FFFFFF"/>
              <w:jc w:val="both"/>
            </w:pPr>
            <w:r w:rsidRPr="008C4515">
              <w:rPr>
                <w:b/>
                <w:bCs/>
                <w:spacing w:val="-3"/>
              </w:rPr>
              <w:lastRenderedPageBreak/>
              <w:t xml:space="preserve">Задача профессиональной </w:t>
            </w:r>
            <w:r w:rsidRPr="008C4515">
              <w:rPr>
                <w:b/>
                <w:bCs/>
              </w:rPr>
              <w:t>деятельности</w:t>
            </w:r>
          </w:p>
        </w:tc>
        <w:tc>
          <w:tcPr>
            <w:tcW w:w="1017" w:type="pct"/>
          </w:tcPr>
          <w:p w:rsidR="00AD2C68" w:rsidRPr="008C4515" w:rsidRDefault="00AD2C68" w:rsidP="00AD2C68">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178" w:type="pct"/>
          </w:tcPr>
          <w:p w:rsidR="00AD2C68" w:rsidRPr="008C4515" w:rsidRDefault="00AD2C68" w:rsidP="00AD2C68">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420" w:type="pct"/>
          </w:tcPr>
          <w:p w:rsidR="00AD2C68" w:rsidRPr="008C4515" w:rsidRDefault="00AD2C68" w:rsidP="00AD2C68">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AD2C68" w:rsidRPr="008C4515" w:rsidTr="00AD2C68">
        <w:tc>
          <w:tcPr>
            <w:tcW w:w="1385" w:type="pct"/>
          </w:tcPr>
          <w:p w:rsidR="00AD2C68" w:rsidRPr="008C4515" w:rsidRDefault="00AD2C68" w:rsidP="00AD2C68">
            <w:pPr>
              <w:tabs>
                <w:tab w:val="left" w:pos="993"/>
              </w:tabs>
              <w:suppressAutoHyphens/>
              <w:jc w:val="both"/>
              <w:rPr>
                <w:bCs/>
              </w:rPr>
            </w:pPr>
            <w:r w:rsidRPr="008C4515">
              <w:rPr>
                <w:bCs/>
              </w:rPr>
              <w:t>Монтаж и наладка судовой техники и оборудования, инспекторский надзор</w:t>
            </w:r>
          </w:p>
        </w:tc>
        <w:tc>
          <w:tcPr>
            <w:tcW w:w="1017" w:type="pct"/>
          </w:tcPr>
          <w:p w:rsidR="00AD2C68" w:rsidRPr="008C4515" w:rsidRDefault="00AD2C68" w:rsidP="00AD2C68">
            <w:pPr>
              <w:tabs>
                <w:tab w:val="left" w:pos="993"/>
              </w:tabs>
              <w:suppressAutoHyphens/>
              <w:jc w:val="both"/>
              <w:rPr>
                <w:bCs/>
              </w:rPr>
            </w:pPr>
            <w:r w:rsidRPr="008C4515">
              <w:rPr>
                <w:bCs/>
              </w:rPr>
              <w:t>Судовые энергетические установки и их элементы</w:t>
            </w:r>
          </w:p>
        </w:tc>
        <w:tc>
          <w:tcPr>
            <w:tcW w:w="1178" w:type="pct"/>
          </w:tcPr>
          <w:p w:rsidR="00AD2C68" w:rsidRPr="008C4515" w:rsidRDefault="00AD2C68" w:rsidP="00AD2C68">
            <w:pPr>
              <w:tabs>
                <w:tab w:val="left" w:pos="993"/>
              </w:tabs>
              <w:suppressAutoHyphens/>
              <w:jc w:val="both"/>
              <w:rPr>
                <w:b/>
                <w:bCs/>
              </w:rPr>
            </w:pPr>
            <w:r w:rsidRPr="008C4515">
              <w:rPr>
                <w:b/>
                <w:bCs/>
              </w:rPr>
              <w:t>ПК-10</w:t>
            </w:r>
          </w:p>
          <w:p w:rsidR="00AD2C68" w:rsidRPr="008C4515" w:rsidRDefault="00AD2C68" w:rsidP="00AD2C68">
            <w:pPr>
              <w:tabs>
                <w:tab w:val="left" w:pos="993"/>
              </w:tabs>
              <w:suppressAutoHyphens/>
              <w:jc w:val="both"/>
              <w:rPr>
                <w:bCs/>
              </w:rPr>
            </w:pPr>
            <w:r w:rsidRPr="008C4515">
              <w:rPr>
                <w:bCs/>
              </w:rPr>
              <w:t>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420" w:type="pct"/>
          </w:tcPr>
          <w:p w:rsidR="00AD2C68" w:rsidRPr="008C4515" w:rsidRDefault="00AD2C68" w:rsidP="00AD2C68">
            <w:pPr>
              <w:tabs>
                <w:tab w:val="left" w:pos="993"/>
              </w:tabs>
              <w:suppressAutoHyphens/>
              <w:jc w:val="both"/>
              <w:rPr>
                <w:b/>
                <w:bCs/>
              </w:rPr>
            </w:pPr>
            <w:r w:rsidRPr="008C4515">
              <w:rPr>
                <w:b/>
                <w:bCs/>
              </w:rPr>
              <w:t>ПК-10.1</w:t>
            </w:r>
          </w:p>
          <w:p w:rsidR="00AD2C68" w:rsidRPr="008C4515" w:rsidRDefault="00AD2C68" w:rsidP="00AD2C68">
            <w:pPr>
              <w:tabs>
                <w:tab w:val="left" w:pos="993"/>
              </w:tabs>
              <w:suppressAutoHyphens/>
              <w:jc w:val="both"/>
              <w:rPr>
                <w:bCs/>
              </w:rPr>
            </w:pPr>
            <w:r w:rsidRPr="008C4515">
              <w:rPr>
                <w:bCs/>
              </w:rPr>
              <w:t>знает порядок монтажа и наладки судовой техники, а также осуществлять техническое наблюдение</w:t>
            </w:r>
          </w:p>
          <w:p w:rsidR="00AD2C68" w:rsidRPr="008C4515" w:rsidRDefault="00AD2C68" w:rsidP="00AD2C68">
            <w:pPr>
              <w:tabs>
                <w:tab w:val="left" w:pos="993"/>
              </w:tabs>
              <w:suppressAutoHyphens/>
              <w:jc w:val="both"/>
              <w:rPr>
                <w:b/>
                <w:bCs/>
              </w:rPr>
            </w:pPr>
            <w:r w:rsidRPr="008C4515">
              <w:rPr>
                <w:b/>
                <w:bCs/>
              </w:rPr>
              <w:t>ПК-10.2</w:t>
            </w:r>
          </w:p>
          <w:p w:rsidR="00AD2C68" w:rsidRPr="008C4515" w:rsidRDefault="00AD2C68" w:rsidP="00AD2C68">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r w:rsidR="00AD2C68" w:rsidRPr="008C4515" w:rsidTr="00AD2C68">
        <w:tc>
          <w:tcPr>
            <w:tcW w:w="1385" w:type="pct"/>
          </w:tcPr>
          <w:p w:rsidR="00AD2C68" w:rsidRPr="008C4515" w:rsidRDefault="00AD2C68" w:rsidP="00AD2C68">
            <w:pPr>
              <w:tabs>
                <w:tab w:val="left" w:pos="993"/>
              </w:tabs>
              <w:suppressAutoHyphens/>
              <w:jc w:val="both"/>
              <w:rPr>
                <w:bCs/>
              </w:rPr>
            </w:pPr>
            <w:r w:rsidRPr="008C4515">
              <w:rPr>
                <w:bCs/>
              </w:rPr>
              <w:t>Разработка технической и технологической документации;</w:t>
            </w:r>
          </w:p>
        </w:tc>
        <w:tc>
          <w:tcPr>
            <w:tcW w:w="1017" w:type="pct"/>
          </w:tcPr>
          <w:p w:rsidR="00AD2C68" w:rsidRPr="008C4515" w:rsidRDefault="00AD2C68" w:rsidP="00AD2C68">
            <w:pPr>
              <w:tabs>
                <w:tab w:val="left" w:pos="993"/>
              </w:tabs>
              <w:suppressAutoHyphens/>
              <w:jc w:val="both"/>
              <w:rPr>
                <w:bCs/>
              </w:rPr>
            </w:pPr>
            <w:r w:rsidRPr="008C4515">
              <w:rPr>
                <w:bCs/>
              </w:rPr>
              <w:t>Судовая и технологическая документация</w:t>
            </w:r>
          </w:p>
        </w:tc>
        <w:tc>
          <w:tcPr>
            <w:tcW w:w="1178" w:type="pct"/>
          </w:tcPr>
          <w:p w:rsidR="00AD2C68" w:rsidRPr="008C4515" w:rsidRDefault="00AD2C68" w:rsidP="00AD2C68">
            <w:pPr>
              <w:tabs>
                <w:tab w:val="left" w:pos="993"/>
              </w:tabs>
              <w:suppressAutoHyphens/>
              <w:jc w:val="both"/>
              <w:rPr>
                <w:b/>
                <w:bCs/>
              </w:rPr>
            </w:pPr>
            <w:r w:rsidRPr="008C4515">
              <w:rPr>
                <w:b/>
                <w:bCs/>
              </w:rPr>
              <w:t>ПК-12</w:t>
            </w:r>
          </w:p>
          <w:p w:rsidR="00AD2C68" w:rsidRPr="008C4515" w:rsidRDefault="00AD2C68" w:rsidP="00AD2C68">
            <w:pPr>
              <w:tabs>
                <w:tab w:val="left" w:pos="993"/>
              </w:tabs>
              <w:suppressAutoHyphens/>
              <w:jc w:val="both"/>
              <w:rPr>
                <w:bCs/>
              </w:rPr>
            </w:pPr>
            <w:r w:rsidRPr="008C4515">
              <w:rPr>
                <w:bCs/>
              </w:rPr>
              <w:t>Способностью определять производственную программу по техническому 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1420" w:type="pct"/>
          </w:tcPr>
          <w:p w:rsidR="00AD2C68" w:rsidRPr="008C4515" w:rsidRDefault="00AD2C68" w:rsidP="00AD2C68">
            <w:pPr>
              <w:tabs>
                <w:tab w:val="left" w:pos="993"/>
              </w:tabs>
              <w:suppressAutoHyphens/>
              <w:jc w:val="both"/>
              <w:rPr>
                <w:b/>
                <w:bCs/>
              </w:rPr>
            </w:pPr>
            <w:r w:rsidRPr="008C4515">
              <w:rPr>
                <w:b/>
                <w:bCs/>
              </w:rPr>
              <w:t>ПК-12.1</w:t>
            </w:r>
          </w:p>
          <w:p w:rsidR="00AD2C68" w:rsidRPr="008C4515" w:rsidRDefault="00AD2C68" w:rsidP="00AD2C68">
            <w:pPr>
              <w:tabs>
                <w:tab w:val="left" w:pos="993"/>
              </w:tabs>
              <w:suppressAutoHyphens/>
              <w:jc w:val="both"/>
              <w:rPr>
                <w:bCs/>
              </w:rPr>
            </w:pPr>
            <w:r w:rsidRPr="008C4515">
              <w:rPr>
                <w:bCs/>
              </w:rPr>
              <w:t>знает порядок формирования производственной программы по техническому обслуживанию и ремонту</w:t>
            </w:r>
          </w:p>
        </w:tc>
      </w:tr>
    </w:tbl>
    <w:p w:rsidR="0070580D" w:rsidRPr="0070580D" w:rsidRDefault="0070580D" w:rsidP="0070580D">
      <w:pPr>
        <w:spacing w:line="420" w:lineRule="exact"/>
        <w:ind w:firstLine="567"/>
        <w:contextualSpacing/>
        <w:jc w:val="both"/>
        <w:rPr>
          <w:i/>
          <w:caps/>
          <w:sz w:val="28"/>
          <w:szCs w:val="28"/>
        </w:rPr>
      </w:pPr>
    </w:p>
    <w:p w:rsidR="006D23DC" w:rsidRPr="00190EE8" w:rsidRDefault="003C46A4" w:rsidP="00190EE8">
      <w:pPr>
        <w:pStyle w:val="a5"/>
        <w:tabs>
          <w:tab w:val="left" w:pos="708"/>
        </w:tabs>
        <w:suppressAutoHyphens/>
        <w:spacing w:line="276" w:lineRule="auto"/>
        <w:jc w:val="center"/>
        <w:rPr>
          <w:b/>
          <w:caps/>
          <w:sz w:val="28"/>
          <w:szCs w:val="28"/>
        </w:rPr>
      </w:pPr>
      <w:r>
        <w:rPr>
          <w:sz w:val="28"/>
          <w:szCs w:val="28"/>
        </w:rPr>
        <w:tab/>
      </w: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964C86">
        <w:rPr>
          <w:b/>
          <w:caps/>
          <w:sz w:val="28"/>
          <w:szCs w:val="28"/>
        </w:rPr>
        <w:t>36</w:t>
      </w:r>
      <w:r w:rsidR="009C0603">
        <w:rPr>
          <w:b/>
          <w:caps/>
          <w:sz w:val="28"/>
          <w:szCs w:val="28"/>
        </w:rPr>
        <w:t xml:space="preserve"> </w:t>
      </w:r>
      <w:r w:rsidR="00AD2C68">
        <w:rPr>
          <w:b/>
          <w:sz w:val="28"/>
          <w:szCs w:val="28"/>
        </w:rPr>
        <w:t>часов</w:t>
      </w:r>
      <w:r w:rsidR="00BC254C">
        <w:rPr>
          <w:b/>
          <w:caps/>
          <w:sz w:val="28"/>
          <w:szCs w:val="28"/>
        </w:rPr>
        <w:t>)</w:t>
      </w:r>
    </w:p>
    <w:p w:rsidR="00401C13" w:rsidRDefault="00401C13" w:rsidP="00376A10">
      <w:pPr>
        <w:spacing w:line="276" w:lineRule="auto"/>
        <w:ind w:firstLine="720"/>
        <w:jc w:val="both"/>
        <w:rPr>
          <w:sz w:val="28"/>
          <w:szCs w:val="28"/>
        </w:rPr>
      </w:pPr>
    </w:p>
    <w:p w:rsidR="00401C13" w:rsidRPr="00AF1319" w:rsidRDefault="00964C86" w:rsidP="00AD2C68">
      <w:pPr>
        <w:spacing w:line="360" w:lineRule="auto"/>
        <w:ind w:firstLine="567"/>
        <w:jc w:val="both"/>
        <w:rPr>
          <w:b/>
          <w:sz w:val="28"/>
          <w:szCs w:val="28"/>
        </w:rPr>
      </w:pPr>
      <w:r w:rsidRPr="00AF1319">
        <w:rPr>
          <w:b/>
          <w:sz w:val="28"/>
          <w:szCs w:val="28"/>
        </w:rPr>
        <w:t xml:space="preserve">Тема 1. </w:t>
      </w:r>
      <w:r w:rsidR="00401C13" w:rsidRPr="00AF1319">
        <w:rPr>
          <w:b/>
          <w:sz w:val="28"/>
          <w:szCs w:val="28"/>
        </w:rPr>
        <w:t>Виды изнашивания машин (4 часа)</w:t>
      </w:r>
    </w:p>
    <w:p w:rsidR="00C8120F" w:rsidRPr="00AF1319" w:rsidRDefault="00964C86" w:rsidP="00AD2C68">
      <w:pPr>
        <w:spacing w:line="360" w:lineRule="auto"/>
        <w:ind w:firstLine="567"/>
        <w:jc w:val="both"/>
        <w:rPr>
          <w:sz w:val="28"/>
          <w:szCs w:val="28"/>
        </w:rPr>
      </w:pPr>
      <w:r w:rsidRPr="00AF1319">
        <w:rPr>
          <w:sz w:val="28"/>
          <w:szCs w:val="28"/>
        </w:rPr>
        <w:t xml:space="preserve"> Закономерность изнашивания машин от старения, скорость изнашивания, методы ее определения:</w:t>
      </w:r>
    </w:p>
    <w:p w:rsidR="00401C13" w:rsidRPr="00AF1319" w:rsidRDefault="00401C13" w:rsidP="00AD2C68">
      <w:pPr>
        <w:spacing w:line="360" w:lineRule="auto"/>
        <w:ind w:firstLine="567"/>
        <w:jc w:val="both"/>
        <w:rPr>
          <w:b/>
          <w:sz w:val="28"/>
          <w:szCs w:val="28"/>
        </w:rPr>
      </w:pPr>
      <w:r w:rsidRPr="00AF1319">
        <w:rPr>
          <w:b/>
          <w:sz w:val="28"/>
          <w:szCs w:val="28"/>
        </w:rPr>
        <w:t>Тема 2. Оценка технического</w:t>
      </w:r>
      <w:r w:rsidR="00AF1319" w:rsidRPr="00AF1319">
        <w:rPr>
          <w:b/>
          <w:sz w:val="28"/>
          <w:szCs w:val="28"/>
        </w:rPr>
        <w:t xml:space="preserve"> состояния деталей и механизмов  (4 часа)</w:t>
      </w:r>
    </w:p>
    <w:p w:rsidR="00964C86" w:rsidRPr="00AF1319" w:rsidRDefault="00401C13" w:rsidP="00AD2C68">
      <w:pPr>
        <w:spacing w:line="360" w:lineRule="auto"/>
        <w:ind w:firstLine="567"/>
        <w:jc w:val="both"/>
        <w:rPr>
          <w:sz w:val="28"/>
          <w:szCs w:val="28"/>
        </w:rPr>
      </w:pPr>
      <w:r w:rsidRPr="00AF1319">
        <w:rPr>
          <w:sz w:val="28"/>
          <w:szCs w:val="28"/>
        </w:rPr>
        <w:t>Дефектация деталей и механизмов. Определение износов и повреждений по внешним признакам. Размерная дефектация. Физические не- разрушающие методы контроля.</w:t>
      </w:r>
    </w:p>
    <w:p w:rsidR="00401C13" w:rsidRPr="00AF1319" w:rsidRDefault="00401C13" w:rsidP="00AD2C68">
      <w:pPr>
        <w:spacing w:line="360" w:lineRule="auto"/>
        <w:ind w:firstLine="567"/>
        <w:jc w:val="both"/>
        <w:rPr>
          <w:b/>
          <w:sz w:val="28"/>
          <w:szCs w:val="28"/>
        </w:rPr>
      </w:pPr>
      <w:r w:rsidRPr="00AF1319">
        <w:rPr>
          <w:b/>
          <w:sz w:val="28"/>
          <w:szCs w:val="28"/>
        </w:rPr>
        <w:t xml:space="preserve">Тема 3. </w:t>
      </w:r>
      <w:r w:rsidR="007B0044" w:rsidRPr="007B0044">
        <w:rPr>
          <w:b/>
          <w:sz w:val="28"/>
          <w:szCs w:val="28"/>
        </w:rPr>
        <w:t>Методы вос</w:t>
      </w:r>
      <w:r w:rsidR="007B0044">
        <w:rPr>
          <w:b/>
          <w:sz w:val="28"/>
          <w:szCs w:val="28"/>
        </w:rPr>
        <w:t xml:space="preserve">становления изношенных деталей </w:t>
      </w:r>
      <w:r w:rsidR="00AF1319" w:rsidRPr="00AF1319">
        <w:rPr>
          <w:b/>
          <w:sz w:val="28"/>
          <w:szCs w:val="28"/>
        </w:rPr>
        <w:t>(4 часа)</w:t>
      </w:r>
    </w:p>
    <w:p w:rsidR="00BD5A4F" w:rsidRPr="00AF1319" w:rsidRDefault="00BD5A4F" w:rsidP="00AD2C68">
      <w:pPr>
        <w:spacing w:line="360" w:lineRule="auto"/>
        <w:ind w:firstLine="567"/>
        <w:jc w:val="both"/>
        <w:rPr>
          <w:sz w:val="28"/>
          <w:szCs w:val="28"/>
        </w:rPr>
      </w:pPr>
      <w:r w:rsidRPr="00AF1319">
        <w:rPr>
          <w:sz w:val="28"/>
          <w:szCs w:val="28"/>
        </w:rPr>
        <w:t>Восстановление д</w:t>
      </w:r>
      <w:r w:rsidR="007B0044">
        <w:rPr>
          <w:sz w:val="28"/>
          <w:szCs w:val="28"/>
        </w:rPr>
        <w:t xml:space="preserve">еталей наплавкой и напылением. </w:t>
      </w:r>
      <w:r w:rsidRPr="00AF1319">
        <w:rPr>
          <w:sz w:val="28"/>
          <w:szCs w:val="28"/>
        </w:rPr>
        <w:t xml:space="preserve">Наращивание металлов больших толщин. Повышение качества наплавки. Способы распыления металла. Особенности напыления расплавленного металла на поверхность детали при плазменном оксидировании. </w:t>
      </w:r>
    </w:p>
    <w:p w:rsidR="00BD5A4F" w:rsidRPr="00AF1319" w:rsidRDefault="00BD5A4F" w:rsidP="00AD2C68">
      <w:pPr>
        <w:spacing w:line="360" w:lineRule="auto"/>
        <w:ind w:firstLine="567"/>
        <w:jc w:val="both"/>
        <w:rPr>
          <w:sz w:val="28"/>
          <w:szCs w:val="28"/>
        </w:rPr>
      </w:pPr>
      <w:r w:rsidRPr="00AF1319">
        <w:rPr>
          <w:sz w:val="28"/>
          <w:szCs w:val="28"/>
        </w:rPr>
        <w:t>Гальванические методы восстановления. Хромирование и железнение поверхностей деталей. Способы нанесения осадков на поверхности.</w:t>
      </w:r>
    </w:p>
    <w:p w:rsidR="00BD5A4F" w:rsidRPr="00AF1319" w:rsidRDefault="00BD5A4F" w:rsidP="00AD2C68">
      <w:pPr>
        <w:spacing w:line="360" w:lineRule="auto"/>
        <w:ind w:firstLine="567"/>
        <w:jc w:val="both"/>
        <w:rPr>
          <w:sz w:val="28"/>
          <w:szCs w:val="28"/>
        </w:rPr>
      </w:pPr>
      <w:r w:rsidRPr="00AF1319">
        <w:rPr>
          <w:sz w:val="28"/>
          <w:szCs w:val="28"/>
        </w:rPr>
        <w:t>Восстановление деталей деформированием и склеиванием.</w:t>
      </w:r>
      <w:r w:rsidRPr="00AF1319">
        <w:rPr>
          <w:sz w:val="28"/>
          <w:szCs w:val="28"/>
        </w:rPr>
        <w:tab/>
        <w:t>Обработка деталей наружных и внутренних поверхностей пластическим деформированием в холодном состоянии. Преимущество этого метода. Типы клеев используемых при восстановлении деталей при судоремонте, их свойства.</w:t>
      </w:r>
    </w:p>
    <w:p w:rsidR="00401C13" w:rsidRPr="00AF1319" w:rsidRDefault="00BD5A4F" w:rsidP="00AD2C68">
      <w:pPr>
        <w:spacing w:line="360" w:lineRule="auto"/>
        <w:ind w:firstLine="567"/>
        <w:jc w:val="both"/>
        <w:rPr>
          <w:b/>
          <w:sz w:val="28"/>
          <w:szCs w:val="28"/>
        </w:rPr>
      </w:pPr>
      <w:r w:rsidRPr="00AF1319">
        <w:rPr>
          <w:b/>
          <w:sz w:val="28"/>
          <w:szCs w:val="28"/>
        </w:rPr>
        <w:t xml:space="preserve">Тема 4. Методы упрочнения восстановленных поверхностей </w:t>
      </w:r>
      <w:r w:rsidR="00AF1319" w:rsidRPr="00AF1319">
        <w:rPr>
          <w:b/>
          <w:sz w:val="28"/>
          <w:szCs w:val="28"/>
        </w:rPr>
        <w:t xml:space="preserve"> (4 часа)</w:t>
      </w:r>
    </w:p>
    <w:p w:rsidR="00401C13" w:rsidRPr="00AF1319" w:rsidRDefault="00BD5A4F" w:rsidP="00AD2C68">
      <w:pPr>
        <w:spacing w:line="360" w:lineRule="auto"/>
        <w:ind w:firstLine="567"/>
        <w:jc w:val="both"/>
        <w:rPr>
          <w:sz w:val="28"/>
          <w:szCs w:val="28"/>
        </w:rPr>
      </w:pPr>
      <w:r w:rsidRPr="00AF1319">
        <w:rPr>
          <w:sz w:val="28"/>
          <w:szCs w:val="28"/>
        </w:rPr>
        <w:t>Термическая и химико-термическая обработка. Способы получения повышенной твердости и поверхностного слоя деталей. Материалы подвергаемые упрочнению закалкой. Диффузионные процессы.</w:t>
      </w:r>
    </w:p>
    <w:p w:rsidR="00BD5A4F" w:rsidRPr="00AF1319" w:rsidRDefault="00BD5A4F" w:rsidP="00AD2C68">
      <w:pPr>
        <w:spacing w:line="360" w:lineRule="auto"/>
        <w:ind w:firstLine="567"/>
        <w:jc w:val="both"/>
        <w:rPr>
          <w:sz w:val="28"/>
          <w:szCs w:val="28"/>
        </w:rPr>
      </w:pPr>
      <w:r w:rsidRPr="00AF1319">
        <w:rPr>
          <w:sz w:val="28"/>
          <w:szCs w:val="28"/>
        </w:rPr>
        <w:t xml:space="preserve">Механические и термодинамические методы упрочнения. Методы восстановления точности размеров, шероховатости, правильности </w:t>
      </w:r>
      <w:r w:rsidRPr="00AF1319">
        <w:rPr>
          <w:sz w:val="28"/>
          <w:szCs w:val="28"/>
        </w:rPr>
        <w:lastRenderedPageBreak/>
        <w:t>геометрических форм и взаимного расположения этих поверхностей относительно установочных или основных конструкций.</w:t>
      </w:r>
    </w:p>
    <w:p w:rsidR="00AF1319" w:rsidRPr="00AF1319" w:rsidRDefault="00BD5A4F" w:rsidP="00AD2C68">
      <w:pPr>
        <w:spacing w:line="360" w:lineRule="auto"/>
        <w:ind w:firstLine="567"/>
        <w:jc w:val="both"/>
        <w:rPr>
          <w:b/>
          <w:sz w:val="28"/>
          <w:szCs w:val="28"/>
        </w:rPr>
      </w:pPr>
      <w:r w:rsidRPr="00AF1319">
        <w:rPr>
          <w:b/>
          <w:sz w:val="28"/>
          <w:szCs w:val="28"/>
        </w:rPr>
        <w:t xml:space="preserve">Тема 5. Технология ремонта корпуса судна </w:t>
      </w:r>
      <w:r w:rsidR="00AF1319" w:rsidRPr="00AF1319">
        <w:rPr>
          <w:b/>
          <w:sz w:val="28"/>
          <w:szCs w:val="28"/>
        </w:rPr>
        <w:t>(4 часа)</w:t>
      </w:r>
    </w:p>
    <w:p w:rsidR="00765C19" w:rsidRPr="00AF1319" w:rsidRDefault="00765C19" w:rsidP="00AD2C68">
      <w:pPr>
        <w:spacing w:line="360" w:lineRule="auto"/>
        <w:ind w:firstLine="567"/>
        <w:jc w:val="both"/>
        <w:rPr>
          <w:sz w:val="28"/>
          <w:szCs w:val="28"/>
        </w:rPr>
      </w:pPr>
      <w:r w:rsidRPr="00AF1319">
        <w:rPr>
          <w:sz w:val="28"/>
          <w:szCs w:val="28"/>
        </w:rPr>
        <w:t>Износы и повреждения корпуса судна. Дефектация корпусов судов. Методы выявления износов и повреждений корпусов, выбор технологических методов ремонта.</w:t>
      </w:r>
    </w:p>
    <w:p w:rsidR="00765C19" w:rsidRPr="00AF1319" w:rsidRDefault="00765C19" w:rsidP="00AD2C68">
      <w:pPr>
        <w:spacing w:line="360" w:lineRule="auto"/>
        <w:ind w:firstLine="567"/>
        <w:jc w:val="both"/>
        <w:rPr>
          <w:sz w:val="28"/>
          <w:szCs w:val="28"/>
        </w:rPr>
      </w:pPr>
      <w:r w:rsidRPr="00AF1319">
        <w:rPr>
          <w:sz w:val="28"/>
          <w:szCs w:val="28"/>
        </w:rPr>
        <w:t>Подготовка корпуса судна. для ремонта.</w:t>
      </w:r>
      <w:r w:rsidRPr="00AF1319">
        <w:rPr>
          <w:sz w:val="28"/>
          <w:szCs w:val="28"/>
        </w:rPr>
        <w:tab/>
        <w:t>Методы очистки корпуса от старой краски, ржавчины, ракушек для ремонта и покраски, подготовка основных технологических операций по ремонту.</w:t>
      </w:r>
    </w:p>
    <w:p w:rsidR="00765C19" w:rsidRPr="00AF1319" w:rsidRDefault="00765C19" w:rsidP="00AD2C68">
      <w:pPr>
        <w:spacing w:line="360" w:lineRule="auto"/>
        <w:ind w:firstLine="567"/>
        <w:jc w:val="both"/>
        <w:rPr>
          <w:sz w:val="28"/>
          <w:szCs w:val="28"/>
        </w:rPr>
      </w:pPr>
      <w:r w:rsidRPr="00AF1319">
        <w:rPr>
          <w:sz w:val="28"/>
          <w:szCs w:val="28"/>
        </w:rPr>
        <w:t>Виды ремонта и обшивки корпуса.</w:t>
      </w:r>
      <w:r w:rsidR="00AF1319">
        <w:rPr>
          <w:sz w:val="28"/>
          <w:szCs w:val="28"/>
        </w:rPr>
        <w:t xml:space="preserve"> </w:t>
      </w:r>
      <w:r w:rsidRPr="00AF1319">
        <w:rPr>
          <w:sz w:val="28"/>
          <w:szCs w:val="28"/>
        </w:rPr>
        <w:t>Методы правки обшивки и набора корпуса судна. Способы вырезки и замены обшивки (лисов) корпуса.</w:t>
      </w:r>
    </w:p>
    <w:p w:rsidR="00765C19" w:rsidRPr="00AF1319" w:rsidRDefault="00765C19" w:rsidP="00AD2C68">
      <w:pPr>
        <w:spacing w:line="360" w:lineRule="auto"/>
        <w:ind w:firstLine="567"/>
        <w:jc w:val="both"/>
        <w:rPr>
          <w:b/>
          <w:sz w:val="28"/>
          <w:szCs w:val="28"/>
        </w:rPr>
      </w:pPr>
      <w:r w:rsidRPr="00AF1319">
        <w:rPr>
          <w:b/>
          <w:sz w:val="28"/>
          <w:szCs w:val="28"/>
        </w:rPr>
        <w:t xml:space="preserve">Тема 6. Ремонт судовых машин </w:t>
      </w:r>
      <w:r w:rsidR="00AF1319" w:rsidRPr="00AF1319">
        <w:rPr>
          <w:b/>
          <w:sz w:val="28"/>
          <w:szCs w:val="28"/>
        </w:rPr>
        <w:t xml:space="preserve"> (4 часа)</w:t>
      </w:r>
    </w:p>
    <w:p w:rsidR="00AF1319" w:rsidRPr="00AF1319" w:rsidRDefault="00AF1319" w:rsidP="00AD2C68">
      <w:pPr>
        <w:spacing w:line="360" w:lineRule="auto"/>
        <w:ind w:firstLine="567"/>
        <w:jc w:val="both"/>
        <w:rPr>
          <w:sz w:val="28"/>
          <w:szCs w:val="28"/>
        </w:rPr>
      </w:pPr>
      <w:r w:rsidRPr="00AF1319">
        <w:rPr>
          <w:sz w:val="28"/>
          <w:szCs w:val="28"/>
        </w:rPr>
        <w:t>Индустриальные методы ремонта механизмов</w:t>
      </w:r>
      <w:r w:rsidRPr="00AF1319">
        <w:rPr>
          <w:sz w:val="28"/>
          <w:szCs w:val="28"/>
        </w:rPr>
        <w:tab/>
        <w:t>. Периодичность ремонта дизелей. Система планово-предупредительного ремонта механизмов.</w:t>
      </w:r>
    </w:p>
    <w:p w:rsidR="00AF1319" w:rsidRPr="00AF1319" w:rsidRDefault="00AF1319" w:rsidP="00AD2C68">
      <w:pPr>
        <w:spacing w:line="360" w:lineRule="auto"/>
        <w:ind w:firstLine="567"/>
        <w:jc w:val="both"/>
        <w:rPr>
          <w:sz w:val="28"/>
          <w:szCs w:val="28"/>
        </w:rPr>
      </w:pPr>
      <w:r w:rsidRPr="00AF1319">
        <w:rPr>
          <w:sz w:val="28"/>
          <w:szCs w:val="28"/>
        </w:rPr>
        <w:t>Технология ремонта основных деталей ДВС. Технические требования к точности ремонта дизелей. Технология ремонта фундаментных рам, коленвала, шатуна, поршня.</w:t>
      </w:r>
    </w:p>
    <w:p w:rsidR="00765C19" w:rsidRPr="00AF1319" w:rsidRDefault="00AF1319" w:rsidP="00AD2C68">
      <w:pPr>
        <w:spacing w:line="360" w:lineRule="auto"/>
        <w:ind w:firstLine="567"/>
        <w:jc w:val="both"/>
        <w:rPr>
          <w:sz w:val="28"/>
          <w:szCs w:val="28"/>
        </w:rPr>
      </w:pPr>
      <w:r w:rsidRPr="00AF1319">
        <w:rPr>
          <w:sz w:val="28"/>
          <w:szCs w:val="28"/>
        </w:rPr>
        <w:t>Схема ремонта дизелей в специализированных цехах.</w:t>
      </w:r>
      <w:r w:rsidRPr="00AF1319">
        <w:rPr>
          <w:sz w:val="28"/>
          <w:szCs w:val="28"/>
        </w:rPr>
        <w:tab/>
        <w:t xml:space="preserve"> Упрощенная технологическая схема ремонта судовых дизелей в цехе: мойка, разборка, дефектация, ремонт деталей, комплектация, сборка, испытания ремонт дизелей в соответствии с государственной системой стандартизации в составе ЕСТПП.</w:t>
      </w:r>
    </w:p>
    <w:p w:rsidR="00AF1319" w:rsidRPr="00AF1319" w:rsidRDefault="00AF1319" w:rsidP="00AD2C68">
      <w:pPr>
        <w:spacing w:line="360" w:lineRule="auto"/>
        <w:ind w:firstLine="567"/>
        <w:jc w:val="both"/>
        <w:rPr>
          <w:b/>
          <w:sz w:val="28"/>
          <w:szCs w:val="28"/>
        </w:rPr>
      </w:pPr>
      <w:r w:rsidRPr="00AF1319">
        <w:rPr>
          <w:b/>
          <w:sz w:val="28"/>
          <w:szCs w:val="28"/>
        </w:rPr>
        <w:t>Тема 7. Ремонт судовых валопроводов и движителей (4 часа)</w:t>
      </w:r>
    </w:p>
    <w:p w:rsidR="00AF1319" w:rsidRPr="00AF1319" w:rsidRDefault="00AF1319" w:rsidP="00AD2C68">
      <w:pPr>
        <w:spacing w:line="360" w:lineRule="auto"/>
        <w:ind w:firstLine="567"/>
        <w:jc w:val="both"/>
        <w:rPr>
          <w:sz w:val="28"/>
          <w:szCs w:val="28"/>
        </w:rPr>
      </w:pPr>
      <w:r w:rsidRPr="00AF1319">
        <w:rPr>
          <w:sz w:val="28"/>
          <w:szCs w:val="28"/>
        </w:rPr>
        <w:t>Износы и повреждения движительно-рулевого комплекса (ДРК). Дефектация судовых валопроводов и движителей. Виды износов и повреждений, выявление дефектов и повреждений.</w:t>
      </w:r>
    </w:p>
    <w:p w:rsidR="00AF1319" w:rsidRPr="00AF1319" w:rsidRDefault="00AF1319" w:rsidP="00AD2C68">
      <w:pPr>
        <w:spacing w:line="360" w:lineRule="auto"/>
        <w:ind w:firstLine="567"/>
        <w:jc w:val="both"/>
        <w:rPr>
          <w:sz w:val="28"/>
          <w:szCs w:val="28"/>
        </w:rPr>
      </w:pPr>
      <w:r w:rsidRPr="00AF1319">
        <w:rPr>
          <w:sz w:val="28"/>
          <w:szCs w:val="28"/>
        </w:rPr>
        <w:t>Технология и виды ремонта д</w:t>
      </w:r>
      <w:r w:rsidR="00190EE8">
        <w:rPr>
          <w:sz w:val="28"/>
          <w:szCs w:val="28"/>
        </w:rPr>
        <w:t>вижительно-</w:t>
      </w:r>
      <w:r w:rsidRPr="00AF1319">
        <w:rPr>
          <w:sz w:val="28"/>
          <w:szCs w:val="28"/>
        </w:rPr>
        <w:t>рулевого комплекса. Виды восстановления шеек гребных и промежуточных валов (сварка, наплавка, облицовки). Холодная и горячая правка лопастей гребных винтов, его статическое и динамическое уравновешивание после ремонта.</w:t>
      </w:r>
    </w:p>
    <w:p w:rsidR="00AF1319" w:rsidRPr="00AF1319" w:rsidRDefault="00AF1319" w:rsidP="00AD2C68">
      <w:pPr>
        <w:spacing w:line="360" w:lineRule="auto"/>
        <w:ind w:firstLine="567"/>
        <w:jc w:val="both"/>
        <w:rPr>
          <w:b/>
          <w:sz w:val="28"/>
          <w:szCs w:val="28"/>
        </w:rPr>
      </w:pPr>
      <w:r w:rsidRPr="00AF1319">
        <w:rPr>
          <w:b/>
          <w:sz w:val="28"/>
          <w:szCs w:val="28"/>
        </w:rPr>
        <w:lastRenderedPageBreak/>
        <w:t>Тема 8. Ремонт теплообменных аппаратов, арматуры и трубопроводов (4 часа)</w:t>
      </w:r>
    </w:p>
    <w:p w:rsidR="00AF1319" w:rsidRPr="00AF1319" w:rsidRDefault="00AF1319" w:rsidP="00AD2C68">
      <w:pPr>
        <w:spacing w:line="360" w:lineRule="auto"/>
        <w:ind w:firstLine="567"/>
        <w:jc w:val="both"/>
        <w:rPr>
          <w:sz w:val="28"/>
          <w:szCs w:val="28"/>
        </w:rPr>
      </w:pPr>
      <w:r w:rsidRPr="00AF1319">
        <w:rPr>
          <w:sz w:val="28"/>
          <w:szCs w:val="28"/>
        </w:rPr>
        <w:t>Виды ремонта теплообменных аппаратов, арматуры и трубопроводов. Виды разрушений и их причины, нормы технической эксплуатации теплообменных аппаратов, трубопроводов и арматуры. Контроль за техническим состоянием. Технологические процессы ремонта теплообменных аппаратов котлов, трубопроводов, их испытание после ремонта.</w:t>
      </w:r>
    </w:p>
    <w:p w:rsidR="00BD5A4F" w:rsidRPr="00AF1319" w:rsidRDefault="00AF1319" w:rsidP="00AD2C68">
      <w:pPr>
        <w:spacing w:line="360" w:lineRule="auto"/>
        <w:ind w:firstLine="567"/>
        <w:jc w:val="both"/>
        <w:rPr>
          <w:b/>
          <w:sz w:val="28"/>
          <w:szCs w:val="28"/>
        </w:rPr>
      </w:pPr>
      <w:r w:rsidRPr="00AF1319">
        <w:rPr>
          <w:b/>
          <w:sz w:val="28"/>
          <w:szCs w:val="28"/>
        </w:rPr>
        <w:t>Тема 9. Механизация судоремонтных работ (4 часа)</w:t>
      </w:r>
    </w:p>
    <w:p w:rsidR="00AF1319" w:rsidRPr="00BD5A4F" w:rsidRDefault="00AF1319" w:rsidP="00AD2C68">
      <w:pPr>
        <w:spacing w:line="360" w:lineRule="auto"/>
        <w:ind w:firstLine="567"/>
        <w:jc w:val="both"/>
      </w:pPr>
      <w:r w:rsidRPr="00AF1319">
        <w:rPr>
          <w:sz w:val="28"/>
          <w:szCs w:val="28"/>
        </w:rPr>
        <w:t>Основные средства механизации ремонтных работ. Индустриальные методы ремонта судов. Основные показатели механизации. Задачи механизации судоремонта.</w:t>
      </w:r>
    </w:p>
    <w:p w:rsidR="00BD5A4F" w:rsidRDefault="00BD5A4F" w:rsidP="00AD2C68">
      <w:pPr>
        <w:spacing w:line="360" w:lineRule="auto"/>
        <w:ind w:firstLine="720"/>
        <w:jc w:val="both"/>
        <w:rPr>
          <w:sz w:val="28"/>
          <w:szCs w:val="28"/>
        </w:rPr>
      </w:pPr>
    </w:p>
    <w:p w:rsidR="003A0F7E" w:rsidRPr="000A3E98" w:rsidRDefault="003A0F7E" w:rsidP="00AD2C68">
      <w:pPr>
        <w:pStyle w:val="FR1"/>
        <w:spacing w:line="360"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w:t>
      </w:r>
      <w:r w:rsidR="00AD2C68" w:rsidRPr="00AD2C68">
        <w:rPr>
          <w:rFonts w:ascii="Times New Roman" w:hAnsi="Times New Roman"/>
          <w:b/>
        </w:rPr>
        <w:t xml:space="preserve">СТРУКТУРА И СОДЕРЖАНИЕ ПРАКТИЧЕСКОЙ ЧАСТИ КУРСА И САМОСТОЯТЕЛЬНОЙ РАБОТЫ </w:t>
      </w:r>
      <w:r w:rsidR="0070580D">
        <w:rPr>
          <w:rFonts w:ascii="Times New Roman" w:hAnsi="Times New Roman"/>
          <w:b/>
        </w:rPr>
        <w:t>(18 часов)</w:t>
      </w:r>
    </w:p>
    <w:p w:rsidR="00C8120F" w:rsidRDefault="00C8120F" w:rsidP="00AD2C68">
      <w:pPr>
        <w:spacing w:line="360" w:lineRule="auto"/>
        <w:jc w:val="center"/>
        <w:rPr>
          <w:b/>
          <w:sz w:val="28"/>
          <w:szCs w:val="28"/>
        </w:rPr>
      </w:pPr>
    </w:p>
    <w:p w:rsidR="00405374" w:rsidRPr="007A54F1" w:rsidRDefault="00964C86" w:rsidP="00AD2C68">
      <w:pPr>
        <w:spacing w:line="360" w:lineRule="auto"/>
        <w:ind w:firstLine="709"/>
        <w:jc w:val="center"/>
        <w:rPr>
          <w:b/>
          <w:sz w:val="28"/>
          <w:szCs w:val="20"/>
        </w:rPr>
      </w:pPr>
      <w:r>
        <w:rPr>
          <w:b/>
          <w:sz w:val="28"/>
          <w:szCs w:val="20"/>
        </w:rPr>
        <w:t>Практические занятия (18 часов</w:t>
      </w:r>
      <w:r w:rsidR="00405374" w:rsidRPr="007A54F1">
        <w:rPr>
          <w:b/>
          <w:sz w:val="28"/>
          <w:szCs w:val="20"/>
        </w:rPr>
        <w:t>)</w:t>
      </w:r>
    </w:p>
    <w:p w:rsidR="00AF1319" w:rsidRPr="0043438A" w:rsidRDefault="00AF1319" w:rsidP="00AD2C68">
      <w:pPr>
        <w:tabs>
          <w:tab w:val="left" w:pos="851"/>
        </w:tabs>
        <w:spacing w:line="360" w:lineRule="auto"/>
        <w:ind w:firstLine="567"/>
        <w:jc w:val="both"/>
        <w:rPr>
          <w:b/>
          <w:sz w:val="28"/>
          <w:szCs w:val="28"/>
        </w:rPr>
      </w:pPr>
      <w:r w:rsidRPr="0043438A">
        <w:rPr>
          <w:b/>
          <w:sz w:val="28"/>
          <w:szCs w:val="28"/>
        </w:rPr>
        <w:t xml:space="preserve">Занятие 1. Построение графика изнашивания детали, узла </w:t>
      </w:r>
      <w:r w:rsidR="0043438A" w:rsidRPr="0043438A">
        <w:rPr>
          <w:b/>
          <w:sz w:val="28"/>
          <w:szCs w:val="28"/>
        </w:rPr>
        <w:t>(3 часа)</w:t>
      </w:r>
    </w:p>
    <w:p w:rsidR="00AF1319" w:rsidRPr="0043438A" w:rsidRDefault="00AF1319" w:rsidP="00AD2C68">
      <w:pPr>
        <w:pStyle w:val="a7"/>
        <w:numPr>
          <w:ilvl w:val="0"/>
          <w:numId w:val="15"/>
        </w:numPr>
        <w:tabs>
          <w:tab w:val="left" w:pos="851"/>
        </w:tabs>
        <w:spacing w:line="360" w:lineRule="auto"/>
        <w:ind w:left="0" w:firstLine="567"/>
        <w:jc w:val="both"/>
        <w:rPr>
          <w:sz w:val="28"/>
          <w:szCs w:val="28"/>
        </w:rPr>
      </w:pPr>
      <w:r w:rsidRPr="0043438A">
        <w:rPr>
          <w:sz w:val="28"/>
          <w:szCs w:val="28"/>
        </w:rPr>
        <w:t>Определение скорости изнашивания;</w:t>
      </w:r>
    </w:p>
    <w:p w:rsidR="00AF1319" w:rsidRPr="0043438A" w:rsidRDefault="00AF1319" w:rsidP="00AD2C68">
      <w:pPr>
        <w:pStyle w:val="a7"/>
        <w:numPr>
          <w:ilvl w:val="0"/>
          <w:numId w:val="15"/>
        </w:numPr>
        <w:tabs>
          <w:tab w:val="left" w:pos="851"/>
        </w:tabs>
        <w:spacing w:line="360" w:lineRule="auto"/>
        <w:ind w:left="0" w:firstLine="567"/>
        <w:jc w:val="both"/>
        <w:rPr>
          <w:sz w:val="28"/>
          <w:szCs w:val="28"/>
        </w:rPr>
      </w:pPr>
      <w:r w:rsidRPr="0043438A">
        <w:rPr>
          <w:sz w:val="28"/>
          <w:szCs w:val="28"/>
        </w:rPr>
        <w:t>Определение износостойкости;</w:t>
      </w:r>
    </w:p>
    <w:p w:rsidR="00AF1319" w:rsidRPr="0043438A" w:rsidRDefault="00AF1319" w:rsidP="00AD2C68">
      <w:pPr>
        <w:pStyle w:val="a7"/>
        <w:numPr>
          <w:ilvl w:val="0"/>
          <w:numId w:val="15"/>
        </w:numPr>
        <w:tabs>
          <w:tab w:val="left" w:pos="851"/>
        </w:tabs>
        <w:spacing w:line="360" w:lineRule="auto"/>
        <w:ind w:left="0" w:firstLine="567"/>
        <w:jc w:val="both"/>
        <w:rPr>
          <w:sz w:val="28"/>
          <w:szCs w:val="28"/>
        </w:rPr>
      </w:pPr>
      <w:r w:rsidRPr="0043438A">
        <w:rPr>
          <w:sz w:val="28"/>
          <w:szCs w:val="28"/>
        </w:rPr>
        <w:t>Определение предельного износа;</w:t>
      </w:r>
    </w:p>
    <w:p w:rsidR="00AF1319" w:rsidRPr="0043438A" w:rsidRDefault="00AF1319" w:rsidP="00AD2C68">
      <w:pPr>
        <w:pStyle w:val="a7"/>
        <w:numPr>
          <w:ilvl w:val="0"/>
          <w:numId w:val="15"/>
        </w:numPr>
        <w:tabs>
          <w:tab w:val="left" w:pos="851"/>
        </w:tabs>
        <w:spacing w:line="360" w:lineRule="auto"/>
        <w:ind w:left="0" w:firstLine="567"/>
        <w:jc w:val="both"/>
        <w:rPr>
          <w:sz w:val="28"/>
          <w:szCs w:val="28"/>
        </w:rPr>
      </w:pPr>
      <w:r w:rsidRPr="0043438A">
        <w:rPr>
          <w:sz w:val="28"/>
          <w:szCs w:val="28"/>
        </w:rPr>
        <w:t>Определение срока службы механизма, детали.</w:t>
      </w:r>
    </w:p>
    <w:p w:rsidR="00AF1319" w:rsidRPr="0043438A" w:rsidRDefault="00AF1319" w:rsidP="00AD2C68">
      <w:pPr>
        <w:tabs>
          <w:tab w:val="left" w:pos="851"/>
        </w:tabs>
        <w:spacing w:line="360" w:lineRule="auto"/>
        <w:ind w:firstLine="567"/>
        <w:jc w:val="both"/>
        <w:rPr>
          <w:b/>
          <w:sz w:val="28"/>
          <w:szCs w:val="28"/>
        </w:rPr>
      </w:pPr>
      <w:r w:rsidRPr="0043438A">
        <w:rPr>
          <w:b/>
          <w:sz w:val="28"/>
          <w:szCs w:val="28"/>
        </w:rPr>
        <w:t>Занятие 2. Дефектация основных деталей ДВС: поршень, ц</w:t>
      </w:r>
      <w:r w:rsidR="0043438A" w:rsidRPr="0043438A">
        <w:rPr>
          <w:b/>
          <w:sz w:val="28"/>
          <w:szCs w:val="28"/>
        </w:rPr>
        <w:t>илиндр, втулка, коленчатый вал (3 часа)</w:t>
      </w:r>
    </w:p>
    <w:p w:rsidR="0043438A" w:rsidRPr="0043438A" w:rsidRDefault="00AF1319" w:rsidP="00AD2C68">
      <w:pPr>
        <w:pStyle w:val="a7"/>
        <w:numPr>
          <w:ilvl w:val="0"/>
          <w:numId w:val="16"/>
        </w:numPr>
        <w:tabs>
          <w:tab w:val="left" w:pos="851"/>
        </w:tabs>
        <w:spacing w:line="360" w:lineRule="auto"/>
        <w:ind w:left="0" w:firstLine="567"/>
        <w:jc w:val="both"/>
        <w:rPr>
          <w:sz w:val="28"/>
          <w:szCs w:val="28"/>
        </w:rPr>
      </w:pPr>
      <w:r w:rsidRPr="0043438A">
        <w:rPr>
          <w:sz w:val="28"/>
          <w:szCs w:val="28"/>
        </w:rPr>
        <w:t xml:space="preserve">Определение износов и повреждений детали по внешним признакам. </w:t>
      </w:r>
    </w:p>
    <w:p w:rsidR="0043438A" w:rsidRPr="0043438A" w:rsidRDefault="00AF1319" w:rsidP="00AD2C68">
      <w:pPr>
        <w:pStyle w:val="a7"/>
        <w:numPr>
          <w:ilvl w:val="0"/>
          <w:numId w:val="16"/>
        </w:numPr>
        <w:tabs>
          <w:tab w:val="left" w:pos="851"/>
        </w:tabs>
        <w:spacing w:line="360" w:lineRule="auto"/>
        <w:ind w:left="0" w:firstLine="567"/>
        <w:jc w:val="both"/>
        <w:rPr>
          <w:sz w:val="28"/>
          <w:szCs w:val="28"/>
        </w:rPr>
      </w:pPr>
      <w:r w:rsidRPr="0043438A">
        <w:rPr>
          <w:sz w:val="28"/>
          <w:szCs w:val="28"/>
        </w:rPr>
        <w:t>Обмер д</w:t>
      </w:r>
      <w:r w:rsidR="0043438A" w:rsidRPr="0043438A">
        <w:rPr>
          <w:sz w:val="28"/>
          <w:szCs w:val="28"/>
        </w:rPr>
        <w:t>еталей специальными инструмента</w:t>
      </w:r>
      <w:r w:rsidRPr="0043438A">
        <w:rPr>
          <w:sz w:val="28"/>
          <w:szCs w:val="28"/>
        </w:rPr>
        <w:t xml:space="preserve"> ми. </w:t>
      </w:r>
    </w:p>
    <w:p w:rsidR="00AF1319" w:rsidRPr="0043438A" w:rsidRDefault="0043438A" w:rsidP="00AD2C68">
      <w:pPr>
        <w:pStyle w:val="a7"/>
        <w:numPr>
          <w:ilvl w:val="0"/>
          <w:numId w:val="16"/>
        </w:numPr>
        <w:tabs>
          <w:tab w:val="left" w:pos="851"/>
        </w:tabs>
        <w:spacing w:line="360" w:lineRule="auto"/>
        <w:ind w:left="0" w:firstLine="567"/>
        <w:jc w:val="both"/>
        <w:rPr>
          <w:sz w:val="28"/>
          <w:szCs w:val="28"/>
        </w:rPr>
      </w:pPr>
      <w:r w:rsidRPr="0043438A">
        <w:rPr>
          <w:sz w:val="28"/>
          <w:szCs w:val="28"/>
        </w:rPr>
        <w:t>Применение неразрушающих ме</w:t>
      </w:r>
      <w:r w:rsidR="00AF1319" w:rsidRPr="0043438A">
        <w:rPr>
          <w:sz w:val="28"/>
          <w:szCs w:val="28"/>
        </w:rPr>
        <w:t>тодов контроля.</w:t>
      </w:r>
    </w:p>
    <w:p w:rsidR="00AD2C68" w:rsidRDefault="00AD2C68" w:rsidP="00AD2C68">
      <w:pPr>
        <w:pStyle w:val="a7"/>
        <w:tabs>
          <w:tab w:val="left" w:pos="851"/>
        </w:tabs>
        <w:spacing w:line="360" w:lineRule="auto"/>
        <w:ind w:left="0" w:firstLine="567"/>
        <w:jc w:val="both"/>
        <w:rPr>
          <w:b/>
          <w:sz w:val="28"/>
          <w:szCs w:val="28"/>
        </w:rPr>
      </w:pPr>
    </w:p>
    <w:p w:rsidR="00AD2C68" w:rsidRDefault="00AD2C68" w:rsidP="00AD2C68">
      <w:pPr>
        <w:pStyle w:val="a7"/>
        <w:tabs>
          <w:tab w:val="left" w:pos="851"/>
        </w:tabs>
        <w:spacing w:line="360" w:lineRule="auto"/>
        <w:ind w:left="0" w:firstLine="567"/>
        <w:jc w:val="both"/>
        <w:rPr>
          <w:b/>
          <w:sz w:val="28"/>
          <w:szCs w:val="28"/>
        </w:rPr>
      </w:pPr>
    </w:p>
    <w:p w:rsidR="0043438A" w:rsidRPr="0043438A" w:rsidRDefault="0043438A" w:rsidP="00AD2C68">
      <w:pPr>
        <w:pStyle w:val="a7"/>
        <w:tabs>
          <w:tab w:val="left" w:pos="851"/>
        </w:tabs>
        <w:spacing w:line="360" w:lineRule="auto"/>
        <w:ind w:left="0" w:firstLine="567"/>
        <w:jc w:val="both"/>
        <w:rPr>
          <w:b/>
          <w:sz w:val="28"/>
          <w:szCs w:val="28"/>
        </w:rPr>
      </w:pPr>
      <w:r w:rsidRPr="0043438A">
        <w:rPr>
          <w:b/>
          <w:sz w:val="28"/>
          <w:szCs w:val="28"/>
        </w:rPr>
        <w:t>Занятие 3. Восстановление деталей наплавкой и напылением (3 часа)</w:t>
      </w:r>
    </w:p>
    <w:p w:rsidR="0043438A" w:rsidRPr="0043438A" w:rsidRDefault="0043438A" w:rsidP="00AD2C68">
      <w:pPr>
        <w:pStyle w:val="a7"/>
        <w:numPr>
          <w:ilvl w:val="0"/>
          <w:numId w:val="17"/>
        </w:numPr>
        <w:tabs>
          <w:tab w:val="left" w:pos="851"/>
        </w:tabs>
        <w:spacing w:line="360" w:lineRule="auto"/>
        <w:ind w:left="0" w:firstLine="567"/>
        <w:jc w:val="both"/>
        <w:rPr>
          <w:sz w:val="28"/>
          <w:szCs w:val="28"/>
        </w:rPr>
      </w:pPr>
      <w:r w:rsidRPr="0043438A">
        <w:rPr>
          <w:sz w:val="28"/>
          <w:szCs w:val="28"/>
        </w:rPr>
        <w:lastRenderedPageBreak/>
        <w:t xml:space="preserve">Наплавка деталей ручной сваркой, полуавтоматом - электродами и сварочной проволокой по винтовой под слоем флюса. </w:t>
      </w:r>
    </w:p>
    <w:p w:rsidR="0043438A" w:rsidRPr="0043438A" w:rsidRDefault="0043438A" w:rsidP="00AD2C68">
      <w:pPr>
        <w:pStyle w:val="a7"/>
        <w:numPr>
          <w:ilvl w:val="0"/>
          <w:numId w:val="17"/>
        </w:numPr>
        <w:tabs>
          <w:tab w:val="left" w:pos="851"/>
        </w:tabs>
        <w:spacing w:line="360" w:lineRule="auto"/>
        <w:ind w:left="0" w:firstLine="567"/>
        <w:jc w:val="both"/>
        <w:rPr>
          <w:sz w:val="28"/>
          <w:szCs w:val="28"/>
        </w:rPr>
      </w:pPr>
      <w:r w:rsidRPr="0043438A">
        <w:rPr>
          <w:sz w:val="28"/>
          <w:szCs w:val="28"/>
        </w:rPr>
        <w:t>Особенности напыления расплавленного металла на поверхность детали при плазменном напылении.</w:t>
      </w:r>
    </w:p>
    <w:p w:rsidR="0043438A" w:rsidRPr="0043438A" w:rsidRDefault="0043438A" w:rsidP="00AD2C68">
      <w:pPr>
        <w:pStyle w:val="a7"/>
        <w:tabs>
          <w:tab w:val="left" w:pos="851"/>
        </w:tabs>
        <w:spacing w:line="360" w:lineRule="auto"/>
        <w:ind w:left="0" w:firstLine="567"/>
        <w:jc w:val="both"/>
        <w:rPr>
          <w:b/>
          <w:sz w:val="28"/>
          <w:szCs w:val="28"/>
        </w:rPr>
      </w:pPr>
      <w:r w:rsidRPr="0043438A">
        <w:rPr>
          <w:b/>
          <w:sz w:val="28"/>
          <w:szCs w:val="28"/>
        </w:rPr>
        <w:t>Занятие 4. Восстановление деталей двигателя механической обработкой (3 часа)</w:t>
      </w:r>
    </w:p>
    <w:p w:rsidR="0043438A" w:rsidRPr="0043438A" w:rsidRDefault="0043438A" w:rsidP="00AD2C68">
      <w:pPr>
        <w:pStyle w:val="a7"/>
        <w:numPr>
          <w:ilvl w:val="0"/>
          <w:numId w:val="18"/>
        </w:numPr>
        <w:tabs>
          <w:tab w:val="left" w:pos="851"/>
        </w:tabs>
        <w:spacing w:line="360" w:lineRule="auto"/>
        <w:ind w:left="0" w:firstLine="567"/>
        <w:jc w:val="both"/>
        <w:rPr>
          <w:sz w:val="28"/>
          <w:szCs w:val="28"/>
        </w:rPr>
      </w:pPr>
      <w:r w:rsidRPr="0043438A">
        <w:rPr>
          <w:sz w:val="28"/>
          <w:szCs w:val="28"/>
        </w:rPr>
        <w:t xml:space="preserve">Производство ремонта механизмов по системе ремонтных размеров. </w:t>
      </w:r>
    </w:p>
    <w:p w:rsidR="0043438A" w:rsidRPr="0043438A" w:rsidRDefault="0043438A" w:rsidP="00AD2C68">
      <w:pPr>
        <w:pStyle w:val="a7"/>
        <w:numPr>
          <w:ilvl w:val="0"/>
          <w:numId w:val="18"/>
        </w:numPr>
        <w:tabs>
          <w:tab w:val="left" w:pos="851"/>
        </w:tabs>
        <w:spacing w:line="360" w:lineRule="auto"/>
        <w:ind w:left="0" w:firstLine="567"/>
        <w:jc w:val="both"/>
        <w:rPr>
          <w:sz w:val="28"/>
          <w:szCs w:val="28"/>
        </w:rPr>
      </w:pPr>
      <w:r w:rsidRPr="0043438A">
        <w:rPr>
          <w:sz w:val="28"/>
          <w:szCs w:val="28"/>
        </w:rPr>
        <w:t>Расточка механизма на станке под ремонтный размер.</w:t>
      </w:r>
    </w:p>
    <w:p w:rsidR="0043438A" w:rsidRPr="0043438A" w:rsidRDefault="0043438A" w:rsidP="00AD2C68">
      <w:pPr>
        <w:pStyle w:val="a7"/>
        <w:tabs>
          <w:tab w:val="left" w:pos="851"/>
        </w:tabs>
        <w:spacing w:line="360" w:lineRule="auto"/>
        <w:ind w:left="0" w:firstLine="567"/>
        <w:jc w:val="both"/>
        <w:rPr>
          <w:b/>
          <w:sz w:val="28"/>
          <w:szCs w:val="28"/>
        </w:rPr>
      </w:pPr>
      <w:r w:rsidRPr="0043438A">
        <w:rPr>
          <w:b/>
          <w:sz w:val="28"/>
          <w:szCs w:val="28"/>
        </w:rPr>
        <w:t>Занятие 5. Повреждения корпуса судна, подготовка к ремонту (3 часа)</w:t>
      </w:r>
    </w:p>
    <w:p w:rsidR="0043438A" w:rsidRPr="0043438A" w:rsidRDefault="0043438A" w:rsidP="00AD2C68">
      <w:pPr>
        <w:pStyle w:val="a7"/>
        <w:numPr>
          <w:ilvl w:val="0"/>
          <w:numId w:val="19"/>
        </w:numPr>
        <w:tabs>
          <w:tab w:val="left" w:pos="851"/>
        </w:tabs>
        <w:spacing w:line="360" w:lineRule="auto"/>
        <w:ind w:left="0" w:firstLine="567"/>
        <w:jc w:val="both"/>
        <w:rPr>
          <w:sz w:val="28"/>
          <w:szCs w:val="28"/>
        </w:rPr>
      </w:pPr>
      <w:r>
        <w:rPr>
          <w:sz w:val="28"/>
          <w:szCs w:val="28"/>
        </w:rPr>
        <w:t>Замеры толщины обш</w:t>
      </w:r>
      <w:r w:rsidRPr="0043438A">
        <w:rPr>
          <w:sz w:val="28"/>
          <w:szCs w:val="28"/>
        </w:rPr>
        <w:t xml:space="preserve">ивки корпуса, вмятины, разрывы. </w:t>
      </w:r>
    </w:p>
    <w:p w:rsidR="0043438A" w:rsidRPr="0043438A" w:rsidRDefault="0043438A" w:rsidP="00AD2C68">
      <w:pPr>
        <w:pStyle w:val="a7"/>
        <w:numPr>
          <w:ilvl w:val="0"/>
          <w:numId w:val="19"/>
        </w:numPr>
        <w:tabs>
          <w:tab w:val="left" w:pos="851"/>
        </w:tabs>
        <w:spacing w:line="360" w:lineRule="auto"/>
        <w:ind w:left="0" w:firstLine="567"/>
        <w:jc w:val="both"/>
        <w:rPr>
          <w:sz w:val="28"/>
          <w:szCs w:val="28"/>
        </w:rPr>
      </w:pPr>
      <w:r w:rsidRPr="0043438A">
        <w:rPr>
          <w:sz w:val="28"/>
          <w:szCs w:val="28"/>
        </w:rPr>
        <w:t>Выбор технологических методов выполнения ремонта корпуса судна.</w:t>
      </w:r>
    </w:p>
    <w:p w:rsidR="0043438A" w:rsidRPr="0043438A" w:rsidRDefault="0043438A" w:rsidP="00AD2C68">
      <w:pPr>
        <w:pStyle w:val="a7"/>
        <w:numPr>
          <w:ilvl w:val="0"/>
          <w:numId w:val="19"/>
        </w:numPr>
        <w:tabs>
          <w:tab w:val="left" w:pos="851"/>
        </w:tabs>
        <w:spacing w:line="360" w:lineRule="auto"/>
        <w:ind w:left="0" w:firstLine="567"/>
        <w:jc w:val="both"/>
        <w:rPr>
          <w:sz w:val="28"/>
          <w:szCs w:val="28"/>
        </w:rPr>
      </w:pPr>
      <w:r w:rsidRPr="0043438A">
        <w:rPr>
          <w:sz w:val="28"/>
          <w:szCs w:val="28"/>
        </w:rPr>
        <w:t>Правка, вырезка, обшивка корпуса, замена листов обшивки.</w:t>
      </w:r>
    </w:p>
    <w:p w:rsidR="0043438A" w:rsidRPr="0043438A" w:rsidRDefault="0043438A" w:rsidP="00AD2C68">
      <w:pPr>
        <w:pStyle w:val="a7"/>
        <w:tabs>
          <w:tab w:val="left" w:pos="851"/>
        </w:tabs>
        <w:spacing w:line="360" w:lineRule="auto"/>
        <w:ind w:left="0" w:firstLine="567"/>
        <w:jc w:val="both"/>
        <w:rPr>
          <w:b/>
          <w:sz w:val="28"/>
          <w:szCs w:val="28"/>
        </w:rPr>
      </w:pPr>
      <w:r w:rsidRPr="0043438A">
        <w:rPr>
          <w:b/>
          <w:sz w:val="28"/>
          <w:szCs w:val="28"/>
        </w:rPr>
        <w:t>Занятие 6. Средства механизации при выполнении ремонтных работ (3 часа)</w:t>
      </w:r>
    </w:p>
    <w:p w:rsidR="0043438A" w:rsidRPr="0043438A" w:rsidRDefault="0043438A" w:rsidP="00AD2C68">
      <w:pPr>
        <w:pStyle w:val="a7"/>
        <w:numPr>
          <w:ilvl w:val="0"/>
          <w:numId w:val="20"/>
        </w:numPr>
        <w:tabs>
          <w:tab w:val="left" w:pos="851"/>
        </w:tabs>
        <w:spacing w:line="360" w:lineRule="auto"/>
        <w:ind w:left="0" w:firstLine="567"/>
        <w:jc w:val="both"/>
        <w:rPr>
          <w:sz w:val="28"/>
          <w:szCs w:val="28"/>
        </w:rPr>
      </w:pPr>
      <w:r w:rsidRPr="0043438A">
        <w:rPr>
          <w:sz w:val="28"/>
          <w:szCs w:val="28"/>
        </w:rPr>
        <w:t>Проектирование приспособления для производства ремонта крупных и дорогостоящих деталей двигателя внутреннего сгорания.</w:t>
      </w:r>
    </w:p>
    <w:p w:rsidR="0043438A" w:rsidRPr="0043438A" w:rsidRDefault="0043438A" w:rsidP="00AD2C68">
      <w:pPr>
        <w:pStyle w:val="a7"/>
        <w:numPr>
          <w:ilvl w:val="0"/>
          <w:numId w:val="20"/>
        </w:numPr>
        <w:tabs>
          <w:tab w:val="left" w:pos="851"/>
        </w:tabs>
        <w:spacing w:line="360" w:lineRule="auto"/>
        <w:ind w:left="0" w:firstLine="567"/>
        <w:jc w:val="both"/>
        <w:rPr>
          <w:sz w:val="28"/>
          <w:szCs w:val="28"/>
        </w:rPr>
      </w:pPr>
      <w:r w:rsidRPr="0043438A">
        <w:rPr>
          <w:sz w:val="28"/>
          <w:szCs w:val="28"/>
        </w:rPr>
        <w:t>Проектирование приспособления для производства ремонта крупных и дорогостоящих деталей вспомогательных механизмов.</w:t>
      </w:r>
    </w:p>
    <w:p w:rsidR="0043438A" w:rsidRPr="0043438A" w:rsidRDefault="0043438A" w:rsidP="00AD2C68">
      <w:pPr>
        <w:pStyle w:val="a7"/>
        <w:tabs>
          <w:tab w:val="left" w:pos="851"/>
        </w:tabs>
        <w:spacing w:line="360" w:lineRule="auto"/>
        <w:ind w:left="0" w:firstLine="567"/>
        <w:jc w:val="both"/>
        <w:rPr>
          <w:sz w:val="28"/>
          <w:szCs w:val="28"/>
        </w:rPr>
      </w:pPr>
    </w:p>
    <w:p w:rsidR="006D23DC" w:rsidRDefault="003A0F7E" w:rsidP="00AD2C68">
      <w:pPr>
        <w:tabs>
          <w:tab w:val="left" w:pos="709"/>
        </w:tabs>
        <w:suppressAutoHyphens/>
        <w:spacing w:line="360"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AD2C68">
      <w:pPr>
        <w:tabs>
          <w:tab w:val="left" w:pos="709"/>
        </w:tabs>
        <w:suppressAutoHyphens/>
        <w:spacing w:line="360" w:lineRule="auto"/>
        <w:jc w:val="center"/>
        <w:rPr>
          <w:b/>
          <w:caps/>
          <w:sz w:val="28"/>
          <w:szCs w:val="28"/>
        </w:rPr>
      </w:pPr>
    </w:p>
    <w:p w:rsidR="006D23DC" w:rsidRDefault="006D23DC" w:rsidP="00AD2C68">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190EE8" w:rsidRPr="00190EE8">
        <w:rPr>
          <w:sz w:val="28"/>
          <w:szCs w:val="28"/>
        </w:rPr>
        <w:t>Технология техническо</w:t>
      </w:r>
      <w:r w:rsidR="00190EE8">
        <w:rPr>
          <w:sz w:val="28"/>
          <w:szCs w:val="28"/>
        </w:rPr>
        <w:t>го обслуживания и ремонта судов</w:t>
      </w:r>
      <w:r w:rsidR="00BA3577">
        <w:rPr>
          <w:sz w:val="28"/>
          <w:szCs w:val="28"/>
        </w:rPr>
        <w:t xml:space="preserve">» </w:t>
      </w:r>
      <w:r>
        <w:rPr>
          <w:sz w:val="28"/>
          <w:szCs w:val="28"/>
        </w:rPr>
        <w:t>включает в себя:</w:t>
      </w:r>
    </w:p>
    <w:p w:rsidR="006D23DC" w:rsidRDefault="006D23DC" w:rsidP="00AD2C68">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AD2C68">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AD2C68">
      <w:pPr>
        <w:spacing w:line="360" w:lineRule="auto"/>
        <w:ind w:firstLine="567"/>
        <w:jc w:val="both"/>
        <w:rPr>
          <w:sz w:val="28"/>
          <w:szCs w:val="28"/>
        </w:rPr>
      </w:pPr>
      <w:r>
        <w:rPr>
          <w:sz w:val="28"/>
          <w:szCs w:val="28"/>
        </w:rPr>
        <w:lastRenderedPageBreak/>
        <w:t>требования к представлению и оформлению результатов самостоятельной работы;</w:t>
      </w:r>
    </w:p>
    <w:p w:rsidR="006D23DC" w:rsidRDefault="006D23DC" w:rsidP="00AD2C68">
      <w:pPr>
        <w:spacing w:line="360"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AD2C68" w:rsidRDefault="00AD2C68" w:rsidP="00AD2C68">
      <w:pPr>
        <w:spacing w:line="360" w:lineRule="auto"/>
        <w:ind w:firstLine="567"/>
        <w:jc w:val="both"/>
        <w:rPr>
          <w:sz w:val="28"/>
          <w:szCs w:val="28"/>
        </w:rPr>
      </w:pPr>
    </w:p>
    <w:p w:rsidR="00AD2C68" w:rsidRDefault="00AD2C68" w:rsidP="00AD2C68">
      <w:pPr>
        <w:spacing w:after="200" w:line="276" w:lineRule="auto"/>
        <w:jc w:val="center"/>
        <w:rPr>
          <w:b/>
          <w:sz w:val="28"/>
          <w:szCs w:val="28"/>
        </w:rPr>
      </w:pPr>
      <w:r>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78"/>
        <w:gridCol w:w="2338"/>
        <w:gridCol w:w="2061"/>
        <w:gridCol w:w="2687"/>
      </w:tblGrid>
      <w:tr w:rsidR="00AD2C68" w:rsidTr="00E54134">
        <w:tc>
          <w:tcPr>
            <w:tcW w:w="695" w:type="dxa"/>
            <w:tcBorders>
              <w:top w:val="single" w:sz="4" w:space="0" w:color="auto"/>
              <w:left w:val="single" w:sz="4" w:space="0" w:color="auto"/>
              <w:bottom w:val="single" w:sz="4" w:space="0" w:color="auto"/>
              <w:right w:val="single" w:sz="4" w:space="0" w:color="auto"/>
            </w:tcBorders>
            <w:hideMark/>
          </w:tcPr>
          <w:p w:rsidR="00AD2C68" w:rsidRDefault="00AD2C68" w:rsidP="00E54134">
            <w:pPr>
              <w:rPr>
                <w:b/>
                <w:lang w:eastAsia="en-US"/>
              </w:rPr>
            </w:pPr>
            <w:r>
              <w:rPr>
                <w:b/>
                <w:lang w:eastAsia="en-US"/>
              </w:rPr>
              <w:t>№</w:t>
            </w:r>
          </w:p>
          <w:p w:rsidR="00AD2C68" w:rsidRDefault="00AD2C68" w:rsidP="00E54134">
            <w:pPr>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AD2C68" w:rsidRDefault="00AD2C68" w:rsidP="00E54134">
            <w:pPr>
              <w:rPr>
                <w:b/>
                <w:lang w:eastAsia="en-US"/>
              </w:rPr>
            </w:pPr>
            <w:r>
              <w:rPr>
                <w:b/>
                <w:lang w:eastAsia="en-US"/>
              </w:rPr>
              <w:t>Дата/сроки выполнения</w:t>
            </w:r>
          </w:p>
        </w:tc>
        <w:tc>
          <w:tcPr>
            <w:tcW w:w="2371" w:type="dxa"/>
            <w:tcBorders>
              <w:top w:val="single" w:sz="4" w:space="0" w:color="auto"/>
              <w:left w:val="single" w:sz="4" w:space="0" w:color="auto"/>
              <w:bottom w:val="single" w:sz="4" w:space="0" w:color="auto"/>
              <w:right w:val="single" w:sz="4" w:space="0" w:color="auto"/>
            </w:tcBorders>
            <w:hideMark/>
          </w:tcPr>
          <w:p w:rsidR="00AD2C68" w:rsidRDefault="00AD2C68" w:rsidP="00E54134">
            <w:pPr>
              <w:rPr>
                <w:b/>
                <w:lang w:eastAsia="en-US"/>
              </w:rPr>
            </w:pPr>
            <w:r>
              <w:rPr>
                <w:b/>
                <w:lang w:eastAsia="en-US"/>
              </w:rPr>
              <w:t>Вид самостоятельной работы</w:t>
            </w:r>
          </w:p>
        </w:tc>
        <w:tc>
          <w:tcPr>
            <w:tcW w:w="2127" w:type="dxa"/>
            <w:tcBorders>
              <w:top w:val="single" w:sz="4" w:space="0" w:color="auto"/>
              <w:left w:val="single" w:sz="4" w:space="0" w:color="auto"/>
              <w:bottom w:val="single" w:sz="4" w:space="0" w:color="auto"/>
              <w:right w:val="single" w:sz="4" w:space="0" w:color="auto"/>
            </w:tcBorders>
            <w:hideMark/>
          </w:tcPr>
          <w:p w:rsidR="00AD2C68" w:rsidRDefault="00AD2C68" w:rsidP="00E54134">
            <w:pPr>
              <w:rPr>
                <w:b/>
                <w:lang w:eastAsia="en-US"/>
              </w:rPr>
            </w:pPr>
            <w:r>
              <w:rPr>
                <w:b/>
                <w:lang w:eastAsia="en-US"/>
              </w:rPr>
              <w:t>Примерные нормы времени на выполнение</w:t>
            </w:r>
          </w:p>
        </w:tc>
        <w:tc>
          <w:tcPr>
            <w:tcW w:w="2799" w:type="dxa"/>
            <w:tcBorders>
              <w:top w:val="single" w:sz="4" w:space="0" w:color="auto"/>
              <w:left w:val="single" w:sz="4" w:space="0" w:color="auto"/>
              <w:bottom w:val="single" w:sz="4" w:space="0" w:color="auto"/>
              <w:right w:val="single" w:sz="4" w:space="0" w:color="auto"/>
            </w:tcBorders>
            <w:hideMark/>
          </w:tcPr>
          <w:p w:rsidR="00AD2C68" w:rsidRDefault="00AD2C68" w:rsidP="00E54134">
            <w:pPr>
              <w:rPr>
                <w:b/>
                <w:lang w:eastAsia="en-US"/>
              </w:rPr>
            </w:pPr>
            <w:r>
              <w:rPr>
                <w:b/>
                <w:lang w:eastAsia="en-US"/>
              </w:rPr>
              <w:t>Форма контроля</w:t>
            </w:r>
          </w:p>
        </w:tc>
      </w:tr>
      <w:tr w:rsidR="00AD2C68" w:rsidTr="00E54134">
        <w:tc>
          <w:tcPr>
            <w:tcW w:w="695" w:type="dxa"/>
            <w:tcBorders>
              <w:top w:val="single" w:sz="4" w:space="0" w:color="auto"/>
              <w:left w:val="single" w:sz="4" w:space="0" w:color="auto"/>
              <w:bottom w:val="single" w:sz="4" w:space="0" w:color="auto"/>
              <w:right w:val="single" w:sz="4" w:space="0" w:color="auto"/>
            </w:tcBorders>
          </w:tcPr>
          <w:p w:rsidR="00AD2C68" w:rsidRPr="0081532D" w:rsidRDefault="00AD2C68" w:rsidP="00E54134">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AD2C68" w:rsidRPr="0081532D" w:rsidRDefault="00AD2C68" w:rsidP="00E54134">
            <w:pPr>
              <w:jc w:val="both"/>
              <w:rPr>
                <w:szCs w:val="28"/>
              </w:rPr>
            </w:pPr>
            <w:r w:rsidRPr="0081532D">
              <w:rPr>
                <w:szCs w:val="28"/>
              </w:rPr>
              <w:t xml:space="preserve">2 неделя </w:t>
            </w:r>
          </w:p>
        </w:tc>
        <w:tc>
          <w:tcPr>
            <w:tcW w:w="2371" w:type="dxa"/>
            <w:tcBorders>
              <w:top w:val="single" w:sz="4" w:space="0" w:color="auto"/>
              <w:left w:val="single" w:sz="4" w:space="0" w:color="auto"/>
              <w:bottom w:val="single" w:sz="4" w:space="0" w:color="auto"/>
              <w:right w:val="single" w:sz="4" w:space="0" w:color="auto"/>
            </w:tcBorders>
            <w:vAlign w:val="center"/>
          </w:tcPr>
          <w:p w:rsidR="00AD2C68" w:rsidRPr="00E26B58" w:rsidRDefault="00E54134" w:rsidP="00E54134">
            <w:pPr>
              <w:jc w:val="center"/>
            </w:pPr>
            <w:r w:rsidRPr="00E26B58">
              <w:t>О</w:t>
            </w:r>
            <w:r w:rsidR="00AD2C68" w:rsidRPr="00E26B58">
              <w:t>прос</w:t>
            </w:r>
            <w:r>
              <w:t>, РГР</w:t>
            </w:r>
          </w:p>
        </w:tc>
        <w:tc>
          <w:tcPr>
            <w:tcW w:w="2127" w:type="dxa"/>
            <w:tcBorders>
              <w:top w:val="single" w:sz="4" w:space="0" w:color="auto"/>
              <w:left w:val="single" w:sz="4" w:space="0" w:color="auto"/>
              <w:bottom w:val="single" w:sz="4" w:space="0" w:color="auto"/>
              <w:right w:val="single" w:sz="4" w:space="0" w:color="auto"/>
            </w:tcBorders>
            <w:vAlign w:val="center"/>
          </w:tcPr>
          <w:p w:rsidR="00AD2C68" w:rsidRPr="00E26B58" w:rsidRDefault="00E54134" w:rsidP="00E54134">
            <w:pPr>
              <w:jc w:val="center"/>
            </w:pPr>
            <w:r>
              <w:t>1</w:t>
            </w:r>
          </w:p>
        </w:tc>
        <w:tc>
          <w:tcPr>
            <w:tcW w:w="2799" w:type="dxa"/>
            <w:tcBorders>
              <w:top w:val="single" w:sz="4" w:space="0" w:color="auto"/>
              <w:left w:val="single" w:sz="4" w:space="0" w:color="auto"/>
              <w:bottom w:val="single" w:sz="4" w:space="0" w:color="auto"/>
              <w:right w:val="single" w:sz="4" w:space="0" w:color="auto"/>
            </w:tcBorders>
            <w:vAlign w:val="center"/>
          </w:tcPr>
          <w:p w:rsidR="00AD2C68" w:rsidRPr="00E26B58" w:rsidRDefault="00AD2C68" w:rsidP="00E54134">
            <w:pPr>
              <w:jc w:val="center"/>
            </w:pPr>
            <w:r w:rsidRPr="0077293C">
              <w:t>УО-1 Собеседование</w:t>
            </w:r>
            <w:r w:rsidR="00E54134">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 xml:space="preserve">4  неделя </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1</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7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9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12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13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sidRPr="0081532D">
              <w:rPr>
                <w:szCs w:val="28"/>
              </w:rPr>
              <w:t>15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E54134" w:rsidRPr="0081532D" w:rsidRDefault="00E54134" w:rsidP="00E54134">
            <w:pPr>
              <w:jc w:val="both"/>
              <w:rPr>
                <w:szCs w:val="28"/>
              </w:rPr>
            </w:pPr>
            <w:r>
              <w:rPr>
                <w:szCs w:val="28"/>
              </w:rPr>
              <w:t>17 неделя</w:t>
            </w:r>
          </w:p>
        </w:tc>
        <w:tc>
          <w:tcPr>
            <w:tcW w:w="2371" w:type="dxa"/>
            <w:tcBorders>
              <w:top w:val="single" w:sz="4" w:space="0" w:color="auto"/>
              <w:left w:val="single" w:sz="4" w:space="0" w:color="auto"/>
              <w:bottom w:val="single" w:sz="4" w:space="0" w:color="auto"/>
              <w:right w:val="single" w:sz="4" w:space="0" w:color="auto"/>
            </w:tcBorders>
          </w:tcPr>
          <w:p w:rsidR="00E54134" w:rsidRDefault="00E54134" w:rsidP="00E54134">
            <w:pPr>
              <w:jc w:val="center"/>
            </w:pPr>
            <w:r w:rsidRPr="00684A3E">
              <w:t>Опрос, РГР</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t>2</w:t>
            </w:r>
          </w:p>
        </w:tc>
        <w:tc>
          <w:tcPr>
            <w:tcW w:w="2799" w:type="dxa"/>
            <w:tcBorders>
              <w:top w:val="single" w:sz="4" w:space="0" w:color="auto"/>
              <w:left w:val="single" w:sz="4" w:space="0" w:color="auto"/>
              <w:bottom w:val="single" w:sz="4" w:space="0" w:color="auto"/>
              <w:right w:val="single" w:sz="4" w:space="0" w:color="auto"/>
            </w:tcBorders>
            <w:vAlign w:val="center"/>
          </w:tcPr>
          <w:p w:rsidR="00E54134" w:rsidRPr="00E26B58" w:rsidRDefault="00E54134" w:rsidP="00E54134">
            <w:pPr>
              <w:jc w:val="center"/>
            </w:pPr>
            <w:r w:rsidRPr="0077293C">
              <w:t>УО-1 Собеседование</w:t>
            </w:r>
            <w:r>
              <w:t>, ПР-12 РГР</w:t>
            </w:r>
          </w:p>
        </w:tc>
      </w:tr>
      <w:tr w:rsidR="00E54134" w:rsidTr="00E54134">
        <w:tc>
          <w:tcPr>
            <w:tcW w:w="695" w:type="dxa"/>
            <w:tcBorders>
              <w:top w:val="single" w:sz="4" w:space="0" w:color="auto"/>
              <w:left w:val="single" w:sz="4" w:space="0" w:color="auto"/>
              <w:bottom w:val="single" w:sz="4" w:space="0" w:color="auto"/>
              <w:right w:val="single" w:sz="4" w:space="0" w:color="auto"/>
            </w:tcBorders>
          </w:tcPr>
          <w:p w:rsidR="00E54134" w:rsidRDefault="00E54134" w:rsidP="00E54134">
            <w:pPr>
              <w:jc w:val="both"/>
              <w:rPr>
                <w:szCs w:val="28"/>
              </w:rPr>
            </w:pPr>
            <w:r>
              <w:rPr>
                <w:szCs w:val="28"/>
              </w:rPr>
              <w:t>9</w:t>
            </w:r>
          </w:p>
        </w:tc>
        <w:tc>
          <w:tcPr>
            <w:tcW w:w="1578" w:type="dxa"/>
            <w:tcBorders>
              <w:top w:val="single" w:sz="4" w:space="0" w:color="auto"/>
              <w:left w:val="single" w:sz="4" w:space="0" w:color="auto"/>
              <w:bottom w:val="single" w:sz="4" w:space="0" w:color="auto"/>
              <w:right w:val="single" w:sz="4" w:space="0" w:color="auto"/>
            </w:tcBorders>
          </w:tcPr>
          <w:p w:rsidR="00E54134" w:rsidRDefault="00E54134" w:rsidP="00E54134">
            <w:pPr>
              <w:jc w:val="both"/>
              <w:rPr>
                <w:szCs w:val="28"/>
              </w:rPr>
            </w:pPr>
          </w:p>
        </w:tc>
        <w:tc>
          <w:tcPr>
            <w:tcW w:w="2371" w:type="dxa"/>
            <w:tcBorders>
              <w:top w:val="single" w:sz="4" w:space="0" w:color="auto"/>
              <w:left w:val="single" w:sz="4" w:space="0" w:color="auto"/>
              <w:bottom w:val="single" w:sz="4" w:space="0" w:color="auto"/>
              <w:right w:val="single" w:sz="4" w:space="0" w:color="auto"/>
            </w:tcBorders>
          </w:tcPr>
          <w:p w:rsidR="00E54134" w:rsidRPr="007E3617" w:rsidRDefault="00E54134" w:rsidP="00E54134">
            <w:pPr>
              <w:jc w:val="center"/>
            </w:pPr>
            <w:r>
              <w:t>зачет</w:t>
            </w:r>
          </w:p>
        </w:tc>
        <w:tc>
          <w:tcPr>
            <w:tcW w:w="2127" w:type="dxa"/>
            <w:tcBorders>
              <w:top w:val="single" w:sz="4" w:space="0" w:color="auto"/>
              <w:left w:val="single" w:sz="4" w:space="0" w:color="auto"/>
              <w:bottom w:val="single" w:sz="4" w:space="0" w:color="auto"/>
              <w:right w:val="single" w:sz="4" w:space="0" w:color="auto"/>
            </w:tcBorders>
            <w:vAlign w:val="center"/>
          </w:tcPr>
          <w:p w:rsidR="00E54134" w:rsidRDefault="00E54134" w:rsidP="00E54134">
            <w:pPr>
              <w:jc w:val="center"/>
            </w:pPr>
            <w:r>
              <w:t>4</w:t>
            </w:r>
          </w:p>
        </w:tc>
        <w:tc>
          <w:tcPr>
            <w:tcW w:w="2799" w:type="dxa"/>
            <w:tcBorders>
              <w:top w:val="single" w:sz="4" w:space="0" w:color="auto"/>
              <w:left w:val="single" w:sz="4" w:space="0" w:color="auto"/>
              <w:bottom w:val="single" w:sz="4" w:space="0" w:color="auto"/>
              <w:right w:val="single" w:sz="4" w:space="0" w:color="auto"/>
            </w:tcBorders>
          </w:tcPr>
          <w:p w:rsidR="00E54134" w:rsidRPr="0077293C" w:rsidRDefault="00E54134" w:rsidP="00E54134">
            <w:pPr>
              <w:jc w:val="center"/>
            </w:pPr>
            <w:r w:rsidRPr="0077293C">
              <w:t>УО-1 Собеседование</w:t>
            </w:r>
          </w:p>
        </w:tc>
      </w:tr>
    </w:tbl>
    <w:p w:rsidR="00AD2C68" w:rsidRDefault="00AD2C68" w:rsidP="00AD2C68">
      <w:pPr>
        <w:spacing w:line="360" w:lineRule="auto"/>
        <w:ind w:firstLine="567"/>
        <w:jc w:val="both"/>
        <w:rPr>
          <w:sz w:val="28"/>
          <w:szCs w:val="28"/>
        </w:rPr>
      </w:pPr>
    </w:p>
    <w:p w:rsidR="00AD2C68" w:rsidRDefault="00AD2C68" w:rsidP="00AD2C68">
      <w:pPr>
        <w:spacing w:line="360" w:lineRule="auto"/>
        <w:ind w:firstLine="567"/>
        <w:jc w:val="both"/>
        <w:rPr>
          <w:sz w:val="28"/>
          <w:szCs w:val="28"/>
        </w:rPr>
      </w:pPr>
    </w:p>
    <w:p w:rsidR="00155A98" w:rsidRDefault="00155A98" w:rsidP="00B15CCA">
      <w:pPr>
        <w:tabs>
          <w:tab w:val="left" w:pos="426"/>
        </w:tabs>
        <w:suppressAutoHyphens/>
        <w:spacing w:line="276" w:lineRule="auto"/>
        <w:jc w:val="both"/>
        <w:rPr>
          <w:i/>
          <w:sz w:val="28"/>
          <w:szCs w:val="28"/>
        </w:rPr>
        <w:sectPr w:rsidR="00155A98" w:rsidSect="00F0752C">
          <w:pgSz w:w="11906" w:h="16838"/>
          <w:pgMar w:top="1134" w:right="851" w:bottom="1134" w:left="1701" w:header="709" w:footer="709" w:gutter="0"/>
          <w:cols w:space="708"/>
          <w:docGrid w:linePitch="360"/>
        </w:sectPr>
      </w:pPr>
    </w:p>
    <w:p w:rsidR="000B6A2B" w:rsidRDefault="000B6A2B" w:rsidP="00B15CCA">
      <w:pPr>
        <w:tabs>
          <w:tab w:val="left" w:pos="426"/>
        </w:tabs>
        <w:suppressAutoHyphens/>
        <w:spacing w:line="276" w:lineRule="auto"/>
        <w:jc w:val="both"/>
        <w:rPr>
          <w:i/>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24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6"/>
        <w:gridCol w:w="4027"/>
        <w:gridCol w:w="862"/>
        <w:gridCol w:w="1729"/>
        <w:gridCol w:w="3446"/>
        <w:gridCol w:w="4546"/>
      </w:tblGrid>
      <w:tr w:rsidR="00B15CCA" w:rsidRPr="00155A98" w:rsidTr="00155A98">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18" w:type="pct"/>
            <w:vMerge w:val="restart"/>
            <w:tcBorders>
              <w:top w:val="single" w:sz="4" w:space="0" w:color="000000"/>
              <w:left w:val="single" w:sz="6" w:space="0" w:color="000000"/>
              <w:bottom w:val="single" w:sz="6" w:space="0" w:color="000000"/>
              <w:right w:val="single" w:sz="6" w:space="0" w:color="000000"/>
            </w:tcBorders>
            <w:hideMark/>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6D23DC" w:rsidRPr="00155A98" w:rsidRDefault="006D23DC"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94165B" w:rsidRPr="00155A98" w:rsidTr="00155A98">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318" w:type="pct"/>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6D23DC" w:rsidRPr="00155A98" w:rsidRDefault="000B3A75"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190EE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90EE8" w:rsidRPr="00155A98" w:rsidRDefault="00190EE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90EE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Виды изнашивания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190EE8" w:rsidRPr="00155A98" w:rsidRDefault="00190EE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315"/>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315"/>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1"/>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90EE8" w:rsidRPr="00155A98" w:rsidRDefault="00190EE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Оценка технического состояния деталей и механизмов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7B0044" w:rsidRDefault="00155A98" w:rsidP="00155A98">
            <w:pPr>
              <w:rPr>
                <w:sz w:val="20"/>
                <w:szCs w:val="20"/>
              </w:rPr>
            </w:pPr>
            <w:r w:rsidRPr="00155A98">
              <w:rPr>
                <w:sz w:val="20"/>
                <w:szCs w:val="20"/>
              </w:rPr>
              <w:t xml:space="preserve"> </w:t>
            </w:r>
            <w:r w:rsidR="007B0044" w:rsidRPr="007B0044">
              <w:rPr>
                <w:sz w:val="20"/>
                <w:szCs w:val="20"/>
              </w:rPr>
              <w:t>Методы восстановления изношенных деталей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 w:val="left" w:pos="2730"/>
              </w:tabs>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Методы упрочнения восстановленных поверхностей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Технология ремонта корпуса судна</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03011">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03011">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03011">
            <w:pPr>
              <w:tabs>
                <w:tab w:val="left" w:pos="2786"/>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Ремонт судовых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7B0044" w:rsidP="00155A98">
            <w:pPr>
              <w:suppressAutoHyphens/>
              <w:snapToGrid w:val="0"/>
              <w:jc w:val="both"/>
              <w:rPr>
                <w:rFonts w:eastAsia="Calibri"/>
                <w:sz w:val="20"/>
                <w:szCs w:val="20"/>
                <w:lang w:eastAsia="ar-SA"/>
              </w:rPr>
            </w:pPr>
            <w:r>
              <w:rPr>
                <w:rFonts w:eastAsia="Calibri"/>
                <w:sz w:val="20"/>
                <w:szCs w:val="20"/>
                <w:lang w:eastAsia="ar-SA"/>
              </w:rPr>
              <w:t>ПР-12 РГР</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Ремонт судовых валопроводов и движителей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Ремонт теплообменных аппаратов, арматуры и трубопроводов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Механизация судоремонтных работ</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bl>
    <w:p w:rsidR="00155A98" w:rsidRDefault="00155A98" w:rsidP="00155A98">
      <w:pPr>
        <w:tabs>
          <w:tab w:val="left" w:pos="993"/>
        </w:tabs>
        <w:spacing w:line="276" w:lineRule="auto"/>
        <w:rPr>
          <w:bCs/>
          <w:sz w:val="28"/>
          <w:szCs w:val="28"/>
        </w:rPr>
      </w:pPr>
    </w:p>
    <w:p w:rsidR="00155A98" w:rsidRDefault="00155A98" w:rsidP="00B15CCA">
      <w:pPr>
        <w:tabs>
          <w:tab w:val="left" w:pos="993"/>
        </w:tabs>
        <w:spacing w:line="276" w:lineRule="auto"/>
        <w:rPr>
          <w:bCs/>
          <w:sz w:val="28"/>
          <w:szCs w:val="28"/>
        </w:rPr>
      </w:pPr>
    </w:p>
    <w:p w:rsidR="00155A98" w:rsidRDefault="00155A98">
      <w:pPr>
        <w:rPr>
          <w:bCs/>
          <w:sz w:val="28"/>
          <w:szCs w:val="28"/>
        </w:rPr>
        <w:sectPr w:rsidR="00155A98" w:rsidSect="00155A98">
          <w:pgSz w:w="16838" w:h="11906" w:orient="landscape"/>
          <w:pgMar w:top="851" w:right="1134" w:bottom="1701" w:left="1134" w:header="709" w:footer="709" w:gutter="0"/>
          <w:cols w:space="708"/>
          <w:docGrid w:linePitch="360"/>
        </w:sectPr>
      </w:pPr>
    </w:p>
    <w:p w:rsidR="00376A10" w:rsidRDefault="00376A10">
      <w:pPr>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AD2C68">
      <w:pPr>
        <w:tabs>
          <w:tab w:val="left" w:pos="851"/>
        </w:tabs>
        <w:spacing w:line="360" w:lineRule="auto"/>
        <w:jc w:val="center"/>
        <w:rPr>
          <w:b/>
          <w:sz w:val="28"/>
          <w:szCs w:val="28"/>
        </w:rPr>
      </w:pPr>
      <w:r>
        <w:rPr>
          <w:b/>
          <w:sz w:val="28"/>
          <w:szCs w:val="28"/>
        </w:rPr>
        <w:t>Основная литература</w:t>
      </w:r>
    </w:p>
    <w:p w:rsidR="00661708" w:rsidRDefault="00661708" w:rsidP="00AD2C68">
      <w:pPr>
        <w:numPr>
          <w:ilvl w:val="0"/>
          <w:numId w:val="9"/>
        </w:numPr>
        <w:tabs>
          <w:tab w:val="left" w:pos="1134"/>
        </w:tabs>
        <w:spacing w:line="360" w:lineRule="auto"/>
        <w:ind w:left="0" w:firstLine="709"/>
        <w:jc w:val="both"/>
        <w:rPr>
          <w:sz w:val="28"/>
          <w:szCs w:val="28"/>
        </w:rPr>
      </w:pPr>
      <w:r w:rsidRPr="00661708">
        <w:rPr>
          <w:sz w:val="28"/>
          <w:szCs w:val="28"/>
        </w:rPr>
        <w:t xml:space="preserve">Основы технической эксплуатации флота и судоремонт </w:t>
      </w:r>
      <w:r>
        <w:rPr>
          <w:sz w:val="28"/>
          <w:szCs w:val="28"/>
        </w:rPr>
        <w:t xml:space="preserve">/ </w:t>
      </w:r>
      <w:r w:rsidRPr="00661708">
        <w:rPr>
          <w:sz w:val="28"/>
          <w:szCs w:val="28"/>
        </w:rPr>
        <w:t>учебное пособие</w:t>
      </w:r>
      <w:r>
        <w:rPr>
          <w:sz w:val="28"/>
          <w:szCs w:val="28"/>
        </w:rPr>
        <w:t xml:space="preserve"> / </w:t>
      </w:r>
      <w:r w:rsidRPr="00661708">
        <w:rPr>
          <w:sz w:val="28"/>
          <w:szCs w:val="28"/>
        </w:rPr>
        <w:t>К. Б. Пальчик, О. П. Коперчак</w:t>
      </w:r>
      <w:r>
        <w:rPr>
          <w:sz w:val="28"/>
          <w:szCs w:val="28"/>
        </w:rPr>
        <w:t xml:space="preserve">. - Новороссийск: </w:t>
      </w:r>
      <w:r w:rsidRPr="00661708">
        <w:rPr>
          <w:sz w:val="28"/>
          <w:szCs w:val="28"/>
        </w:rPr>
        <w:t>МГА им. адм. Ф. Ф. Ушакова</w:t>
      </w:r>
      <w:r>
        <w:rPr>
          <w:sz w:val="28"/>
          <w:szCs w:val="28"/>
        </w:rPr>
        <w:t xml:space="preserve">, 2011. - 152с. </w:t>
      </w:r>
      <w:hyperlink r:id="rId9" w:history="1">
        <w:r w:rsidRPr="00661708">
          <w:rPr>
            <w:rStyle w:val="ad"/>
            <w:sz w:val="28"/>
            <w:szCs w:val="28"/>
          </w:rPr>
          <w:t>https://elibrary.ru/item.asp?id=19645380</w:t>
        </w:r>
      </w:hyperlink>
      <w:r>
        <w:rPr>
          <w:sz w:val="28"/>
          <w:szCs w:val="28"/>
        </w:rPr>
        <w:t xml:space="preserve"> </w:t>
      </w:r>
    </w:p>
    <w:p w:rsidR="00AD2C68" w:rsidRDefault="00AD2C68" w:rsidP="00AD2C68">
      <w:pPr>
        <w:pStyle w:val="a7"/>
        <w:numPr>
          <w:ilvl w:val="0"/>
          <w:numId w:val="9"/>
        </w:numPr>
        <w:tabs>
          <w:tab w:val="left" w:pos="1134"/>
        </w:tabs>
        <w:spacing w:line="360" w:lineRule="auto"/>
        <w:ind w:left="0" w:firstLine="709"/>
        <w:jc w:val="both"/>
        <w:rPr>
          <w:sz w:val="28"/>
          <w:szCs w:val="28"/>
        </w:rPr>
      </w:pPr>
      <w:r w:rsidRPr="00170F95">
        <w:rPr>
          <w:sz w:val="28"/>
          <w:szCs w:val="28"/>
        </w:rPr>
        <w:t xml:space="preserve">Попов А.В. Ресурсосбережение при проведении технического обслуживания и ремонта. Часть 2 [Электронный ресурс]: учебное пособие/ Попов А.В.— Электрон. текстовые данные.— СПб.: Санкт-Петербургский государственный архитектурно-строительный университет, ЭБС АСВ, 2012.— 72 c.— Режим доступа: </w:t>
      </w:r>
      <w:hyperlink r:id="rId10" w:history="1">
        <w:r w:rsidRPr="00170F95">
          <w:rPr>
            <w:rStyle w:val="ad"/>
            <w:sz w:val="28"/>
            <w:szCs w:val="28"/>
          </w:rPr>
          <w:t>http://www.iprbookshop.ru/19038.html</w:t>
        </w:r>
      </w:hyperlink>
      <w:r w:rsidRPr="00F17B15">
        <w:rPr>
          <w:sz w:val="28"/>
          <w:szCs w:val="28"/>
        </w:rPr>
        <w:t xml:space="preserve"> </w:t>
      </w:r>
    </w:p>
    <w:p w:rsidR="00AD2C68" w:rsidRPr="00F17B15" w:rsidRDefault="00AD2C68" w:rsidP="00AD2C68">
      <w:pPr>
        <w:pStyle w:val="a7"/>
        <w:numPr>
          <w:ilvl w:val="0"/>
          <w:numId w:val="9"/>
        </w:numPr>
        <w:tabs>
          <w:tab w:val="left" w:pos="1134"/>
        </w:tabs>
        <w:spacing w:line="360" w:lineRule="auto"/>
        <w:ind w:left="0" w:firstLine="709"/>
        <w:jc w:val="both"/>
        <w:rPr>
          <w:sz w:val="28"/>
          <w:szCs w:val="28"/>
        </w:rPr>
      </w:pPr>
      <w:r w:rsidRPr="00AD2C68">
        <w:rPr>
          <w:sz w:val="28"/>
          <w:szCs w:val="28"/>
        </w:rPr>
        <w:t xml:space="preserve">Волхонов, В. И. Основы технологии изготовления, монтажа, испытаний и ремонта судовых энергетических установок : учебное пособие / В. И. Волхонов. — Москва : Московская государственная академия водного транспорта, 2011. — 145 c. — ISBN 2227-8397. — Текст : электронный // Электронно-библиотечная система IPR BOOKS : [сайт]. — URL: </w:t>
      </w:r>
      <w:hyperlink r:id="rId11" w:history="1">
        <w:r w:rsidRPr="00520A7A">
          <w:rPr>
            <w:rStyle w:val="ad"/>
            <w:sz w:val="28"/>
            <w:szCs w:val="28"/>
          </w:rPr>
          <w:t>http://www.iprbookshop.ru/46302.html</w:t>
        </w:r>
      </w:hyperlink>
      <w:r>
        <w:rPr>
          <w:sz w:val="28"/>
          <w:szCs w:val="28"/>
        </w:rPr>
        <w:t xml:space="preserve"> </w:t>
      </w:r>
    </w:p>
    <w:p w:rsidR="002D36BB" w:rsidRPr="00661708" w:rsidRDefault="002D36BB" w:rsidP="00AD2C68">
      <w:pPr>
        <w:tabs>
          <w:tab w:val="left" w:pos="1134"/>
        </w:tabs>
        <w:spacing w:line="360" w:lineRule="auto"/>
        <w:ind w:firstLine="709"/>
        <w:jc w:val="center"/>
        <w:rPr>
          <w:b/>
          <w:sz w:val="28"/>
          <w:szCs w:val="28"/>
        </w:rPr>
      </w:pPr>
    </w:p>
    <w:p w:rsidR="006D23DC" w:rsidRDefault="006D23DC" w:rsidP="00AD2C68">
      <w:pPr>
        <w:tabs>
          <w:tab w:val="left" w:pos="851"/>
        </w:tabs>
        <w:spacing w:line="360" w:lineRule="auto"/>
        <w:jc w:val="center"/>
        <w:rPr>
          <w:b/>
          <w:sz w:val="28"/>
          <w:szCs w:val="28"/>
        </w:rPr>
      </w:pPr>
      <w:r>
        <w:rPr>
          <w:b/>
          <w:sz w:val="28"/>
          <w:szCs w:val="28"/>
        </w:rPr>
        <w:t>Дополнительная литература</w:t>
      </w:r>
    </w:p>
    <w:p w:rsidR="00AD2C68" w:rsidRDefault="00AD2C68" w:rsidP="00AD2C68">
      <w:pPr>
        <w:numPr>
          <w:ilvl w:val="0"/>
          <w:numId w:val="14"/>
        </w:numPr>
        <w:tabs>
          <w:tab w:val="left" w:pos="1134"/>
        </w:tabs>
        <w:spacing w:line="360" w:lineRule="auto"/>
        <w:ind w:left="0" w:firstLine="709"/>
        <w:jc w:val="both"/>
        <w:rPr>
          <w:sz w:val="28"/>
          <w:szCs w:val="28"/>
        </w:rPr>
      </w:pPr>
      <w:r w:rsidRPr="00002D89">
        <w:rPr>
          <w:sz w:val="28"/>
          <w:szCs w:val="28"/>
        </w:rPr>
        <w:t>Идентификация повреждений элементов судовых котельных установок / учебно-справочное пособие / Н</w:t>
      </w:r>
      <w:r>
        <w:rPr>
          <w:sz w:val="28"/>
          <w:szCs w:val="28"/>
        </w:rPr>
        <w:t xml:space="preserve">. И. Денисенко, И. И. Костылев . - СПб.: Изд-во: ЭЛМОР, 2007. - 152 с. </w:t>
      </w:r>
      <w:hyperlink r:id="rId12" w:history="1">
        <w:r w:rsidRPr="00002D89">
          <w:rPr>
            <w:rStyle w:val="ad"/>
            <w:sz w:val="28"/>
            <w:szCs w:val="28"/>
          </w:rPr>
          <w:t>https://elibrary.ru/item.asp?id=19639229</w:t>
        </w:r>
      </w:hyperlink>
      <w:r>
        <w:rPr>
          <w:sz w:val="28"/>
          <w:szCs w:val="28"/>
        </w:rPr>
        <w:t xml:space="preserve"> </w:t>
      </w:r>
    </w:p>
    <w:p w:rsidR="00AD2C68" w:rsidRPr="00661708" w:rsidRDefault="00AD2C68" w:rsidP="00AD2C68">
      <w:pPr>
        <w:numPr>
          <w:ilvl w:val="0"/>
          <w:numId w:val="14"/>
        </w:numPr>
        <w:tabs>
          <w:tab w:val="left" w:pos="1134"/>
        </w:tabs>
        <w:spacing w:line="360" w:lineRule="auto"/>
        <w:ind w:left="0" w:firstLine="709"/>
        <w:jc w:val="both"/>
        <w:rPr>
          <w:sz w:val="28"/>
          <w:szCs w:val="28"/>
        </w:rPr>
      </w:pPr>
      <w:r w:rsidRPr="00661708">
        <w:rPr>
          <w:sz w:val="28"/>
          <w:szCs w:val="28"/>
        </w:rPr>
        <w:t>Технология судоремонта</w:t>
      </w:r>
      <w:r>
        <w:rPr>
          <w:sz w:val="28"/>
          <w:szCs w:val="28"/>
        </w:rPr>
        <w:t xml:space="preserve"> / </w:t>
      </w:r>
      <w:r w:rsidRPr="00661708">
        <w:rPr>
          <w:sz w:val="28"/>
          <w:szCs w:val="28"/>
        </w:rPr>
        <w:t>учебник для курса</w:t>
      </w:r>
      <w:r>
        <w:rPr>
          <w:sz w:val="28"/>
          <w:szCs w:val="28"/>
        </w:rPr>
        <w:t xml:space="preserve">нтов и студентов морских вузов </w:t>
      </w:r>
      <w:r w:rsidRPr="00661708">
        <w:rPr>
          <w:sz w:val="28"/>
          <w:szCs w:val="28"/>
        </w:rPr>
        <w:t>- 2-е изд., перераб. и доп.</w:t>
      </w:r>
      <w:r>
        <w:rPr>
          <w:sz w:val="28"/>
          <w:szCs w:val="28"/>
        </w:rPr>
        <w:t xml:space="preserve"> / </w:t>
      </w:r>
      <w:r w:rsidRPr="00661708">
        <w:rPr>
          <w:sz w:val="28"/>
          <w:szCs w:val="28"/>
        </w:rPr>
        <w:t xml:space="preserve">В. И. Седых, О. К. Балякин. </w:t>
      </w:r>
      <w:r>
        <w:rPr>
          <w:sz w:val="28"/>
          <w:szCs w:val="28"/>
        </w:rPr>
        <w:t xml:space="preserve">- Владивосток. - </w:t>
      </w:r>
      <w:r w:rsidRPr="00661708">
        <w:rPr>
          <w:sz w:val="28"/>
          <w:szCs w:val="28"/>
        </w:rPr>
        <w:t>Издательство: Морской гос. ун-т</w:t>
      </w:r>
      <w:r>
        <w:rPr>
          <w:sz w:val="28"/>
          <w:szCs w:val="28"/>
        </w:rPr>
        <w:t xml:space="preserve">, 2008. - 151с. </w:t>
      </w:r>
      <w:hyperlink r:id="rId13" w:history="1">
        <w:r w:rsidRPr="00661708">
          <w:rPr>
            <w:rStyle w:val="ad"/>
            <w:sz w:val="28"/>
            <w:szCs w:val="28"/>
          </w:rPr>
          <w:t>https://elibrary.ru/item.asp?id=19641375</w:t>
        </w:r>
      </w:hyperlink>
      <w:r>
        <w:rPr>
          <w:sz w:val="28"/>
          <w:szCs w:val="28"/>
        </w:rPr>
        <w:t xml:space="preserve"> </w:t>
      </w:r>
    </w:p>
    <w:p w:rsidR="00170F95" w:rsidRDefault="00170F95" w:rsidP="00AD2C68">
      <w:pPr>
        <w:pStyle w:val="a7"/>
        <w:numPr>
          <w:ilvl w:val="0"/>
          <w:numId w:val="14"/>
        </w:numPr>
        <w:tabs>
          <w:tab w:val="left" w:pos="567"/>
          <w:tab w:val="left" w:pos="1134"/>
        </w:tabs>
        <w:spacing w:line="360" w:lineRule="auto"/>
        <w:ind w:left="0" w:firstLine="709"/>
        <w:jc w:val="both"/>
        <w:rPr>
          <w:sz w:val="28"/>
          <w:szCs w:val="28"/>
        </w:rPr>
      </w:pPr>
      <w:r w:rsidRPr="00170F95">
        <w:rPr>
          <w:sz w:val="28"/>
          <w:szCs w:val="28"/>
        </w:rPr>
        <w:t>Трифонов, А. В. Технолог</w:t>
      </w:r>
      <w:r w:rsidR="000858C4">
        <w:rPr>
          <w:sz w:val="28"/>
          <w:szCs w:val="28"/>
        </w:rPr>
        <w:t xml:space="preserve">ия судоремонта </w:t>
      </w:r>
      <w:r w:rsidRPr="00170F95">
        <w:rPr>
          <w:sz w:val="28"/>
          <w:szCs w:val="28"/>
        </w:rPr>
        <w:t xml:space="preserve">[Электронный ресурс] : Учебное пособие / А. В. Трифонов. - М. : МГАВТ, 2002. - 75 с. </w:t>
      </w:r>
      <w:hyperlink r:id="rId14" w:history="1">
        <w:r w:rsidRPr="00170F95">
          <w:rPr>
            <w:rStyle w:val="ad"/>
            <w:sz w:val="28"/>
            <w:szCs w:val="28"/>
            <w:lang w:val="en-US"/>
          </w:rPr>
          <w:t>http</w:t>
        </w:r>
        <w:r w:rsidRPr="00170F95">
          <w:rPr>
            <w:rStyle w:val="ad"/>
            <w:sz w:val="28"/>
            <w:szCs w:val="28"/>
          </w:rPr>
          <w:t>://</w:t>
        </w:r>
        <w:r w:rsidRPr="00170F95">
          <w:rPr>
            <w:rStyle w:val="ad"/>
            <w:sz w:val="28"/>
            <w:szCs w:val="28"/>
            <w:lang w:val="en-US"/>
          </w:rPr>
          <w:t>znanium</w:t>
        </w:r>
        <w:r w:rsidRPr="00170F95">
          <w:rPr>
            <w:rStyle w:val="ad"/>
            <w:sz w:val="28"/>
            <w:szCs w:val="28"/>
          </w:rPr>
          <w:t>.</w:t>
        </w:r>
        <w:r w:rsidRPr="00170F95">
          <w:rPr>
            <w:rStyle w:val="ad"/>
            <w:sz w:val="28"/>
            <w:szCs w:val="28"/>
            <w:lang w:val="en-US"/>
          </w:rPr>
          <w:t>com</w:t>
        </w:r>
        <w:r w:rsidRPr="00170F95">
          <w:rPr>
            <w:rStyle w:val="ad"/>
            <w:sz w:val="28"/>
            <w:szCs w:val="28"/>
          </w:rPr>
          <w:t>/</w:t>
        </w:r>
        <w:r w:rsidRPr="00170F95">
          <w:rPr>
            <w:rStyle w:val="ad"/>
            <w:sz w:val="28"/>
            <w:szCs w:val="28"/>
            <w:lang w:val="en-US"/>
          </w:rPr>
          <w:t>catalog</w:t>
        </w:r>
        <w:r w:rsidRPr="00170F95">
          <w:rPr>
            <w:rStyle w:val="ad"/>
            <w:sz w:val="28"/>
            <w:szCs w:val="28"/>
          </w:rPr>
          <w:t>.</w:t>
        </w:r>
        <w:r w:rsidRPr="00170F95">
          <w:rPr>
            <w:rStyle w:val="ad"/>
            <w:sz w:val="28"/>
            <w:szCs w:val="28"/>
            <w:lang w:val="en-US"/>
          </w:rPr>
          <w:t>php</w:t>
        </w:r>
        <w:r w:rsidRPr="00170F95">
          <w:rPr>
            <w:rStyle w:val="ad"/>
            <w:sz w:val="28"/>
            <w:szCs w:val="28"/>
          </w:rPr>
          <w:t>?</w:t>
        </w:r>
        <w:r w:rsidRPr="00170F95">
          <w:rPr>
            <w:rStyle w:val="ad"/>
            <w:sz w:val="28"/>
            <w:szCs w:val="28"/>
            <w:lang w:val="en-US"/>
          </w:rPr>
          <w:t>bookinfo</w:t>
        </w:r>
        <w:r w:rsidRPr="00170F95">
          <w:rPr>
            <w:rStyle w:val="ad"/>
            <w:sz w:val="28"/>
            <w:szCs w:val="28"/>
          </w:rPr>
          <w:t>=403698</w:t>
        </w:r>
      </w:hyperlink>
      <w:r w:rsidRPr="00170F95">
        <w:rPr>
          <w:sz w:val="28"/>
          <w:szCs w:val="28"/>
        </w:rPr>
        <w:t xml:space="preserve"> </w:t>
      </w:r>
    </w:p>
    <w:p w:rsidR="00170F95" w:rsidRPr="00661708" w:rsidRDefault="00661708" w:rsidP="00AD2C68">
      <w:pPr>
        <w:pStyle w:val="a7"/>
        <w:numPr>
          <w:ilvl w:val="0"/>
          <w:numId w:val="14"/>
        </w:numPr>
        <w:tabs>
          <w:tab w:val="left" w:pos="1134"/>
        </w:tabs>
        <w:spacing w:line="360" w:lineRule="auto"/>
        <w:ind w:left="0" w:firstLine="709"/>
        <w:jc w:val="both"/>
        <w:rPr>
          <w:sz w:val="28"/>
          <w:szCs w:val="28"/>
        </w:rPr>
      </w:pPr>
      <w:r w:rsidRPr="00661708">
        <w:rPr>
          <w:sz w:val="28"/>
          <w:szCs w:val="28"/>
        </w:rPr>
        <w:lastRenderedPageBreak/>
        <w:t xml:space="preserve">Технология судоремонта / Учеб. для вузов . - 2. изд., доп. и перераб./ Ю.В. Сумеркин, В.П. Журавлев, А.А. Кузьмин.- </w:t>
      </w:r>
      <w:r w:rsidR="00964C86">
        <w:rPr>
          <w:sz w:val="28"/>
          <w:szCs w:val="28"/>
        </w:rPr>
        <w:t xml:space="preserve">СПб. Изд-во: </w:t>
      </w:r>
      <w:r w:rsidR="00964C86" w:rsidRPr="00964C86">
        <w:rPr>
          <w:sz w:val="28"/>
          <w:szCs w:val="28"/>
        </w:rPr>
        <w:t>СПГУВК</w:t>
      </w:r>
      <w:r w:rsidR="00964C86">
        <w:rPr>
          <w:sz w:val="28"/>
          <w:szCs w:val="28"/>
        </w:rPr>
        <w:t xml:space="preserve">, 2003. - 274с. </w:t>
      </w:r>
      <w:hyperlink r:id="rId15" w:history="1">
        <w:r w:rsidR="00964C86" w:rsidRPr="00964C86">
          <w:rPr>
            <w:rStyle w:val="ad"/>
            <w:sz w:val="28"/>
            <w:szCs w:val="28"/>
          </w:rPr>
          <w:t>https://elibrary.ru/item.asp?id=19633965</w:t>
        </w:r>
      </w:hyperlink>
    </w:p>
    <w:p w:rsidR="00170F95" w:rsidRPr="00170F95" w:rsidRDefault="00170F95" w:rsidP="00C54132">
      <w:pPr>
        <w:spacing w:line="276" w:lineRule="auto"/>
        <w:ind w:firstLine="567"/>
        <w:jc w:val="both"/>
        <w:rPr>
          <w:sz w:val="28"/>
          <w:szCs w:val="28"/>
        </w:rPr>
      </w:pPr>
    </w:p>
    <w:p w:rsidR="00AD2C68" w:rsidRPr="00AD2C68" w:rsidRDefault="00AD2C68" w:rsidP="00AD2C68">
      <w:pPr>
        <w:suppressAutoHyphens/>
        <w:spacing w:line="360" w:lineRule="auto"/>
        <w:jc w:val="center"/>
        <w:outlineLvl w:val="2"/>
        <w:rPr>
          <w:b/>
          <w:sz w:val="28"/>
          <w:szCs w:val="28"/>
        </w:rPr>
      </w:pPr>
      <w:r w:rsidRPr="00AD2C68">
        <w:rPr>
          <w:b/>
          <w:sz w:val="28"/>
          <w:szCs w:val="28"/>
        </w:rPr>
        <w:t>Перечень информационных технологий и программного обеспечения</w:t>
      </w:r>
    </w:p>
    <w:p w:rsidR="00AD2C68" w:rsidRPr="00AD2C68" w:rsidRDefault="00AD2C68" w:rsidP="00AD2C68">
      <w:pPr>
        <w:suppressAutoHyphens/>
        <w:spacing w:line="360" w:lineRule="auto"/>
        <w:ind w:firstLine="709"/>
        <w:jc w:val="center"/>
        <w:outlineLvl w:val="2"/>
        <w:rPr>
          <w:b/>
          <w:sz w:val="28"/>
          <w:szCs w:val="28"/>
        </w:rPr>
      </w:pPr>
    </w:p>
    <w:p w:rsidR="00AD2C68" w:rsidRPr="00AD2C68" w:rsidRDefault="00AD2C68" w:rsidP="00AD2C68">
      <w:pPr>
        <w:autoSpaceDE w:val="0"/>
        <w:autoSpaceDN w:val="0"/>
        <w:adjustRightInd w:val="0"/>
        <w:spacing w:line="360" w:lineRule="auto"/>
        <w:ind w:firstLine="709"/>
        <w:jc w:val="both"/>
        <w:rPr>
          <w:rFonts w:eastAsia="Calibri"/>
          <w:iCs/>
          <w:sz w:val="28"/>
          <w:szCs w:val="28"/>
        </w:rPr>
      </w:pPr>
      <w:r w:rsidRPr="00AD2C68">
        <w:rPr>
          <w:rFonts w:eastAsia="Calibri"/>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AD2C68" w:rsidRPr="00AD2C68" w:rsidRDefault="00AD2C68" w:rsidP="00AD2C68">
      <w:pPr>
        <w:numPr>
          <w:ilvl w:val="0"/>
          <w:numId w:val="24"/>
        </w:numPr>
        <w:tabs>
          <w:tab w:val="left" w:pos="993"/>
        </w:tabs>
        <w:autoSpaceDE w:val="0"/>
        <w:autoSpaceDN w:val="0"/>
        <w:adjustRightInd w:val="0"/>
        <w:spacing w:after="200" w:line="360" w:lineRule="auto"/>
        <w:ind w:left="0" w:firstLine="709"/>
        <w:contextualSpacing/>
        <w:jc w:val="both"/>
        <w:rPr>
          <w:rFonts w:eastAsia="Calibri"/>
          <w:iCs/>
          <w:sz w:val="28"/>
          <w:szCs w:val="28"/>
          <w:lang w:val="en-AU"/>
        </w:rPr>
      </w:pPr>
      <w:r w:rsidRPr="00AD2C68">
        <w:rPr>
          <w:rFonts w:eastAsia="Calibri"/>
          <w:iCs/>
          <w:sz w:val="28"/>
          <w:szCs w:val="28"/>
          <w:lang w:val="en-AU"/>
        </w:rPr>
        <w:t xml:space="preserve">Microsoft Office (Access, Excel, PowerPoint, Word </w:t>
      </w:r>
      <w:r w:rsidRPr="00AD2C68">
        <w:rPr>
          <w:rFonts w:eastAsia="Calibri"/>
          <w:iCs/>
          <w:sz w:val="28"/>
          <w:szCs w:val="28"/>
        </w:rPr>
        <w:t>и</w:t>
      </w:r>
      <w:r w:rsidRPr="00AD2C68">
        <w:rPr>
          <w:rFonts w:eastAsia="Calibri"/>
          <w:iCs/>
          <w:sz w:val="28"/>
          <w:szCs w:val="28"/>
          <w:lang w:val="en-US"/>
        </w:rPr>
        <w:t xml:space="preserve"> </w:t>
      </w:r>
      <w:r w:rsidRPr="00AD2C68">
        <w:rPr>
          <w:rFonts w:eastAsia="Calibri"/>
          <w:iCs/>
          <w:sz w:val="28"/>
          <w:szCs w:val="28"/>
        </w:rPr>
        <w:t>т</w:t>
      </w:r>
      <w:r w:rsidRPr="00AD2C68">
        <w:rPr>
          <w:rFonts w:eastAsia="Calibri"/>
          <w:iCs/>
          <w:sz w:val="28"/>
          <w:szCs w:val="28"/>
          <w:lang w:val="en-AU"/>
        </w:rPr>
        <w:t xml:space="preserve">. </w:t>
      </w:r>
      <w:r w:rsidRPr="00AD2C68">
        <w:rPr>
          <w:rFonts w:eastAsia="Calibri"/>
          <w:iCs/>
          <w:sz w:val="28"/>
          <w:szCs w:val="28"/>
        </w:rPr>
        <w:t>д</w:t>
      </w:r>
      <w:r w:rsidRPr="00AD2C68">
        <w:rPr>
          <w:rFonts w:eastAsia="Calibri"/>
          <w:iCs/>
          <w:sz w:val="28"/>
          <w:szCs w:val="28"/>
          <w:lang w:val="en-AU"/>
        </w:rPr>
        <w:t xml:space="preserve">). </w:t>
      </w:r>
    </w:p>
    <w:p w:rsidR="00AD2C68" w:rsidRPr="00AD2C68" w:rsidRDefault="00AD2C68" w:rsidP="00AD2C68">
      <w:pPr>
        <w:numPr>
          <w:ilvl w:val="0"/>
          <w:numId w:val="24"/>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lang w:val="en-US"/>
        </w:rPr>
        <w:t>MathCAD</w:t>
      </w:r>
      <w:r w:rsidRPr="00AD2C68">
        <w:rPr>
          <w:rFonts w:eastAsia="Calibri"/>
          <w:iCs/>
          <w:sz w:val="28"/>
          <w:szCs w:val="28"/>
        </w:rPr>
        <w:t>.</w:t>
      </w:r>
    </w:p>
    <w:p w:rsidR="00AD2C68" w:rsidRPr="00AD2C68" w:rsidRDefault="00AD2C68" w:rsidP="00AD2C68">
      <w:pPr>
        <w:numPr>
          <w:ilvl w:val="0"/>
          <w:numId w:val="24"/>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sz w:val="28"/>
          <w:szCs w:val="28"/>
          <w:lang w:val="en-US"/>
        </w:rPr>
        <w:t>AutoCAD</w:t>
      </w:r>
    </w:p>
    <w:p w:rsidR="00AD2C68" w:rsidRPr="00AD2C68" w:rsidRDefault="00AD2C68" w:rsidP="00AD2C68">
      <w:pPr>
        <w:numPr>
          <w:ilvl w:val="0"/>
          <w:numId w:val="24"/>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rPr>
        <w:t>Программное обеспечение электронного ресурса сайта ДВФУ, включая ЭБС ДВФУ.</w:t>
      </w:r>
    </w:p>
    <w:p w:rsidR="00AD2C68" w:rsidRPr="00AD2C68" w:rsidRDefault="00AD2C68" w:rsidP="00AD2C68">
      <w:pPr>
        <w:autoSpaceDE w:val="0"/>
        <w:autoSpaceDN w:val="0"/>
        <w:adjustRightInd w:val="0"/>
        <w:spacing w:line="360" w:lineRule="auto"/>
        <w:ind w:firstLine="709"/>
        <w:jc w:val="both"/>
        <w:rPr>
          <w:rFonts w:eastAsia="Calibri"/>
          <w:iCs/>
          <w:sz w:val="28"/>
          <w:szCs w:val="28"/>
        </w:rPr>
      </w:pPr>
      <w:r w:rsidRPr="00AD2C68">
        <w:rPr>
          <w:rFonts w:eastAsia="Calibri"/>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AD2C68" w:rsidRPr="00AD2C68" w:rsidRDefault="00AD2C68" w:rsidP="00AD2C68">
      <w:pPr>
        <w:numPr>
          <w:ilvl w:val="0"/>
          <w:numId w:val="25"/>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rPr>
        <w:t>Научная электронная библиотека eLIBRARY.</w:t>
      </w:r>
    </w:p>
    <w:p w:rsidR="00AD2C68" w:rsidRPr="00AD2C68" w:rsidRDefault="00AD2C68" w:rsidP="00AD2C68">
      <w:pPr>
        <w:numPr>
          <w:ilvl w:val="0"/>
          <w:numId w:val="25"/>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rPr>
        <w:t xml:space="preserve">Электронно-библиотечная система издательства «Лань». </w:t>
      </w:r>
    </w:p>
    <w:p w:rsidR="00AD2C68" w:rsidRPr="00AD2C68" w:rsidRDefault="00AD2C68" w:rsidP="00AD2C68">
      <w:pPr>
        <w:numPr>
          <w:ilvl w:val="0"/>
          <w:numId w:val="25"/>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rPr>
        <w:t>Электронно-библиотечная система «IPRbooks».</w:t>
      </w:r>
    </w:p>
    <w:p w:rsidR="00AD2C68" w:rsidRPr="00AD2C68" w:rsidRDefault="00AD2C68" w:rsidP="00AD2C68">
      <w:pPr>
        <w:numPr>
          <w:ilvl w:val="0"/>
          <w:numId w:val="25"/>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AD2C68">
        <w:rPr>
          <w:rFonts w:eastAsia="Calibri"/>
          <w:iCs/>
          <w:sz w:val="28"/>
          <w:szCs w:val="28"/>
        </w:rPr>
        <w:t>Электронно-библиотечная система «</w:t>
      </w:r>
      <w:r w:rsidRPr="00AD2C68">
        <w:rPr>
          <w:rFonts w:eastAsia="Calibri"/>
          <w:iCs/>
          <w:sz w:val="28"/>
          <w:szCs w:val="28"/>
          <w:lang w:val="en-US"/>
        </w:rPr>
        <w:t>Znanium</w:t>
      </w:r>
      <w:r w:rsidRPr="00AD2C68">
        <w:rPr>
          <w:rFonts w:eastAsia="Calibri"/>
          <w:iCs/>
          <w:sz w:val="28"/>
          <w:szCs w:val="28"/>
        </w:rPr>
        <w:t>»</w:t>
      </w:r>
    </w:p>
    <w:p w:rsidR="00C54132" w:rsidRDefault="00C54132" w:rsidP="00C54132">
      <w:pPr>
        <w:spacing w:line="276" w:lineRule="auto"/>
        <w:ind w:firstLine="567"/>
        <w:jc w:val="both"/>
        <w:rPr>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23314E">
        <w:rPr>
          <w:sz w:val="28"/>
          <w:szCs w:val="28"/>
        </w:rPr>
        <w:t>Технология технического обслуживания и ремонта судов</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lastRenderedPageBreak/>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Важной частью работы студента является знакомство с рекомендуемой и дополнительной литературой, поскольку лекционный материал, при всей его </w:t>
      </w:r>
      <w:r w:rsidRPr="001F01D9">
        <w:rPr>
          <w:rFonts w:eastAsia="Calibri"/>
          <w:sz w:val="28"/>
          <w:szCs w:val="28"/>
          <w:lang w:eastAsia="en-US"/>
        </w:rPr>
        <w:lastRenderedPageBreak/>
        <w:t>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23314E">
        <w:rPr>
          <w:sz w:val="28"/>
          <w:szCs w:val="28"/>
        </w:rPr>
        <w:t>Технология технического обслуживания и ремонта судов</w:t>
      </w:r>
      <w:r w:rsidRPr="001F01D9">
        <w:rPr>
          <w:rFonts w:eastAsia="Calibri"/>
          <w:sz w:val="28"/>
          <w:szCs w:val="28"/>
          <w:lang w:eastAsia="en-US"/>
        </w:rPr>
        <w:t>»:</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23314E">
        <w:rPr>
          <w:sz w:val="28"/>
          <w:szCs w:val="28"/>
        </w:rPr>
        <w:t>Технология технического обслуживания и ремонта судов</w:t>
      </w:r>
      <w:r w:rsidRPr="001F01D9">
        <w:rPr>
          <w:rFonts w:eastAsia="Calibri"/>
          <w:sz w:val="28"/>
          <w:szCs w:val="28"/>
          <w:lang w:eastAsia="en-US"/>
        </w:rPr>
        <w:t>» студентами составят около 6 часов в неделю.</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lastRenderedPageBreak/>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D2C68">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D2C68">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D2C68">
      <w:pPr>
        <w:tabs>
          <w:tab w:val="left" w:pos="426"/>
          <w:tab w:val="left" w:pos="851"/>
        </w:tabs>
        <w:suppressAutoHyphens/>
        <w:spacing w:line="360" w:lineRule="auto"/>
        <w:ind w:firstLine="567"/>
        <w:jc w:val="both"/>
        <w:rPr>
          <w:sz w:val="28"/>
          <w:szCs w:val="28"/>
        </w:rPr>
      </w:pPr>
      <w:r w:rsidRPr="001F01D9">
        <w:rPr>
          <w:sz w:val="28"/>
          <w:szCs w:val="28"/>
        </w:rPr>
        <w:lastRenderedPageBreak/>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D2C68">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23314E">
        <w:rPr>
          <w:sz w:val="28"/>
          <w:szCs w:val="28"/>
        </w:rPr>
        <w:t>Технология технического обслуживания и ремонта судов</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w:t>
      </w:r>
      <w:r w:rsidRPr="001F01D9">
        <w:rPr>
          <w:sz w:val="28"/>
          <w:szCs w:val="28"/>
        </w:rPr>
        <w:lastRenderedPageBreak/>
        <w:t>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D2C68">
      <w:pPr>
        <w:tabs>
          <w:tab w:val="left" w:pos="426"/>
          <w:tab w:val="left" w:pos="851"/>
        </w:tabs>
        <w:suppressAutoHyphens/>
        <w:spacing w:line="360" w:lineRule="auto"/>
        <w:ind w:firstLine="567"/>
        <w:jc w:val="both"/>
        <w:rPr>
          <w:caps/>
          <w:sz w:val="28"/>
          <w:szCs w:val="28"/>
        </w:rPr>
      </w:pPr>
      <w:r w:rsidRPr="001F01D9">
        <w:rPr>
          <w:sz w:val="28"/>
          <w:szCs w:val="28"/>
        </w:rPr>
        <w:lastRenderedPageBreak/>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AD2C68">
      <w:pPr>
        <w:tabs>
          <w:tab w:val="left" w:pos="426"/>
          <w:tab w:val="left" w:pos="851"/>
        </w:tabs>
        <w:suppressAutoHyphens/>
        <w:spacing w:line="36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AD2C68" w:rsidRDefault="00AD2C68" w:rsidP="00AD2C68">
      <w:pPr>
        <w:tabs>
          <w:tab w:val="left" w:pos="426"/>
          <w:tab w:val="left" w:pos="851"/>
        </w:tabs>
        <w:suppressAutoHyphens/>
        <w:spacing w:line="360" w:lineRule="auto"/>
        <w:ind w:firstLine="567"/>
        <w:jc w:val="both"/>
        <w:rPr>
          <w:sz w:val="28"/>
          <w:szCs w:val="28"/>
        </w:rPr>
      </w:pPr>
    </w:p>
    <w:p w:rsidR="006D23DC" w:rsidRDefault="006D23DC" w:rsidP="00AD2C68">
      <w:pPr>
        <w:numPr>
          <w:ilvl w:val="0"/>
          <w:numId w:val="4"/>
        </w:numPr>
        <w:tabs>
          <w:tab w:val="left" w:pos="426"/>
        </w:tabs>
        <w:suppressAutoHyphens/>
        <w:spacing w:line="360"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AD2C68">
      <w:pPr>
        <w:tabs>
          <w:tab w:val="left" w:pos="426"/>
        </w:tabs>
        <w:suppressAutoHyphens/>
        <w:spacing w:line="360" w:lineRule="auto"/>
        <w:rPr>
          <w:b/>
          <w:caps/>
          <w:sz w:val="28"/>
          <w:szCs w:val="28"/>
        </w:rPr>
      </w:pPr>
    </w:p>
    <w:p w:rsidR="00EA7000" w:rsidRPr="002A33FF" w:rsidRDefault="00EA7000" w:rsidP="00AD2C68">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23314E">
        <w:rPr>
          <w:sz w:val="28"/>
          <w:szCs w:val="28"/>
        </w:rPr>
        <w:t>Технология технического обслуживания и ремонта судов</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AD2C68">
      <w:pPr>
        <w:spacing w:line="360" w:lineRule="auto"/>
        <w:ind w:firstLine="709"/>
        <w:jc w:val="both"/>
        <w:rPr>
          <w:sz w:val="28"/>
          <w:szCs w:val="28"/>
          <w:lang w:eastAsia="en-US"/>
        </w:rPr>
      </w:pPr>
      <w:r w:rsidRPr="002A33FF">
        <w:rPr>
          <w:sz w:val="28"/>
          <w:szCs w:val="28"/>
          <w:lang w:eastAsia="en-US"/>
        </w:rPr>
        <w:lastRenderedPageBreak/>
        <w:t xml:space="preserve">В ходе изучения дисциплины, применяются следующие образовательные технологии: </w:t>
      </w:r>
    </w:p>
    <w:p w:rsidR="00EA7000" w:rsidRPr="002A33FF" w:rsidRDefault="00EA7000" w:rsidP="00AD2C68">
      <w:pPr>
        <w:numPr>
          <w:ilvl w:val="0"/>
          <w:numId w:val="2"/>
        </w:numPr>
        <w:spacing w:line="360"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A915F6" w:rsidRDefault="00EA7000" w:rsidP="00AD2C68">
      <w:pPr>
        <w:numPr>
          <w:ilvl w:val="0"/>
          <w:numId w:val="2"/>
        </w:numPr>
        <w:spacing w:line="360"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B30016" w:rsidRPr="00513BC5" w:rsidRDefault="00B30016" w:rsidP="00B30016">
      <w:pPr>
        <w:tabs>
          <w:tab w:val="left" w:pos="851"/>
        </w:tabs>
        <w:spacing w:line="360" w:lineRule="auto"/>
        <w:ind w:firstLine="567"/>
        <w:jc w:val="both"/>
        <w:rPr>
          <w:rFonts w:eastAsia="Calibri"/>
          <w:sz w:val="28"/>
        </w:rPr>
      </w:pPr>
      <w:r w:rsidRPr="00513BC5">
        <w:rPr>
          <w:rFonts w:eastAsia="Calibri"/>
          <w:sz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AD2C68" w:rsidRPr="00AD2C68" w:rsidRDefault="00AD2C68" w:rsidP="00AD2C68">
      <w:pPr>
        <w:tabs>
          <w:tab w:val="left" w:pos="851"/>
        </w:tabs>
        <w:spacing w:line="360" w:lineRule="auto"/>
        <w:jc w:val="center"/>
        <w:rPr>
          <w:rFonts w:eastAsia="Calibri"/>
          <w:b/>
          <w:sz w:val="28"/>
          <w:lang w:eastAsia="en-US"/>
        </w:rPr>
      </w:pPr>
    </w:p>
    <w:p w:rsidR="00AD2C68" w:rsidRPr="00AD2C68" w:rsidRDefault="00AD2C68" w:rsidP="00AD2C68">
      <w:pPr>
        <w:tabs>
          <w:tab w:val="left" w:pos="851"/>
        </w:tabs>
        <w:spacing w:line="360" w:lineRule="auto"/>
        <w:jc w:val="center"/>
        <w:rPr>
          <w:rFonts w:eastAsia="Calibri"/>
          <w:b/>
          <w:sz w:val="28"/>
          <w:lang w:eastAsia="en-US"/>
        </w:rPr>
      </w:pPr>
      <w:r w:rsidRPr="00AD2C68">
        <w:rPr>
          <w:rFonts w:eastAsia="Calibri"/>
          <w:b/>
          <w:sz w:val="28"/>
          <w:lang w:val="en-US" w:eastAsia="en-US"/>
        </w:rPr>
        <w:t>VIII</w:t>
      </w:r>
      <w:r w:rsidRPr="00AD2C68">
        <w:rPr>
          <w:rFonts w:eastAsia="Calibri"/>
          <w:b/>
          <w:sz w:val="28"/>
          <w:lang w:eastAsia="en-US"/>
        </w:rPr>
        <w:t>. ФОНДЫ ОЦЕНОЧНЫХ СРЕДСТВ</w:t>
      </w:r>
    </w:p>
    <w:p w:rsidR="00AD2C68" w:rsidRPr="00AD2C68" w:rsidRDefault="00AD2C68" w:rsidP="00AD2C68">
      <w:pPr>
        <w:tabs>
          <w:tab w:val="left" w:pos="851"/>
        </w:tabs>
        <w:spacing w:line="360" w:lineRule="auto"/>
        <w:jc w:val="center"/>
        <w:rPr>
          <w:rFonts w:eastAsia="Calibri"/>
          <w:b/>
          <w:bCs/>
          <w:sz w:val="28"/>
          <w:lang w:eastAsia="en-US"/>
        </w:rPr>
      </w:pPr>
      <w:r w:rsidRPr="00AD2C68">
        <w:rPr>
          <w:rFonts w:eastAsia="Calibri"/>
          <w:b/>
          <w:bCs/>
          <w:sz w:val="28"/>
          <w:lang w:eastAsia="en-US"/>
        </w:rPr>
        <w:t>Паспорт ФОС</w:t>
      </w:r>
    </w:p>
    <w:tbl>
      <w:tblPr>
        <w:tblStyle w:val="afb"/>
        <w:tblW w:w="5000" w:type="pct"/>
        <w:tblLook w:val="04A0" w:firstRow="1" w:lastRow="0" w:firstColumn="1" w:lastColumn="0" w:noHBand="0" w:noVBand="1"/>
      </w:tblPr>
      <w:tblGrid>
        <w:gridCol w:w="2221"/>
        <w:gridCol w:w="1930"/>
        <w:gridCol w:w="2694"/>
        <w:gridCol w:w="2499"/>
      </w:tblGrid>
      <w:tr w:rsidR="00E54134" w:rsidRPr="008C4515" w:rsidTr="00E54134">
        <w:tc>
          <w:tcPr>
            <w:tcW w:w="1094" w:type="pct"/>
          </w:tcPr>
          <w:p w:rsidR="00E54134" w:rsidRPr="008C4515" w:rsidRDefault="00E54134" w:rsidP="00DA20D4">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963" w:type="pct"/>
          </w:tcPr>
          <w:p w:rsidR="00E54134" w:rsidRPr="008C4515" w:rsidRDefault="00E54134" w:rsidP="00DA20D4">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524" w:type="pct"/>
          </w:tcPr>
          <w:p w:rsidR="00E54134" w:rsidRPr="008C4515" w:rsidRDefault="00E54134" w:rsidP="00DA20D4">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420" w:type="pct"/>
          </w:tcPr>
          <w:p w:rsidR="00E54134" w:rsidRPr="008C4515" w:rsidRDefault="00E54134" w:rsidP="00DA20D4">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E54134" w:rsidRPr="008C4515" w:rsidTr="00E54134">
        <w:tc>
          <w:tcPr>
            <w:tcW w:w="1094" w:type="pct"/>
          </w:tcPr>
          <w:p w:rsidR="00E54134" w:rsidRPr="008C4515" w:rsidRDefault="00E54134" w:rsidP="00DA20D4">
            <w:pPr>
              <w:tabs>
                <w:tab w:val="left" w:pos="993"/>
              </w:tabs>
              <w:suppressAutoHyphens/>
              <w:jc w:val="both"/>
              <w:rPr>
                <w:bCs/>
              </w:rPr>
            </w:pPr>
            <w:r w:rsidRPr="008C4515">
              <w:rPr>
                <w:bCs/>
              </w:rPr>
              <w:t>Монтаж и наладка судовой техники и оборудования, инспекторский надзор</w:t>
            </w:r>
          </w:p>
        </w:tc>
        <w:tc>
          <w:tcPr>
            <w:tcW w:w="963" w:type="pct"/>
          </w:tcPr>
          <w:p w:rsidR="00E54134" w:rsidRPr="008C4515" w:rsidRDefault="00E54134" w:rsidP="00DA20D4">
            <w:pPr>
              <w:tabs>
                <w:tab w:val="left" w:pos="993"/>
              </w:tabs>
              <w:suppressAutoHyphens/>
              <w:jc w:val="both"/>
              <w:rPr>
                <w:bCs/>
              </w:rPr>
            </w:pPr>
            <w:r w:rsidRPr="008C4515">
              <w:rPr>
                <w:bCs/>
              </w:rPr>
              <w:t>Судовые энергетические установки и их элементы</w:t>
            </w:r>
          </w:p>
        </w:tc>
        <w:tc>
          <w:tcPr>
            <w:tcW w:w="1524" w:type="pct"/>
          </w:tcPr>
          <w:p w:rsidR="00E54134" w:rsidRPr="008C4515" w:rsidRDefault="00E54134" w:rsidP="00DA20D4">
            <w:pPr>
              <w:tabs>
                <w:tab w:val="left" w:pos="993"/>
              </w:tabs>
              <w:suppressAutoHyphens/>
              <w:jc w:val="both"/>
              <w:rPr>
                <w:b/>
                <w:bCs/>
              </w:rPr>
            </w:pPr>
            <w:r w:rsidRPr="008C4515">
              <w:rPr>
                <w:b/>
                <w:bCs/>
              </w:rPr>
              <w:t>ПК-10</w:t>
            </w:r>
          </w:p>
          <w:p w:rsidR="00E54134" w:rsidRPr="008C4515" w:rsidRDefault="00E54134" w:rsidP="00DA20D4">
            <w:pPr>
              <w:tabs>
                <w:tab w:val="left" w:pos="993"/>
              </w:tabs>
              <w:suppressAutoHyphens/>
              <w:jc w:val="both"/>
              <w:rPr>
                <w:bCs/>
              </w:rPr>
            </w:pPr>
            <w:r w:rsidRPr="008C4515">
              <w:rPr>
                <w:bCs/>
              </w:rPr>
              <w:t>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420" w:type="pct"/>
          </w:tcPr>
          <w:p w:rsidR="00E54134" w:rsidRPr="008C4515" w:rsidRDefault="00E54134" w:rsidP="00DA20D4">
            <w:pPr>
              <w:tabs>
                <w:tab w:val="left" w:pos="993"/>
              </w:tabs>
              <w:suppressAutoHyphens/>
              <w:jc w:val="both"/>
              <w:rPr>
                <w:b/>
                <w:bCs/>
              </w:rPr>
            </w:pPr>
            <w:r w:rsidRPr="008C4515">
              <w:rPr>
                <w:b/>
                <w:bCs/>
              </w:rPr>
              <w:t>ПК-10.1</w:t>
            </w:r>
          </w:p>
          <w:p w:rsidR="00E54134" w:rsidRPr="008C4515" w:rsidRDefault="00E54134" w:rsidP="00DA20D4">
            <w:pPr>
              <w:tabs>
                <w:tab w:val="left" w:pos="993"/>
              </w:tabs>
              <w:suppressAutoHyphens/>
              <w:jc w:val="both"/>
              <w:rPr>
                <w:bCs/>
              </w:rPr>
            </w:pPr>
            <w:r w:rsidRPr="008C4515">
              <w:rPr>
                <w:bCs/>
              </w:rPr>
              <w:t>знает порядок монтажа и наладки судовой техники, а также осуществлять техническое наблюдение</w:t>
            </w:r>
          </w:p>
          <w:p w:rsidR="00E54134" w:rsidRPr="008C4515" w:rsidRDefault="00E54134" w:rsidP="00DA20D4">
            <w:pPr>
              <w:tabs>
                <w:tab w:val="left" w:pos="993"/>
              </w:tabs>
              <w:suppressAutoHyphens/>
              <w:jc w:val="both"/>
              <w:rPr>
                <w:b/>
                <w:bCs/>
              </w:rPr>
            </w:pPr>
            <w:r w:rsidRPr="008C4515">
              <w:rPr>
                <w:b/>
                <w:bCs/>
              </w:rPr>
              <w:t>ПК-10.2</w:t>
            </w:r>
          </w:p>
          <w:p w:rsidR="00E54134" w:rsidRPr="008C4515" w:rsidRDefault="00E54134" w:rsidP="00DA20D4">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r w:rsidR="00E54134" w:rsidRPr="008C4515" w:rsidTr="00E54134">
        <w:tc>
          <w:tcPr>
            <w:tcW w:w="1094" w:type="pct"/>
          </w:tcPr>
          <w:p w:rsidR="00E54134" w:rsidRPr="008C4515" w:rsidRDefault="00E54134" w:rsidP="00DA20D4">
            <w:pPr>
              <w:tabs>
                <w:tab w:val="left" w:pos="993"/>
              </w:tabs>
              <w:suppressAutoHyphens/>
              <w:jc w:val="both"/>
              <w:rPr>
                <w:bCs/>
              </w:rPr>
            </w:pPr>
            <w:r w:rsidRPr="008C4515">
              <w:rPr>
                <w:bCs/>
              </w:rPr>
              <w:t>Разработка технической и технологической документации;</w:t>
            </w:r>
          </w:p>
        </w:tc>
        <w:tc>
          <w:tcPr>
            <w:tcW w:w="963" w:type="pct"/>
          </w:tcPr>
          <w:p w:rsidR="00E54134" w:rsidRPr="008C4515" w:rsidRDefault="00E54134" w:rsidP="00DA20D4">
            <w:pPr>
              <w:tabs>
                <w:tab w:val="left" w:pos="993"/>
              </w:tabs>
              <w:suppressAutoHyphens/>
              <w:jc w:val="both"/>
              <w:rPr>
                <w:bCs/>
              </w:rPr>
            </w:pPr>
            <w:r w:rsidRPr="008C4515">
              <w:rPr>
                <w:bCs/>
              </w:rPr>
              <w:t>Судовая и технологическая документация</w:t>
            </w:r>
          </w:p>
        </w:tc>
        <w:tc>
          <w:tcPr>
            <w:tcW w:w="1524" w:type="pct"/>
          </w:tcPr>
          <w:p w:rsidR="00E54134" w:rsidRPr="008C4515" w:rsidRDefault="00E54134" w:rsidP="00DA20D4">
            <w:pPr>
              <w:tabs>
                <w:tab w:val="left" w:pos="993"/>
              </w:tabs>
              <w:suppressAutoHyphens/>
              <w:jc w:val="both"/>
              <w:rPr>
                <w:b/>
                <w:bCs/>
              </w:rPr>
            </w:pPr>
            <w:r w:rsidRPr="008C4515">
              <w:rPr>
                <w:b/>
                <w:bCs/>
              </w:rPr>
              <w:t>ПК-12</w:t>
            </w:r>
          </w:p>
          <w:p w:rsidR="00E54134" w:rsidRPr="008C4515" w:rsidRDefault="00E54134" w:rsidP="00DA20D4">
            <w:pPr>
              <w:tabs>
                <w:tab w:val="left" w:pos="993"/>
              </w:tabs>
              <w:suppressAutoHyphens/>
              <w:jc w:val="both"/>
              <w:rPr>
                <w:bCs/>
              </w:rPr>
            </w:pPr>
            <w:r w:rsidRPr="008C4515">
              <w:rPr>
                <w:bCs/>
              </w:rPr>
              <w:t xml:space="preserve">Способностью определять производственную программу по техническому обслуживанию, ремонту и другим </w:t>
            </w:r>
            <w:r w:rsidRPr="008C4515">
              <w:rPr>
                <w:bCs/>
              </w:rPr>
              <w:lastRenderedPageBreak/>
              <w:t>услугам при эксплуатации или изготовлении судов и судового оборудования в соответствии с существующими требованиями</w:t>
            </w:r>
          </w:p>
        </w:tc>
        <w:tc>
          <w:tcPr>
            <w:tcW w:w="1420" w:type="pct"/>
          </w:tcPr>
          <w:p w:rsidR="00E54134" w:rsidRPr="008C4515" w:rsidRDefault="00E54134" w:rsidP="00DA20D4">
            <w:pPr>
              <w:tabs>
                <w:tab w:val="left" w:pos="993"/>
              </w:tabs>
              <w:suppressAutoHyphens/>
              <w:jc w:val="both"/>
              <w:rPr>
                <w:b/>
                <w:bCs/>
              </w:rPr>
            </w:pPr>
            <w:r w:rsidRPr="008C4515">
              <w:rPr>
                <w:b/>
                <w:bCs/>
              </w:rPr>
              <w:lastRenderedPageBreak/>
              <w:t>ПК-12.1</w:t>
            </w:r>
          </w:p>
          <w:p w:rsidR="00E54134" w:rsidRPr="008C4515" w:rsidRDefault="00E54134" w:rsidP="00DA20D4">
            <w:pPr>
              <w:tabs>
                <w:tab w:val="left" w:pos="993"/>
              </w:tabs>
              <w:suppressAutoHyphens/>
              <w:jc w:val="both"/>
              <w:rPr>
                <w:bCs/>
              </w:rPr>
            </w:pPr>
            <w:r w:rsidRPr="008C4515">
              <w:rPr>
                <w:bCs/>
              </w:rPr>
              <w:t>знает порядок формирования производственной программы по техническому обслуживанию и ремонту</w:t>
            </w:r>
          </w:p>
        </w:tc>
      </w:tr>
    </w:tbl>
    <w:p w:rsidR="00BD30B7" w:rsidRPr="00D2396D" w:rsidRDefault="00BD30B7" w:rsidP="00BD30B7">
      <w:pPr>
        <w:spacing w:line="276" w:lineRule="auto"/>
        <w:ind w:left="425"/>
        <w:jc w:val="center"/>
        <w:outlineLvl w:val="2"/>
        <w:rPr>
          <w:b/>
          <w:bCs/>
          <w:sz w:val="28"/>
          <w:szCs w:val="28"/>
        </w:rPr>
      </w:pPr>
      <w:bookmarkStart w:id="3" w:name="_Toc414364315"/>
      <w:bookmarkStart w:id="4" w:name="_Toc414365932"/>
      <w:r w:rsidRPr="00D2396D">
        <w:rPr>
          <w:b/>
          <w:bCs/>
          <w:sz w:val="28"/>
          <w:szCs w:val="28"/>
        </w:rPr>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497768" w:rsidRDefault="00BD30B7" w:rsidP="00AD2C68">
      <w:pPr>
        <w:widowControl w:val="0"/>
        <w:tabs>
          <w:tab w:val="num" w:pos="993"/>
        </w:tabs>
        <w:spacing w:line="360" w:lineRule="auto"/>
        <w:ind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23314E">
        <w:rPr>
          <w:sz w:val="28"/>
          <w:szCs w:val="28"/>
        </w:rPr>
        <w:t>Технология технического обслуживания и ремонта судов</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AD2C68">
      <w:pPr>
        <w:widowControl w:val="0"/>
        <w:tabs>
          <w:tab w:val="num" w:pos="993"/>
        </w:tabs>
        <w:spacing w:line="360" w:lineRule="auto"/>
        <w:ind w:firstLine="709"/>
        <w:jc w:val="both"/>
        <w:rPr>
          <w:sz w:val="28"/>
          <w:szCs w:val="28"/>
        </w:rPr>
      </w:pPr>
      <w:r w:rsidRPr="00497768">
        <w:rPr>
          <w:sz w:val="28"/>
          <w:szCs w:val="28"/>
        </w:rPr>
        <w:t>Текущая аттестация п</w:t>
      </w:r>
      <w:r>
        <w:rPr>
          <w:sz w:val="28"/>
          <w:szCs w:val="28"/>
        </w:rPr>
        <w:t>о дисциплине «</w:t>
      </w:r>
      <w:r w:rsidR="0023314E">
        <w:rPr>
          <w:sz w:val="28"/>
          <w:szCs w:val="28"/>
        </w:rPr>
        <w:t>Технология технического обслуживания и ремонта судов</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AD2C68">
      <w:pPr>
        <w:widowControl w:val="0"/>
        <w:tabs>
          <w:tab w:val="num" w:pos="993"/>
          <w:tab w:val="num" w:pos="1418"/>
        </w:tabs>
        <w:spacing w:line="360" w:lineRule="auto"/>
        <w:ind w:firstLine="709"/>
        <w:jc w:val="both"/>
        <w:rPr>
          <w:sz w:val="28"/>
        </w:rPr>
      </w:pPr>
      <w:r w:rsidRPr="00497768">
        <w:rPr>
          <w:sz w:val="28"/>
        </w:rPr>
        <w:t>Объектами оценивания выступают:</w:t>
      </w:r>
    </w:p>
    <w:p w:rsidR="00BD30B7" w:rsidRPr="00497768" w:rsidRDefault="00BD30B7" w:rsidP="00AD2C68">
      <w:pPr>
        <w:widowControl w:val="0"/>
        <w:numPr>
          <w:ilvl w:val="1"/>
          <w:numId w:val="3"/>
        </w:numPr>
        <w:tabs>
          <w:tab w:val="left" w:pos="142"/>
          <w:tab w:val="num" w:pos="993"/>
          <w:tab w:val="left" w:pos="1134"/>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AD2C68">
      <w:pPr>
        <w:widowControl w:val="0"/>
        <w:numPr>
          <w:ilvl w:val="1"/>
          <w:numId w:val="3"/>
        </w:numPr>
        <w:tabs>
          <w:tab w:val="left" w:pos="142"/>
          <w:tab w:val="num" w:pos="993"/>
          <w:tab w:val="left" w:pos="1134"/>
        </w:tabs>
        <w:spacing w:line="360" w:lineRule="auto"/>
        <w:ind w:left="0" w:firstLine="709"/>
        <w:jc w:val="both"/>
        <w:rPr>
          <w:sz w:val="28"/>
        </w:rPr>
      </w:pPr>
      <w:r w:rsidRPr="00497768">
        <w:rPr>
          <w:sz w:val="28"/>
        </w:rPr>
        <w:t>степень усвоения теоретических знаний;</w:t>
      </w:r>
    </w:p>
    <w:p w:rsidR="00BD30B7" w:rsidRPr="00497768" w:rsidRDefault="00BD30B7" w:rsidP="00AD2C68">
      <w:pPr>
        <w:widowControl w:val="0"/>
        <w:numPr>
          <w:ilvl w:val="1"/>
          <w:numId w:val="3"/>
        </w:numPr>
        <w:tabs>
          <w:tab w:val="left" w:pos="142"/>
          <w:tab w:val="num" w:pos="993"/>
          <w:tab w:val="left" w:pos="1134"/>
        </w:tabs>
        <w:spacing w:line="360" w:lineRule="auto"/>
        <w:ind w:left="0" w:firstLine="709"/>
        <w:jc w:val="both"/>
        <w:rPr>
          <w:sz w:val="28"/>
        </w:rPr>
      </w:pPr>
      <w:r w:rsidRPr="00497768">
        <w:rPr>
          <w:sz w:val="28"/>
        </w:rPr>
        <w:t>результаты самостоятельной работы.</w:t>
      </w:r>
    </w:p>
    <w:p w:rsidR="00BD30B7" w:rsidRPr="00497768" w:rsidRDefault="00BD30B7" w:rsidP="00AD2C68">
      <w:pPr>
        <w:widowControl w:val="0"/>
        <w:tabs>
          <w:tab w:val="num" w:pos="993"/>
        </w:tabs>
        <w:spacing w:line="360" w:lineRule="auto"/>
        <w:ind w:firstLine="709"/>
        <w:jc w:val="both"/>
        <w:rPr>
          <w:sz w:val="28"/>
        </w:rPr>
      </w:pPr>
      <w:r w:rsidRPr="00497768">
        <w:rPr>
          <w:sz w:val="28"/>
        </w:rPr>
        <w:tab/>
        <w:t>Оценка освоения учебной дисциплины «</w:t>
      </w:r>
      <w:r w:rsidR="0023314E">
        <w:rPr>
          <w:sz w:val="28"/>
          <w:szCs w:val="28"/>
        </w:rPr>
        <w:t>Технология технического обслуживания и ремонта судов</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AD2C68">
      <w:pPr>
        <w:widowControl w:val="0"/>
        <w:tabs>
          <w:tab w:val="num" w:pos="993"/>
        </w:tabs>
        <w:spacing w:line="360" w:lineRule="auto"/>
        <w:ind w:firstLine="709"/>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AD2C68">
      <w:pPr>
        <w:tabs>
          <w:tab w:val="num" w:pos="993"/>
        </w:tabs>
        <w:spacing w:line="360" w:lineRule="auto"/>
        <w:ind w:firstLine="709"/>
        <w:jc w:val="both"/>
        <w:rPr>
          <w:b/>
          <w:sz w:val="28"/>
          <w:szCs w:val="28"/>
        </w:rPr>
      </w:pPr>
    </w:p>
    <w:p w:rsidR="00E54134" w:rsidRDefault="00E54134" w:rsidP="00AD2C68">
      <w:pPr>
        <w:tabs>
          <w:tab w:val="num" w:pos="993"/>
        </w:tabs>
        <w:spacing w:line="360" w:lineRule="auto"/>
        <w:ind w:firstLine="709"/>
        <w:jc w:val="both"/>
        <w:rPr>
          <w:b/>
          <w:sz w:val="28"/>
          <w:szCs w:val="28"/>
        </w:rPr>
      </w:pPr>
    </w:p>
    <w:p w:rsidR="00E54134" w:rsidRDefault="00E54134" w:rsidP="00AD2C68">
      <w:pPr>
        <w:tabs>
          <w:tab w:val="num" w:pos="993"/>
        </w:tabs>
        <w:spacing w:line="360" w:lineRule="auto"/>
        <w:ind w:firstLine="709"/>
        <w:jc w:val="both"/>
        <w:rPr>
          <w:b/>
          <w:sz w:val="28"/>
          <w:szCs w:val="28"/>
        </w:rPr>
      </w:pPr>
    </w:p>
    <w:p w:rsidR="00E54134" w:rsidRDefault="00E54134" w:rsidP="00AD2C68">
      <w:pPr>
        <w:tabs>
          <w:tab w:val="num" w:pos="993"/>
        </w:tabs>
        <w:spacing w:line="360" w:lineRule="auto"/>
        <w:ind w:firstLine="709"/>
        <w:jc w:val="both"/>
        <w:rPr>
          <w:b/>
          <w:sz w:val="28"/>
          <w:szCs w:val="28"/>
        </w:rPr>
      </w:pPr>
    </w:p>
    <w:p w:rsidR="00E54134" w:rsidRDefault="00E54134" w:rsidP="00AD2C68">
      <w:pPr>
        <w:tabs>
          <w:tab w:val="num" w:pos="993"/>
        </w:tabs>
        <w:spacing w:line="360" w:lineRule="auto"/>
        <w:ind w:firstLine="709"/>
        <w:jc w:val="both"/>
        <w:rPr>
          <w:b/>
          <w:sz w:val="28"/>
          <w:szCs w:val="28"/>
        </w:rPr>
      </w:pPr>
    </w:p>
    <w:p w:rsidR="00BD30B7" w:rsidRPr="00BE045C" w:rsidRDefault="00BD30B7" w:rsidP="00AD2C68">
      <w:pPr>
        <w:tabs>
          <w:tab w:val="num" w:pos="993"/>
        </w:tabs>
        <w:spacing w:line="360"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AD2C68">
      <w:pPr>
        <w:tabs>
          <w:tab w:val="num" w:pos="993"/>
          <w:tab w:val="left" w:pos="1080"/>
        </w:tabs>
        <w:spacing w:line="360" w:lineRule="auto"/>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AD2C68">
      <w:pPr>
        <w:tabs>
          <w:tab w:val="num" w:pos="993"/>
          <w:tab w:val="left" w:pos="1080"/>
        </w:tabs>
        <w:spacing w:line="360" w:lineRule="auto"/>
        <w:ind w:firstLine="709"/>
        <w:contextualSpacing/>
        <w:jc w:val="both"/>
        <w:rPr>
          <w:b/>
          <w:sz w:val="28"/>
          <w:szCs w:val="28"/>
          <w:lang w:eastAsia="en-US"/>
        </w:rPr>
      </w:pPr>
    </w:p>
    <w:p w:rsidR="00BD30B7" w:rsidRPr="00497768" w:rsidRDefault="00BD30B7" w:rsidP="00AD2C68">
      <w:pPr>
        <w:tabs>
          <w:tab w:val="num" w:pos="993"/>
          <w:tab w:val="left" w:pos="1080"/>
        </w:tabs>
        <w:spacing w:line="360" w:lineRule="auto"/>
        <w:ind w:firstLine="709"/>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AD2C68">
      <w:pPr>
        <w:tabs>
          <w:tab w:val="num" w:pos="993"/>
          <w:tab w:val="left" w:pos="1080"/>
        </w:tabs>
        <w:spacing w:line="360" w:lineRule="auto"/>
        <w:ind w:firstLine="709"/>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AD2C68">
      <w:pPr>
        <w:tabs>
          <w:tab w:val="num" w:pos="993"/>
          <w:tab w:val="left" w:pos="1080"/>
        </w:tabs>
        <w:spacing w:line="360" w:lineRule="auto"/>
        <w:ind w:firstLine="709"/>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AD2C68">
      <w:pPr>
        <w:tabs>
          <w:tab w:val="num" w:pos="993"/>
          <w:tab w:val="left" w:pos="1080"/>
        </w:tabs>
        <w:spacing w:line="360" w:lineRule="auto"/>
        <w:ind w:firstLine="709"/>
        <w:jc w:val="both"/>
        <w:rPr>
          <w:sz w:val="28"/>
          <w:szCs w:val="28"/>
        </w:rPr>
      </w:pPr>
      <w:r w:rsidRPr="00497768">
        <w:rPr>
          <w:sz w:val="28"/>
          <w:szCs w:val="28"/>
        </w:rPr>
        <w:lastRenderedPageBreak/>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07400" w:rsidRPr="0023314E" w:rsidRDefault="00F07400" w:rsidP="00AD2C68">
      <w:pPr>
        <w:tabs>
          <w:tab w:val="num" w:pos="993"/>
          <w:tab w:val="left" w:pos="1080"/>
        </w:tabs>
        <w:spacing w:line="360" w:lineRule="auto"/>
        <w:ind w:firstLine="709"/>
        <w:jc w:val="both"/>
        <w:rPr>
          <w:i/>
          <w:sz w:val="28"/>
          <w:szCs w:val="28"/>
        </w:rPr>
      </w:pPr>
    </w:p>
    <w:p w:rsidR="0023314E" w:rsidRPr="00F07400" w:rsidRDefault="0023314E" w:rsidP="00AD2C68">
      <w:pPr>
        <w:tabs>
          <w:tab w:val="num" w:pos="993"/>
          <w:tab w:val="left" w:pos="1080"/>
        </w:tabs>
        <w:spacing w:line="360" w:lineRule="auto"/>
        <w:jc w:val="center"/>
        <w:rPr>
          <w:b/>
          <w:sz w:val="28"/>
          <w:szCs w:val="28"/>
        </w:rPr>
      </w:pPr>
      <w:r w:rsidRPr="00F07400">
        <w:rPr>
          <w:b/>
          <w:sz w:val="28"/>
          <w:szCs w:val="28"/>
        </w:rPr>
        <w:t>Задание на расчетно-графическую работу и требования к отчету</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u w:val="single"/>
        </w:rPr>
        <w:t>Задание</w:t>
      </w:r>
      <w:r w:rsidRPr="0023314E">
        <w:rPr>
          <w:sz w:val="28"/>
          <w:szCs w:val="28"/>
        </w:rPr>
        <w:t>: выполнить проверочный расчет рабочего цикла судового ДВС с параметрами:</w:t>
      </w:r>
    </w:p>
    <w:p w:rsidR="0023314E" w:rsidRPr="0023314E" w:rsidRDefault="0023314E" w:rsidP="00AD2C68">
      <w:pPr>
        <w:tabs>
          <w:tab w:val="num" w:pos="993"/>
          <w:tab w:val="left" w:pos="1080"/>
        </w:tabs>
        <w:spacing w:line="360" w:lineRule="auto"/>
        <w:ind w:firstLine="709"/>
        <w:jc w:val="both"/>
        <w:rPr>
          <w:sz w:val="28"/>
          <w:szCs w:val="28"/>
        </w:rPr>
      </w:pP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1. Марка ДВС – __________________________________</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xml:space="preserve">2. Агрегатная мощность </w:t>
      </w:r>
      <w:r w:rsidRPr="0023314E">
        <w:rPr>
          <w:sz w:val="28"/>
          <w:szCs w:val="28"/>
        </w:rPr>
        <w:tab/>
      </w:r>
      <w:r w:rsidRPr="0023314E">
        <w:rPr>
          <w:sz w:val="28"/>
          <w:szCs w:val="28"/>
        </w:rPr>
        <w:tab/>
        <w:t xml:space="preserve">Ne = </w:t>
      </w:r>
      <w:r w:rsidRPr="0023314E">
        <w:rPr>
          <w:sz w:val="28"/>
          <w:szCs w:val="28"/>
        </w:rPr>
        <w:tab/>
        <w:t>_______ кВт</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xml:space="preserve">3. Частота вращения  </w:t>
      </w:r>
      <w:r w:rsidRPr="0023314E">
        <w:rPr>
          <w:sz w:val="28"/>
          <w:szCs w:val="28"/>
        </w:rPr>
        <w:tab/>
      </w:r>
      <w:r w:rsidRPr="0023314E">
        <w:rPr>
          <w:sz w:val="28"/>
          <w:szCs w:val="28"/>
        </w:rPr>
        <w:tab/>
      </w:r>
      <w:r w:rsidRPr="0023314E">
        <w:rPr>
          <w:sz w:val="28"/>
          <w:szCs w:val="28"/>
        </w:rPr>
        <w:tab/>
        <w:t xml:space="preserve">n = </w:t>
      </w:r>
      <w:r w:rsidRPr="0023314E">
        <w:rPr>
          <w:sz w:val="28"/>
          <w:szCs w:val="28"/>
        </w:rPr>
        <w:tab/>
        <w:t>_______ об/мин</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xml:space="preserve">4. Давление наддува (абсолютное) </w:t>
      </w:r>
      <w:r w:rsidRPr="0023314E">
        <w:rPr>
          <w:sz w:val="28"/>
          <w:szCs w:val="28"/>
        </w:rPr>
        <w:tab/>
        <w:t>p</w:t>
      </w:r>
      <w:r w:rsidRPr="0023314E">
        <w:rPr>
          <w:sz w:val="28"/>
          <w:szCs w:val="28"/>
          <w:vertAlign w:val="subscript"/>
        </w:rPr>
        <w:t>k</w:t>
      </w:r>
      <w:r w:rsidRPr="0023314E">
        <w:rPr>
          <w:sz w:val="28"/>
          <w:szCs w:val="28"/>
        </w:rPr>
        <w:t xml:space="preserve"> = </w:t>
      </w:r>
      <w:r w:rsidRPr="0023314E">
        <w:rPr>
          <w:sz w:val="28"/>
          <w:szCs w:val="28"/>
        </w:rPr>
        <w:tab/>
        <w:t>_______ МПа</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xml:space="preserve">5. Степень сжатия </w:t>
      </w:r>
      <w:r w:rsidRPr="0023314E">
        <w:rPr>
          <w:sz w:val="28"/>
          <w:szCs w:val="28"/>
        </w:rPr>
        <w:tab/>
      </w:r>
      <w:r w:rsidRPr="0023314E">
        <w:rPr>
          <w:sz w:val="28"/>
          <w:szCs w:val="28"/>
        </w:rPr>
        <w:tab/>
      </w:r>
      <w:r w:rsidRPr="0023314E">
        <w:rPr>
          <w:sz w:val="28"/>
          <w:szCs w:val="28"/>
        </w:rPr>
        <w:tab/>
      </w:r>
      <w:r w:rsidRPr="0023314E">
        <w:rPr>
          <w:sz w:val="28"/>
          <w:szCs w:val="28"/>
        </w:rPr>
        <w:sym w:font="Symbol" w:char="F065"/>
      </w:r>
      <w:r w:rsidRPr="0023314E">
        <w:rPr>
          <w:sz w:val="28"/>
          <w:szCs w:val="28"/>
        </w:rPr>
        <w:t xml:space="preserve"> = </w:t>
      </w:r>
      <w:r w:rsidRPr="0023314E">
        <w:rPr>
          <w:sz w:val="28"/>
          <w:szCs w:val="28"/>
        </w:rPr>
        <w:tab/>
        <w:t xml:space="preserve">_______ </w:t>
      </w:r>
    </w:p>
    <w:p w:rsidR="0023314E" w:rsidRPr="0023314E" w:rsidRDefault="0023314E" w:rsidP="00AD2C68">
      <w:pPr>
        <w:tabs>
          <w:tab w:val="num" w:pos="993"/>
          <w:tab w:val="left" w:pos="1080"/>
        </w:tabs>
        <w:spacing w:line="360" w:lineRule="auto"/>
        <w:ind w:firstLine="709"/>
        <w:jc w:val="both"/>
        <w:rPr>
          <w:sz w:val="28"/>
          <w:szCs w:val="28"/>
        </w:rPr>
      </w:pP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Вариант исходных данных выбирается по таблице 1, приведенной в разделе 4 данных методических указаний. Номер варианта соответствует последним двум цифрам шифра зачетной книжки студента.</w:t>
      </w:r>
    </w:p>
    <w:p w:rsidR="0023314E" w:rsidRPr="0023314E" w:rsidRDefault="0023314E" w:rsidP="00AD2C68">
      <w:pPr>
        <w:tabs>
          <w:tab w:val="num" w:pos="993"/>
          <w:tab w:val="left" w:pos="1080"/>
        </w:tabs>
        <w:spacing w:line="360" w:lineRule="auto"/>
        <w:ind w:firstLine="709"/>
        <w:jc w:val="both"/>
        <w:rPr>
          <w:sz w:val="28"/>
          <w:szCs w:val="28"/>
        </w:rPr>
      </w:pP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u w:val="single"/>
        </w:rPr>
        <w:t>Пояснительная записка (отчет) должна содержать</w:t>
      </w:r>
      <w:r w:rsidRPr="0023314E">
        <w:rPr>
          <w:sz w:val="28"/>
          <w:szCs w:val="28"/>
        </w:rPr>
        <w:t xml:space="preserve">: </w:t>
      </w:r>
    </w:p>
    <w:p w:rsidR="0023314E" w:rsidRPr="0023314E" w:rsidRDefault="0023314E" w:rsidP="00AD2C68">
      <w:pPr>
        <w:tabs>
          <w:tab w:val="num" w:pos="993"/>
          <w:tab w:val="left" w:pos="1080"/>
        </w:tabs>
        <w:spacing w:line="360" w:lineRule="auto"/>
        <w:ind w:firstLine="709"/>
        <w:jc w:val="both"/>
        <w:rPr>
          <w:sz w:val="28"/>
          <w:szCs w:val="28"/>
        </w:rPr>
      </w:pP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Задание на расчетно-графическую работу</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Принципиальная схема судового ДВС</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Кинематическая схема кривошипно-шатунного механизма ДВС</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Расчеты процессов газообмена, сжатия, сгорания и выпуска</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Расчет индикаторных и эффективных показателей ДВС</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Расчет параметров агрегатов наддува двигателя</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lastRenderedPageBreak/>
        <w:t>- Расчет и построение индикаторных диаграмм ДВС (свернутой и развернутой)</w:t>
      </w:r>
    </w:p>
    <w:p w:rsidR="0023314E" w:rsidRPr="0023314E" w:rsidRDefault="0023314E" w:rsidP="00AD2C68">
      <w:pPr>
        <w:tabs>
          <w:tab w:val="num" w:pos="993"/>
          <w:tab w:val="left" w:pos="1080"/>
        </w:tabs>
        <w:spacing w:line="360" w:lineRule="auto"/>
        <w:ind w:firstLine="709"/>
        <w:jc w:val="both"/>
        <w:rPr>
          <w:sz w:val="28"/>
          <w:szCs w:val="28"/>
        </w:rPr>
      </w:pPr>
      <w:r w:rsidRPr="0023314E">
        <w:rPr>
          <w:sz w:val="28"/>
          <w:szCs w:val="28"/>
        </w:rPr>
        <w:t>- Круговая диаграмма фаз газораспределения двигателя</w:t>
      </w:r>
    </w:p>
    <w:p w:rsidR="0023314E" w:rsidRDefault="0023314E" w:rsidP="00AD2C68">
      <w:pPr>
        <w:tabs>
          <w:tab w:val="num" w:pos="993"/>
          <w:tab w:val="left" w:pos="1080"/>
        </w:tabs>
        <w:spacing w:line="360" w:lineRule="auto"/>
        <w:ind w:firstLine="709"/>
        <w:jc w:val="both"/>
        <w:rPr>
          <w:sz w:val="28"/>
          <w:szCs w:val="28"/>
        </w:rPr>
      </w:pPr>
      <w:r w:rsidRPr="0023314E">
        <w:rPr>
          <w:sz w:val="28"/>
          <w:szCs w:val="28"/>
        </w:rPr>
        <w:t>- Список литературы</w:t>
      </w:r>
      <w:r w:rsidR="00F07400">
        <w:rPr>
          <w:sz w:val="28"/>
          <w:szCs w:val="28"/>
        </w:rPr>
        <w:t>.</w:t>
      </w:r>
    </w:p>
    <w:p w:rsidR="00F07400" w:rsidRPr="00FB21EC" w:rsidRDefault="00F07400" w:rsidP="00F07400">
      <w:pPr>
        <w:pageBreakBefore/>
        <w:ind w:left="62"/>
        <w:jc w:val="center"/>
        <w:rPr>
          <w:b/>
          <w:sz w:val="28"/>
          <w:szCs w:val="28"/>
        </w:rPr>
      </w:pPr>
      <w:r w:rsidRPr="00FB21EC">
        <w:rPr>
          <w:b/>
          <w:sz w:val="28"/>
          <w:szCs w:val="28"/>
        </w:rPr>
        <w:lastRenderedPageBreak/>
        <w:t>ВАРИАНТЫ ЗАДАНИЙ ДЛЯ РАСЧЕТНО-ГРАФИЧЕСКОЙ РАБОТЫ</w:t>
      </w:r>
    </w:p>
    <w:p w:rsidR="00F07400" w:rsidRPr="00FB21EC" w:rsidRDefault="00F07400" w:rsidP="00F07400">
      <w:pPr>
        <w:jc w:val="both"/>
        <w:rPr>
          <w:sz w:val="28"/>
          <w:szCs w:val="28"/>
        </w:rPr>
      </w:pPr>
    </w:p>
    <w:p w:rsidR="00F07400" w:rsidRPr="00FB21EC" w:rsidRDefault="00F07400" w:rsidP="00F07400">
      <w:pPr>
        <w:jc w:val="center"/>
        <w:rPr>
          <w:sz w:val="28"/>
          <w:szCs w:val="28"/>
        </w:rPr>
      </w:pPr>
      <w:r w:rsidRPr="00FB21EC">
        <w:rPr>
          <w:sz w:val="28"/>
          <w:szCs w:val="28"/>
        </w:rPr>
        <w:t>Таблица 1 – Исходные данные для расчетно-графических работ</w:t>
      </w:r>
    </w:p>
    <w:tbl>
      <w:tblPr>
        <w:tblW w:w="10206" w:type="dxa"/>
        <w:jc w:val="center"/>
        <w:tblLayout w:type="fixed"/>
        <w:tblLook w:val="0000" w:firstRow="0" w:lastRow="0" w:firstColumn="0" w:lastColumn="0" w:noHBand="0" w:noVBand="0"/>
      </w:tblPr>
      <w:tblGrid>
        <w:gridCol w:w="930"/>
        <w:gridCol w:w="1823"/>
        <w:gridCol w:w="2462"/>
        <w:gridCol w:w="1411"/>
        <w:gridCol w:w="1210"/>
        <w:gridCol w:w="1420"/>
        <w:gridCol w:w="950"/>
      </w:tblGrid>
      <w:tr w:rsidR="00F07400" w:rsidRPr="00FB21EC" w:rsidTr="00AD2C68">
        <w:trPr>
          <w:trHeight w:val="1190"/>
          <w:tblHeader/>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Номер варианта</w:t>
            </w:r>
          </w:p>
        </w:tc>
        <w:tc>
          <w:tcPr>
            <w:tcW w:w="1823"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Марка ДВС</w:t>
            </w: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Марка прототипа ДВС, фирма *</w:t>
            </w:r>
          </w:p>
        </w:tc>
        <w:tc>
          <w:tcPr>
            <w:tcW w:w="1411" w:type="dxa"/>
            <w:tcBorders>
              <w:top w:val="single" w:sz="4" w:space="0" w:color="auto"/>
              <w:left w:val="nil"/>
              <w:bottom w:val="single" w:sz="4" w:space="0" w:color="auto"/>
              <w:right w:val="single" w:sz="4" w:space="0" w:color="auto"/>
            </w:tcBorders>
            <w:vAlign w:val="center"/>
          </w:tcPr>
          <w:p w:rsidR="00F07400" w:rsidRPr="00FB21EC" w:rsidRDefault="00F07400" w:rsidP="00AD2C68">
            <w:pPr>
              <w:jc w:val="center"/>
            </w:pPr>
            <w:r w:rsidRPr="00FB21EC">
              <w:t>Агрегатная мощность</w:t>
            </w:r>
          </w:p>
          <w:p w:rsidR="00F07400" w:rsidRPr="00FB21EC" w:rsidRDefault="00F07400" w:rsidP="00AD2C68">
            <w:pPr>
              <w:jc w:val="center"/>
            </w:pPr>
            <w:r w:rsidRPr="00FB21EC">
              <w:t>Ne, кВт</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Частота враще-ния</w:t>
            </w:r>
          </w:p>
          <w:p w:rsidR="00F07400" w:rsidRPr="00FB21EC" w:rsidRDefault="00F07400" w:rsidP="00AD2C68">
            <w:pPr>
              <w:jc w:val="center"/>
            </w:pPr>
            <w:r w:rsidRPr="00FB21EC">
              <w:rPr>
                <w:lang w:val="en-US"/>
              </w:rPr>
              <w:t>n</w:t>
            </w:r>
            <w:r w:rsidRPr="00FB21EC">
              <w:t>, об/мин</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Давление наддува</w:t>
            </w:r>
          </w:p>
          <w:p w:rsidR="00F07400" w:rsidRPr="00FB21EC" w:rsidRDefault="00F07400" w:rsidP="00AD2C68">
            <w:pPr>
              <w:jc w:val="center"/>
            </w:pPr>
            <w:r w:rsidRPr="00FB21EC">
              <w:rPr>
                <w:sz w:val="28"/>
                <w:szCs w:val="28"/>
              </w:rPr>
              <w:t>p</w:t>
            </w:r>
            <w:r w:rsidRPr="00FB21EC">
              <w:rPr>
                <w:sz w:val="28"/>
                <w:szCs w:val="28"/>
                <w:vertAlign w:val="subscript"/>
              </w:rPr>
              <w:t>k</w:t>
            </w:r>
            <w:r w:rsidRPr="00FB21EC">
              <w:rPr>
                <w:vertAlign w:val="subscript"/>
              </w:rPr>
              <w:t xml:space="preserve"> </w:t>
            </w:r>
            <w:r w:rsidRPr="00FB21EC">
              <w:t>, МПа</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Степень сжатия</w:t>
            </w:r>
          </w:p>
          <w:p w:rsidR="00F07400" w:rsidRPr="00FB21EC" w:rsidRDefault="00F07400" w:rsidP="00AD2C68">
            <w:pPr>
              <w:jc w:val="center"/>
            </w:pPr>
            <w:r w:rsidRPr="00FB21EC">
              <w:sym w:font="Symbol" w:char="F065"/>
            </w:r>
          </w:p>
        </w:tc>
      </w:tr>
      <w:tr w:rsidR="00F07400" w:rsidRPr="00FB21EC" w:rsidTr="00AD2C68">
        <w:trPr>
          <w:trHeight w:val="57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9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AD2C68">
            <w:pPr>
              <w:jc w:val="center"/>
            </w:pPr>
            <w:r w:rsidRPr="00FB21EC">
              <w:t>51330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104</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0,358</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13,2</w:t>
            </w:r>
          </w:p>
        </w:tc>
      </w:tr>
      <w:tr w:rsidR="00F07400" w:rsidRPr="00FB21EC" w:rsidTr="00AD2C68">
        <w:trPr>
          <w:trHeight w:val="721"/>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ДКРН 96/250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 xml:space="preserve">RTA96C </w:t>
            </w:r>
          </w:p>
          <w:p w:rsidR="00F07400" w:rsidRPr="00FB21EC" w:rsidRDefault="00F07400" w:rsidP="00AD2C68">
            <w:r w:rsidRPr="00FB21EC">
              <w:t>(Sulzer-Wartsila)</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37830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92</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13,4</w:t>
            </w:r>
          </w:p>
        </w:tc>
      </w:tr>
      <w:tr w:rsidR="00F07400" w:rsidRPr="00FB21EC" w:rsidTr="00AD2C68">
        <w:trPr>
          <w:trHeight w:val="547"/>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ДН 48/70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TAD 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2280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240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40/54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L 40/54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3980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0,44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14,1</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43/61</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M43-C (MaK)</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6860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14,2</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ЧРН 24/36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NVD 36 A-1U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540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13,6</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22,5/30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L 23/30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1380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13,3</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800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0,335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15,8</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0,245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12,5</w:t>
            </w:r>
          </w:p>
        </w:tc>
      </w:tr>
      <w:tr w:rsidR="00F07400" w:rsidRPr="00FB21EC" w:rsidTr="00AD2C68">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09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4 ЧН 18/22</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ДД107 (Дальдизель)</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AD2C68">
            <w:pPr>
              <w:jc w:val="center"/>
            </w:pPr>
            <w:r w:rsidRPr="00FB21EC">
              <w:t>225</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900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0,26</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12,6</w:t>
            </w:r>
          </w:p>
        </w:tc>
      </w:tr>
      <w:tr w:rsidR="00F07400" w:rsidRPr="00FB21EC" w:rsidTr="00AD2C68">
        <w:trPr>
          <w:trHeight w:val="454"/>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AD2C68">
            <w:pPr>
              <w:jc w:val="center"/>
            </w:pPr>
            <w:r w:rsidRPr="00FB21EC">
              <w:t>42550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112</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0,31</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w:t>
            </w:r>
          </w:p>
        </w:tc>
      </w:tr>
      <w:tr w:rsidR="00F07400" w:rsidRPr="00FB21EC" w:rsidTr="00AD2C68">
        <w:trPr>
          <w:trHeight w:val="735"/>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ДКРН 96/250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 xml:space="preserve">RTA96C </w:t>
            </w:r>
          </w:p>
          <w:p w:rsidR="00F07400" w:rsidRPr="00FB21EC" w:rsidRDefault="00F07400" w:rsidP="00AD2C68">
            <w:r w:rsidRPr="00FB21EC">
              <w:t>(Sulzer-Wartsila)</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25500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88</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13,7</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2855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11,7</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40/54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L 40/54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5300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0,41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14,4</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40/46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"Русский дизель"</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2575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0,257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12,7</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0,145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12,5</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20/24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AL 20/24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420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0,235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12,7</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700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0,32</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15,2</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570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12,4</w:t>
            </w:r>
          </w:p>
        </w:tc>
      </w:tr>
      <w:tr w:rsidR="00F07400" w:rsidRPr="00FB21EC" w:rsidTr="00AD2C68">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6 ЧН 15/18</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УД6 (Барнаултрансмаш)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AD2C68">
            <w:pPr>
              <w:jc w:val="center"/>
            </w:pPr>
            <w:r w:rsidRPr="00FB21EC">
              <w:t>184</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1500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0,145</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14</w:t>
            </w:r>
          </w:p>
        </w:tc>
      </w:tr>
    </w:tbl>
    <w:p w:rsidR="00F07400" w:rsidRPr="00FB21EC" w:rsidRDefault="00F07400" w:rsidP="00F07400">
      <w:pPr>
        <w:ind w:firstLine="720"/>
        <w:jc w:val="both"/>
        <w:rPr>
          <w:sz w:val="28"/>
          <w:szCs w:val="28"/>
        </w:rPr>
      </w:pPr>
    </w:p>
    <w:p w:rsidR="00F07400" w:rsidRPr="00FB21EC" w:rsidRDefault="00F07400" w:rsidP="00F07400">
      <w:pPr>
        <w:pageBreakBefore/>
        <w:jc w:val="center"/>
        <w:rPr>
          <w:sz w:val="28"/>
          <w:szCs w:val="28"/>
        </w:rPr>
      </w:pPr>
      <w:r w:rsidRPr="00FB21EC">
        <w:rPr>
          <w:sz w:val="28"/>
          <w:szCs w:val="28"/>
        </w:rPr>
        <w:lastRenderedPageBreak/>
        <w:t>Продолжение таблицы 1</w:t>
      </w:r>
    </w:p>
    <w:tbl>
      <w:tblPr>
        <w:tblW w:w="10206" w:type="dxa"/>
        <w:jc w:val="center"/>
        <w:tblLayout w:type="fixed"/>
        <w:tblLook w:val="0000" w:firstRow="0" w:lastRow="0" w:firstColumn="0" w:lastColumn="0" w:noHBand="0" w:noVBand="0"/>
      </w:tblPr>
      <w:tblGrid>
        <w:gridCol w:w="930"/>
        <w:gridCol w:w="1823"/>
        <w:gridCol w:w="2462"/>
        <w:gridCol w:w="1411"/>
        <w:gridCol w:w="1210"/>
        <w:gridCol w:w="1420"/>
        <w:gridCol w:w="950"/>
      </w:tblGrid>
      <w:tr w:rsidR="00F07400" w:rsidRPr="00FB21EC" w:rsidTr="00AD2C68">
        <w:trPr>
          <w:trHeight w:val="1190"/>
          <w:tblHeader/>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Номер варианта</w:t>
            </w:r>
          </w:p>
        </w:tc>
        <w:tc>
          <w:tcPr>
            <w:tcW w:w="1823"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Марка ДВС</w:t>
            </w: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Марка прототипа ДВС, фирма *</w:t>
            </w:r>
          </w:p>
        </w:tc>
        <w:tc>
          <w:tcPr>
            <w:tcW w:w="1411" w:type="dxa"/>
            <w:tcBorders>
              <w:top w:val="single" w:sz="4" w:space="0" w:color="auto"/>
              <w:left w:val="nil"/>
              <w:bottom w:val="single" w:sz="4" w:space="0" w:color="auto"/>
              <w:right w:val="single" w:sz="4" w:space="0" w:color="auto"/>
            </w:tcBorders>
            <w:vAlign w:val="center"/>
          </w:tcPr>
          <w:p w:rsidR="00F07400" w:rsidRPr="00FB21EC" w:rsidRDefault="00F07400" w:rsidP="00AD2C68">
            <w:pPr>
              <w:jc w:val="center"/>
            </w:pPr>
            <w:r w:rsidRPr="00FB21EC">
              <w:t>Агрегатная мощность</w:t>
            </w:r>
          </w:p>
          <w:p w:rsidR="00F07400" w:rsidRPr="00FB21EC" w:rsidRDefault="00F07400" w:rsidP="00AD2C68">
            <w:pPr>
              <w:jc w:val="center"/>
            </w:pPr>
            <w:r w:rsidRPr="00FB21EC">
              <w:t>Ne, кВт</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Частота враще-ния</w:t>
            </w:r>
          </w:p>
          <w:p w:rsidR="00F07400" w:rsidRPr="00FB21EC" w:rsidRDefault="00F07400" w:rsidP="00AD2C68">
            <w:pPr>
              <w:jc w:val="center"/>
            </w:pPr>
            <w:r w:rsidRPr="00FB21EC">
              <w:rPr>
                <w:lang w:val="en-US"/>
              </w:rPr>
              <w:t>n</w:t>
            </w:r>
            <w:r w:rsidRPr="00FB21EC">
              <w:t>, об/мин</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Давление наддува</w:t>
            </w:r>
          </w:p>
          <w:p w:rsidR="00F07400" w:rsidRPr="00FB21EC" w:rsidRDefault="00F07400" w:rsidP="00AD2C68">
            <w:pPr>
              <w:jc w:val="center"/>
            </w:pPr>
            <w:r w:rsidRPr="00FB21EC">
              <w:rPr>
                <w:sz w:val="28"/>
                <w:szCs w:val="28"/>
              </w:rPr>
              <w:t>p</w:t>
            </w:r>
            <w:r w:rsidRPr="00FB21EC">
              <w:rPr>
                <w:sz w:val="28"/>
                <w:szCs w:val="28"/>
                <w:vertAlign w:val="subscript"/>
              </w:rPr>
              <w:t>k</w:t>
            </w:r>
            <w:r w:rsidRPr="00FB21EC">
              <w:rPr>
                <w:vertAlign w:val="subscript"/>
              </w:rPr>
              <w:t xml:space="preserve"> </w:t>
            </w:r>
            <w:r w:rsidRPr="00FB21EC">
              <w:t>, МПа</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Степень сжатия</w:t>
            </w:r>
          </w:p>
          <w:p w:rsidR="00F07400" w:rsidRPr="00FB21EC" w:rsidRDefault="00F07400" w:rsidP="00AD2C68">
            <w:pPr>
              <w:jc w:val="center"/>
            </w:pPr>
            <w:r w:rsidRPr="00FB21EC">
              <w:sym w:font="Symbol" w:char="F065"/>
            </w:r>
          </w:p>
        </w:tc>
      </w:tr>
      <w:tr w:rsidR="00F07400" w:rsidRPr="00FB21EC" w:rsidTr="00AD2C68">
        <w:trPr>
          <w:trHeight w:val="57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32520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122</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0,29</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13,4</w:t>
            </w:r>
          </w:p>
        </w:tc>
      </w:tr>
      <w:tr w:rsidR="00F07400" w:rsidRPr="00FB21EC" w:rsidTr="00AD2C68">
        <w:trPr>
          <w:trHeight w:val="568"/>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9 ДКРН 84/315</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RTA84T-B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34920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13,7</w:t>
            </w:r>
          </w:p>
        </w:tc>
      </w:tr>
      <w:tr w:rsidR="00F07400" w:rsidRPr="00FB21EC" w:rsidTr="00AD2C68">
        <w:trPr>
          <w:trHeight w:val="547"/>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9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3000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11,9</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40/48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ZV 40-48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3200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530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40/46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PC2 V (Pielstick)</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3600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12,9</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425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12,7</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20/24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AL 20/24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795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1000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12,9</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980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14,8</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28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880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12,6</w:t>
            </w:r>
          </w:p>
        </w:tc>
      </w:tr>
      <w:tr w:rsidR="00F07400" w:rsidRPr="00FB21EC" w:rsidTr="00AD2C68">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29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6 ЧН 15/18</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УД6 (Барнаултрансмаш)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AD2C68">
            <w:pPr>
              <w:jc w:val="center"/>
            </w:pPr>
            <w:r w:rsidRPr="00FB21EC">
              <w:t>220</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1250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0,21</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14,2</w:t>
            </w:r>
          </w:p>
        </w:tc>
      </w:tr>
      <w:tr w:rsidR="00F07400" w:rsidRPr="00FB21EC" w:rsidTr="00AD2C68">
        <w:trPr>
          <w:trHeight w:val="48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9 ДКРН 74/160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K74EF (БМЗ-BW)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AD2C68">
            <w:pPr>
              <w:jc w:val="center"/>
            </w:pPr>
            <w:r w:rsidRPr="00FB21EC">
              <w:t>11710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120</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0,195</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12,5</w:t>
            </w:r>
          </w:p>
        </w:tc>
      </w:tr>
      <w:tr w:rsidR="00F07400" w:rsidRPr="00FB21EC" w:rsidTr="00AD2C68">
        <w:trPr>
          <w:trHeight w:val="489"/>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ДКРН 84/315</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RTA84T-D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32500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85</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0,31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13,3</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2670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195</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0,26</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11,5</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40/48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ZV 40-48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2930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12,2</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42/48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VDS 48/42 -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2650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12,5</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725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600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12,9</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20/30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S 20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360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13,1</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6 ЧН 31,8/33</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Д50 (Пенздизельмаш)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735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0,14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11,8</w:t>
            </w:r>
          </w:p>
        </w:tc>
      </w:tr>
      <w:tr w:rsidR="00F07400" w:rsidRPr="00FB21EC" w:rsidTr="00AD2C68">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38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8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AD2C68">
            <w:pPr>
              <w:jc w:val="center"/>
            </w:pPr>
            <w:r w:rsidRPr="00FB21EC">
              <w:t>940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1000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0,26</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AD2C68">
            <w:pPr>
              <w:jc w:val="center"/>
            </w:pPr>
            <w:r w:rsidRPr="00FB21EC">
              <w:t>12,8</w:t>
            </w:r>
          </w:p>
        </w:tc>
      </w:tr>
      <w:tr w:rsidR="00F07400" w:rsidRPr="00FB21EC" w:rsidTr="00AD2C68">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39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6 ЧН 12/14</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r w:rsidRPr="00FB21EC">
              <w:t>К164 (Юждизельмаш)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AD2C68">
            <w:pPr>
              <w:jc w:val="center"/>
            </w:pPr>
            <w:r w:rsidRPr="00FB21EC">
              <w:t>110</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1500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0,16</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AD2C68">
            <w:pPr>
              <w:jc w:val="center"/>
            </w:pPr>
            <w:r w:rsidRPr="00FB21EC">
              <w:t>13,5</w:t>
            </w:r>
          </w:p>
        </w:tc>
      </w:tr>
    </w:tbl>
    <w:p w:rsidR="00F07400" w:rsidRPr="00FB21EC" w:rsidRDefault="00F07400" w:rsidP="00F07400">
      <w:pPr>
        <w:ind w:firstLine="720"/>
        <w:jc w:val="both"/>
        <w:rPr>
          <w:sz w:val="28"/>
          <w:szCs w:val="28"/>
        </w:rPr>
      </w:pPr>
    </w:p>
    <w:p w:rsidR="00F07400" w:rsidRPr="00664803" w:rsidRDefault="00F07400" w:rsidP="00AD2C68">
      <w:pPr>
        <w:tabs>
          <w:tab w:val="left" w:pos="1080"/>
        </w:tabs>
        <w:spacing w:line="360" w:lineRule="auto"/>
        <w:ind w:firstLine="567"/>
        <w:contextualSpacing/>
        <w:jc w:val="center"/>
        <w:rPr>
          <w:b/>
          <w:sz w:val="28"/>
          <w:szCs w:val="28"/>
          <w:lang w:eastAsia="en-US"/>
        </w:rPr>
      </w:pPr>
      <w:r w:rsidRPr="00664803">
        <w:rPr>
          <w:b/>
          <w:sz w:val="28"/>
          <w:szCs w:val="28"/>
          <w:lang w:eastAsia="en-US"/>
        </w:rPr>
        <w:t>Критерии оценки (письменный ответ) расчетно-графическая работа</w:t>
      </w:r>
    </w:p>
    <w:p w:rsidR="00F07400" w:rsidRPr="00F07400" w:rsidRDefault="00F07400" w:rsidP="00AD2C68">
      <w:pPr>
        <w:pStyle w:val="a7"/>
        <w:numPr>
          <w:ilvl w:val="0"/>
          <w:numId w:val="22"/>
        </w:numPr>
        <w:tabs>
          <w:tab w:val="left" w:pos="851"/>
        </w:tabs>
        <w:spacing w:line="360" w:lineRule="auto"/>
        <w:ind w:left="0" w:firstLine="567"/>
        <w:jc w:val="both"/>
        <w:rPr>
          <w:sz w:val="28"/>
          <w:szCs w:val="28"/>
        </w:rPr>
      </w:pPr>
      <w:r w:rsidRPr="00F07400">
        <w:rPr>
          <w:sz w:val="28"/>
          <w:szCs w:val="28"/>
        </w:rPr>
        <w:t xml:space="preserve">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w:t>
      </w:r>
      <w:r w:rsidRPr="00F07400">
        <w:rPr>
          <w:sz w:val="28"/>
          <w:szCs w:val="28"/>
        </w:rPr>
        <w:lastRenderedPageBreak/>
        <w:t>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F07400" w:rsidRPr="00F07400" w:rsidRDefault="00F07400" w:rsidP="00AD2C68">
      <w:pPr>
        <w:pStyle w:val="a7"/>
        <w:numPr>
          <w:ilvl w:val="0"/>
          <w:numId w:val="22"/>
        </w:numPr>
        <w:tabs>
          <w:tab w:val="left" w:pos="851"/>
        </w:tabs>
        <w:spacing w:line="360" w:lineRule="auto"/>
        <w:ind w:left="0" w:firstLine="567"/>
        <w:jc w:val="both"/>
        <w:rPr>
          <w:sz w:val="28"/>
          <w:szCs w:val="28"/>
        </w:rPr>
      </w:pPr>
      <w:r w:rsidRPr="00F07400">
        <w:rPr>
          <w:sz w:val="28"/>
          <w:szCs w:val="28"/>
        </w:rPr>
        <w:t>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F07400" w:rsidRDefault="00F07400" w:rsidP="00AD2C68">
      <w:pPr>
        <w:pStyle w:val="a7"/>
        <w:numPr>
          <w:ilvl w:val="0"/>
          <w:numId w:val="22"/>
        </w:numPr>
        <w:tabs>
          <w:tab w:val="left" w:pos="851"/>
        </w:tabs>
        <w:spacing w:line="360" w:lineRule="auto"/>
        <w:ind w:left="0" w:firstLine="567"/>
        <w:jc w:val="both"/>
        <w:rPr>
          <w:sz w:val="28"/>
          <w:szCs w:val="28"/>
        </w:rPr>
      </w:pPr>
      <w:r w:rsidRPr="00F07400">
        <w:rPr>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F07400" w:rsidRPr="00F07400" w:rsidRDefault="00F07400" w:rsidP="00AD2C68">
      <w:pPr>
        <w:pStyle w:val="a7"/>
        <w:numPr>
          <w:ilvl w:val="0"/>
          <w:numId w:val="22"/>
        </w:numPr>
        <w:tabs>
          <w:tab w:val="left" w:pos="851"/>
        </w:tabs>
        <w:spacing w:line="360" w:lineRule="auto"/>
        <w:ind w:left="0" w:firstLine="567"/>
        <w:jc w:val="both"/>
        <w:rPr>
          <w:sz w:val="28"/>
          <w:szCs w:val="28"/>
        </w:rPr>
      </w:pPr>
      <w:r w:rsidRPr="00F07400">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4335B4" w:rsidRPr="004335B4" w:rsidRDefault="004335B4" w:rsidP="004335B4">
      <w:pPr>
        <w:tabs>
          <w:tab w:val="left" w:pos="1080"/>
        </w:tabs>
        <w:spacing w:line="276" w:lineRule="auto"/>
        <w:jc w:val="both"/>
        <w:rPr>
          <w:b/>
          <w:sz w:val="28"/>
          <w:szCs w:val="28"/>
        </w:rPr>
      </w:pPr>
    </w:p>
    <w:p w:rsidR="00BD30B7" w:rsidRDefault="00BD30B7" w:rsidP="00AD2C68">
      <w:pPr>
        <w:spacing w:line="360" w:lineRule="auto"/>
        <w:jc w:val="center"/>
        <w:rPr>
          <w:b/>
          <w:sz w:val="28"/>
          <w:szCs w:val="28"/>
        </w:rPr>
      </w:pPr>
      <w:r w:rsidRPr="00D2396D">
        <w:rPr>
          <w:b/>
          <w:sz w:val="28"/>
          <w:szCs w:val="28"/>
        </w:rPr>
        <w:t>Оценочные средства для промежуточной аттестации</w:t>
      </w:r>
    </w:p>
    <w:p w:rsidR="00BD30B7" w:rsidRPr="00B035AC" w:rsidRDefault="00BD30B7" w:rsidP="00AD2C68">
      <w:pPr>
        <w:widowControl w:val="0"/>
        <w:spacing w:line="360"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23314E">
        <w:rPr>
          <w:sz w:val="28"/>
          <w:szCs w:val="28"/>
        </w:rPr>
        <w:t>Технология технического обслуживания и ремонта судов</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w:t>
      </w:r>
    </w:p>
    <w:p w:rsidR="00E54134" w:rsidRPr="00E54134" w:rsidRDefault="00E54134" w:rsidP="00E54134">
      <w:pPr>
        <w:widowControl w:val="0"/>
        <w:spacing w:line="360" w:lineRule="auto"/>
        <w:ind w:firstLine="709"/>
        <w:jc w:val="both"/>
        <w:rPr>
          <w:sz w:val="28"/>
          <w:szCs w:val="28"/>
        </w:rPr>
      </w:pPr>
      <w:r w:rsidRPr="00E54134">
        <w:rPr>
          <w:sz w:val="28"/>
          <w:szCs w:val="28"/>
        </w:rPr>
        <w:t xml:space="preserve">К промежуточной аттестации допускаются студенты, не имеющие задолжности по дисциплине (выполнены все работы, </w:t>
      </w:r>
      <w:r w:rsidRPr="00E54134">
        <w:rPr>
          <w:sz w:val="28"/>
          <w:szCs w:val="28"/>
          <w:u w:val="single"/>
        </w:rPr>
        <w:t>предполагаемые учебным планом и РПД</w:t>
      </w:r>
      <w:r w:rsidRPr="00E54134">
        <w:rPr>
          <w:sz w:val="28"/>
          <w:szCs w:val="28"/>
        </w:rPr>
        <w:t xml:space="preserve"> (практические, лабораторные, а также текущая аттестация – контрольные, опросы, курсовые работы, курсовые проекты и </w:t>
      </w:r>
      <w:r w:rsidRPr="00E54134">
        <w:rPr>
          <w:sz w:val="28"/>
          <w:szCs w:val="28"/>
        </w:rPr>
        <w:lastRenderedPageBreak/>
        <w:t>т.д.).</w:t>
      </w:r>
    </w:p>
    <w:p w:rsidR="00B035AC" w:rsidRPr="00497768" w:rsidRDefault="00B035AC" w:rsidP="00BD30B7">
      <w:pPr>
        <w:spacing w:line="276" w:lineRule="auto"/>
        <w:ind w:left="426"/>
        <w:jc w:val="center"/>
        <w:rPr>
          <w:b/>
          <w:sz w:val="28"/>
          <w:szCs w:val="28"/>
        </w:rPr>
      </w:pPr>
    </w:p>
    <w:p w:rsidR="00BD30B7" w:rsidRDefault="00FC0A5A" w:rsidP="00AD2C68">
      <w:pPr>
        <w:tabs>
          <w:tab w:val="center" w:pos="4677"/>
          <w:tab w:val="left" w:pos="7110"/>
        </w:tabs>
        <w:spacing w:line="360" w:lineRule="auto"/>
        <w:jc w:val="center"/>
        <w:rPr>
          <w:b/>
          <w:sz w:val="28"/>
          <w:szCs w:val="28"/>
        </w:rPr>
      </w:pPr>
      <w:r>
        <w:rPr>
          <w:b/>
          <w:sz w:val="28"/>
          <w:szCs w:val="28"/>
        </w:rPr>
        <w:t>Вопросы для подготовки к зачету</w:t>
      </w:r>
      <w:r w:rsidR="00DB666D">
        <w:rPr>
          <w:b/>
          <w:sz w:val="28"/>
          <w:szCs w:val="28"/>
        </w:rPr>
        <w:t>:</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Основы теории старения. Виды изнашивания машин их физическая природа.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Методы определения скорости изнашивания. Влияние различных факторов на скорость изнашивания деталей машин.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Восстановление изношенных деталей сваркой, наплавкой, напылением.</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деталей машин железнением.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деталей машин плазменной наплавкой.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деталей машин методом деформирования.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Система планово-предупредительного ремонта.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Технология ремонта судовых дизелей непосредственно на судах.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фундаментальной рамы судового дизеля.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Технология ремонта фундаментальной рамы судового двигателя. Заварка трещины.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и ремонт поршней судовых дизелей.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и ремонт втулок цилиндров судовых дизелей.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Заварка трещин. Дефектация и ремонт блоков судовых ДВС.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Технология и дефектация ремонта шатунов судовых двигателей.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и ремонт коленчатых валов дизелей.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Износы и повреждения, дефектация корпуса судна и судовых конструкций.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судовых валопроводов.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гребных винтов.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Дефектация судовых трубопроводов и арматуры.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Механизация судоремонтных работ. Основные показатели</w:t>
      </w:r>
      <w:r>
        <w:rPr>
          <w:sz w:val="28"/>
          <w:szCs w:val="28"/>
        </w:rPr>
        <w:t xml:space="preserve"> </w:t>
      </w:r>
      <w:r w:rsidRPr="007B0044">
        <w:rPr>
          <w:sz w:val="28"/>
          <w:szCs w:val="28"/>
        </w:rPr>
        <w:t xml:space="preserve">механизации работ.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Основные средства механизации в судоремонте.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lastRenderedPageBreak/>
        <w:t xml:space="preserve">Технология ремонта валов, подшипников и дейдвудного устройства.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Размерная дефектация деталей машин. Физические неразрушающие </w:t>
      </w:r>
      <w:r>
        <w:rPr>
          <w:sz w:val="28"/>
          <w:szCs w:val="28"/>
        </w:rPr>
        <w:t>методы кон</w:t>
      </w:r>
      <w:r w:rsidRPr="007B0044">
        <w:rPr>
          <w:sz w:val="28"/>
          <w:szCs w:val="28"/>
        </w:rPr>
        <w:t xml:space="preserve">троля.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поверхностей деталей машин механической обработкой. Расточка и точение на ремонтные размеры.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Методы упрочнения восстановленных поверхностей деталей машин.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Физический, моральный и предельный износы. Сроки службы деталей и механизмов.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Закономерности изнашивания деталей машин от старения. График износа от трения.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Виды изнашивания деталей машин и их физико-химическая припода.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изношенных деталей сваркой и напылением.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изношенных деталей наплавкой.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изношенных деталей хромированием.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Агрегатный ремонт судовых дизелей.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Технология ремонта корпуса судна и судовых конструкций.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Ремонт судовых валопроводов.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Ремонт гребных винтов.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Ремонт судовых трубопроводов и арматуры.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Контроль дефектов ультразвуковым методом.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Магнитно-порошковая дефектация судовых деталей и конструкций.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Контроль дефектов судовых деталей и конструкций рентгеновским способом и пробой на керосин.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втулок цилиндров хонингованием.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блоков цилиндра и втулок цилиндров шлифовкой.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Восстановление корпуса судна частичным битонированием.</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Восстановление блоков цилиндров ДВС эпоксидными и глифталиевыми смолами.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Наплавка изношенных деталей в среде углекислого газа.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Заварка дефектов в чугунных блоках ДВС. </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lastRenderedPageBreak/>
        <w:t>Технология притирки впускных и выпускных клапанов ДВС.</w:t>
      </w:r>
    </w:p>
    <w:p w:rsidR="007B0044" w:rsidRPr="007B0044"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 xml:space="preserve">Технология ремонта форсунок судовых ДВС. </w:t>
      </w:r>
    </w:p>
    <w:p w:rsidR="00DB666D" w:rsidRDefault="007B0044" w:rsidP="00AD2C68">
      <w:pPr>
        <w:pStyle w:val="a7"/>
        <w:numPr>
          <w:ilvl w:val="0"/>
          <w:numId w:val="21"/>
        </w:numPr>
        <w:tabs>
          <w:tab w:val="left" w:pos="993"/>
        </w:tabs>
        <w:autoSpaceDE w:val="0"/>
        <w:autoSpaceDN w:val="0"/>
        <w:adjustRightInd w:val="0"/>
        <w:spacing w:line="360" w:lineRule="auto"/>
        <w:ind w:left="0" w:firstLine="567"/>
        <w:jc w:val="both"/>
        <w:rPr>
          <w:sz w:val="28"/>
          <w:szCs w:val="28"/>
        </w:rPr>
      </w:pPr>
      <w:r w:rsidRPr="007B0044">
        <w:rPr>
          <w:sz w:val="28"/>
          <w:szCs w:val="28"/>
        </w:rPr>
        <w:t>Упрочнение восстановленных деталей.</w:t>
      </w:r>
    </w:p>
    <w:p w:rsidR="00A915F6" w:rsidRDefault="00A915F6" w:rsidP="00A915F6">
      <w:pPr>
        <w:tabs>
          <w:tab w:val="left" w:pos="993"/>
        </w:tabs>
        <w:autoSpaceDE w:val="0"/>
        <w:autoSpaceDN w:val="0"/>
        <w:adjustRightInd w:val="0"/>
        <w:spacing w:line="276" w:lineRule="auto"/>
        <w:rPr>
          <w:sz w:val="28"/>
          <w:szCs w:val="28"/>
        </w:rPr>
      </w:pPr>
    </w:p>
    <w:p w:rsidR="00A915F6" w:rsidRPr="00497768" w:rsidRDefault="00A915F6" w:rsidP="00A915F6">
      <w:pPr>
        <w:spacing w:line="276" w:lineRule="auto"/>
        <w:ind w:left="426"/>
        <w:jc w:val="center"/>
        <w:rPr>
          <w:b/>
          <w:sz w:val="28"/>
          <w:szCs w:val="28"/>
        </w:rPr>
      </w:pPr>
      <w:r w:rsidRPr="00497768">
        <w:rPr>
          <w:b/>
          <w:sz w:val="28"/>
          <w:szCs w:val="28"/>
        </w:rPr>
        <w:t xml:space="preserve">Критерии выставления оценки студенту на </w:t>
      </w:r>
      <w:r>
        <w:rPr>
          <w:b/>
          <w:sz w:val="28"/>
          <w:szCs w:val="28"/>
        </w:rPr>
        <w:t>зачете/экзамене</w:t>
      </w:r>
    </w:p>
    <w:p w:rsidR="00A915F6" w:rsidRDefault="00A915F6" w:rsidP="00A915F6">
      <w:pPr>
        <w:spacing w:line="276" w:lineRule="auto"/>
        <w:ind w:left="426"/>
        <w:jc w:val="center"/>
        <w:rPr>
          <w:b/>
          <w:sz w:val="28"/>
          <w:szCs w:val="28"/>
        </w:rPr>
      </w:pPr>
      <w:r w:rsidRPr="00497768">
        <w:rPr>
          <w:b/>
          <w:sz w:val="28"/>
          <w:szCs w:val="28"/>
        </w:rPr>
        <w:t>п</w:t>
      </w:r>
      <w:r>
        <w:rPr>
          <w:b/>
          <w:sz w:val="28"/>
          <w:szCs w:val="28"/>
        </w:rPr>
        <w:t>о дисциплине «</w:t>
      </w:r>
      <w:r>
        <w:rPr>
          <w:sz w:val="28"/>
          <w:szCs w:val="28"/>
        </w:rPr>
        <w:t>Технология технического обслуживания и ремонта судов</w:t>
      </w:r>
      <w:r w:rsidRPr="00497768">
        <w:rPr>
          <w:b/>
          <w:sz w:val="28"/>
          <w:szCs w:val="28"/>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6662"/>
      </w:tblGrid>
      <w:tr w:rsidR="00A915F6" w:rsidRPr="00A915F6" w:rsidTr="00A915F6">
        <w:tc>
          <w:tcPr>
            <w:tcW w:w="1276" w:type="dxa"/>
          </w:tcPr>
          <w:p w:rsidR="00A915F6" w:rsidRPr="00A915F6" w:rsidRDefault="00A915F6" w:rsidP="00AD2C68">
            <w:pPr>
              <w:widowControl w:val="0"/>
              <w:jc w:val="center"/>
              <w:rPr>
                <w:b/>
                <w:sz w:val="22"/>
                <w:szCs w:val="22"/>
              </w:rPr>
            </w:pPr>
            <w:r w:rsidRPr="00A915F6">
              <w:rPr>
                <w:b/>
                <w:sz w:val="22"/>
                <w:szCs w:val="22"/>
              </w:rPr>
              <w:t xml:space="preserve">Баллы </w:t>
            </w:r>
          </w:p>
          <w:p w:rsidR="00A915F6" w:rsidRPr="00A915F6" w:rsidRDefault="00A915F6" w:rsidP="00AD2C68">
            <w:pPr>
              <w:widowControl w:val="0"/>
              <w:jc w:val="center"/>
              <w:rPr>
                <w:sz w:val="22"/>
                <w:szCs w:val="22"/>
              </w:rPr>
            </w:pPr>
            <w:r w:rsidRPr="00A915F6">
              <w:rPr>
                <w:sz w:val="22"/>
                <w:szCs w:val="22"/>
              </w:rPr>
              <w:t>(рейтинговой оценки)</w:t>
            </w:r>
          </w:p>
        </w:tc>
        <w:tc>
          <w:tcPr>
            <w:tcW w:w="1560" w:type="dxa"/>
          </w:tcPr>
          <w:p w:rsidR="00A915F6" w:rsidRPr="00A915F6" w:rsidRDefault="00A915F6" w:rsidP="00AD2C68">
            <w:pPr>
              <w:widowControl w:val="0"/>
              <w:jc w:val="center"/>
              <w:rPr>
                <w:b/>
                <w:sz w:val="22"/>
                <w:szCs w:val="22"/>
              </w:rPr>
            </w:pPr>
            <w:r w:rsidRPr="00A915F6">
              <w:rPr>
                <w:b/>
                <w:sz w:val="22"/>
                <w:szCs w:val="22"/>
              </w:rPr>
              <w:t>Оценка зачета/ экзамена</w:t>
            </w:r>
          </w:p>
          <w:p w:rsidR="00A915F6" w:rsidRPr="00A915F6" w:rsidRDefault="00A915F6" w:rsidP="00AD2C68">
            <w:pPr>
              <w:widowControl w:val="0"/>
              <w:ind w:left="-108"/>
              <w:jc w:val="center"/>
              <w:rPr>
                <w:i/>
                <w:sz w:val="22"/>
                <w:szCs w:val="22"/>
              </w:rPr>
            </w:pPr>
            <w:r w:rsidRPr="00A915F6">
              <w:rPr>
                <w:sz w:val="22"/>
                <w:szCs w:val="22"/>
              </w:rPr>
              <w:t xml:space="preserve"> стандартная)</w:t>
            </w:r>
          </w:p>
        </w:tc>
        <w:tc>
          <w:tcPr>
            <w:tcW w:w="6662" w:type="dxa"/>
            <w:vAlign w:val="center"/>
          </w:tcPr>
          <w:p w:rsidR="00A915F6" w:rsidRPr="00A915F6" w:rsidRDefault="00A915F6" w:rsidP="00AD2C68">
            <w:pPr>
              <w:widowControl w:val="0"/>
              <w:jc w:val="center"/>
              <w:rPr>
                <w:b/>
                <w:sz w:val="22"/>
                <w:szCs w:val="22"/>
              </w:rPr>
            </w:pPr>
            <w:r w:rsidRPr="00A915F6">
              <w:rPr>
                <w:b/>
                <w:sz w:val="22"/>
                <w:szCs w:val="22"/>
              </w:rPr>
              <w:t>Требования к сформированным компетенциям</w:t>
            </w:r>
          </w:p>
          <w:p w:rsidR="00A915F6" w:rsidRPr="00A915F6" w:rsidRDefault="00A915F6" w:rsidP="00AD2C68">
            <w:pPr>
              <w:widowControl w:val="0"/>
              <w:jc w:val="center"/>
              <w:rPr>
                <w:b/>
                <w:sz w:val="22"/>
                <w:szCs w:val="22"/>
              </w:rPr>
            </w:pPr>
          </w:p>
        </w:tc>
      </w:tr>
      <w:tr w:rsidR="00A915F6" w:rsidRPr="00A915F6" w:rsidTr="00A915F6">
        <w:trPr>
          <w:trHeight w:val="1264"/>
        </w:trPr>
        <w:tc>
          <w:tcPr>
            <w:tcW w:w="1276" w:type="dxa"/>
          </w:tcPr>
          <w:p w:rsidR="00A915F6" w:rsidRPr="00A915F6" w:rsidRDefault="00A915F6" w:rsidP="00AD2C68">
            <w:pPr>
              <w:widowControl w:val="0"/>
              <w:rPr>
                <w:sz w:val="22"/>
                <w:szCs w:val="22"/>
              </w:rPr>
            </w:pP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5</w:t>
            </w: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(100-86)</w:t>
            </w:r>
          </w:p>
        </w:tc>
        <w:tc>
          <w:tcPr>
            <w:tcW w:w="1560" w:type="dxa"/>
            <w:vAlign w:val="center"/>
          </w:tcPr>
          <w:p w:rsidR="00A915F6" w:rsidRPr="00A915F6" w:rsidRDefault="00A915F6" w:rsidP="00AD2C68">
            <w:pPr>
              <w:widowControl w:val="0"/>
              <w:rPr>
                <w:i/>
                <w:sz w:val="22"/>
                <w:szCs w:val="22"/>
              </w:rPr>
            </w:pPr>
            <w:r w:rsidRPr="00A915F6">
              <w:rPr>
                <w:i/>
                <w:sz w:val="22"/>
                <w:szCs w:val="22"/>
              </w:rPr>
              <w:t>«зачтено»/ «отлично»</w:t>
            </w:r>
          </w:p>
        </w:tc>
        <w:tc>
          <w:tcPr>
            <w:tcW w:w="6662" w:type="dxa"/>
          </w:tcPr>
          <w:p w:rsidR="00A915F6" w:rsidRPr="00A915F6" w:rsidRDefault="00A915F6" w:rsidP="00AD2C68">
            <w:pPr>
              <w:widowControl w:val="0"/>
              <w:jc w:val="both"/>
              <w:rPr>
                <w:sz w:val="22"/>
                <w:szCs w:val="22"/>
              </w:rPr>
            </w:pPr>
            <w:r w:rsidRPr="00A915F6">
              <w:rPr>
                <w:sz w:val="22"/>
                <w:szCs w:val="22"/>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A915F6" w:rsidRPr="00A915F6" w:rsidTr="00A915F6">
        <w:trPr>
          <w:trHeight w:val="705"/>
        </w:trPr>
        <w:tc>
          <w:tcPr>
            <w:tcW w:w="1276" w:type="dxa"/>
          </w:tcPr>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4</w:t>
            </w: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(85-76)</w:t>
            </w: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p>
        </w:tc>
        <w:tc>
          <w:tcPr>
            <w:tcW w:w="1560" w:type="dxa"/>
            <w:vAlign w:val="center"/>
          </w:tcPr>
          <w:p w:rsidR="00A915F6" w:rsidRPr="00A915F6" w:rsidRDefault="00A915F6" w:rsidP="00AD2C68">
            <w:pPr>
              <w:widowControl w:val="0"/>
              <w:rPr>
                <w:i/>
                <w:sz w:val="22"/>
                <w:szCs w:val="22"/>
              </w:rPr>
            </w:pPr>
            <w:r w:rsidRPr="00A915F6">
              <w:rPr>
                <w:i/>
                <w:sz w:val="22"/>
                <w:szCs w:val="22"/>
              </w:rPr>
              <w:t>«зачтено»/ «хорошо»</w:t>
            </w:r>
          </w:p>
        </w:tc>
        <w:tc>
          <w:tcPr>
            <w:tcW w:w="6662" w:type="dxa"/>
          </w:tcPr>
          <w:p w:rsidR="00A915F6" w:rsidRPr="00A915F6" w:rsidRDefault="00A915F6" w:rsidP="00AD2C68">
            <w:pPr>
              <w:widowControl w:val="0"/>
              <w:jc w:val="both"/>
              <w:rPr>
                <w:sz w:val="22"/>
                <w:szCs w:val="22"/>
              </w:rPr>
            </w:pPr>
            <w:r w:rsidRPr="00A915F6">
              <w:rPr>
                <w:sz w:val="22"/>
                <w:szCs w:val="22"/>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915F6" w:rsidRPr="00A915F6" w:rsidTr="00A915F6">
        <w:trPr>
          <w:trHeight w:val="457"/>
        </w:trPr>
        <w:tc>
          <w:tcPr>
            <w:tcW w:w="1276" w:type="dxa"/>
          </w:tcPr>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3</w:t>
            </w: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(75-61)</w:t>
            </w:r>
          </w:p>
        </w:tc>
        <w:tc>
          <w:tcPr>
            <w:tcW w:w="1560" w:type="dxa"/>
            <w:vAlign w:val="center"/>
          </w:tcPr>
          <w:p w:rsidR="00A915F6" w:rsidRPr="00A915F6" w:rsidRDefault="00A915F6" w:rsidP="00AD2C68">
            <w:pPr>
              <w:widowControl w:val="0"/>
              <w:rPr>
                <w:i/>
                <w:sz w:val="22"/>
                <w:szCs w:val="22"/>
              </w:rPr>
            </w:pPr>
            <w:r w:rsidRPr="00A915F6">
              <w:rPr>
                <w:i/>
                <w:sz w:val="22"/>
                <w:szCs w:val="22"/>
              </w:rPr>
              <w:t>«зачтено»/ «удовлетворительно»</w:t>
            </w:r>
          </w:p>
        </w:tc>
        <w:tc>
          <w:tcPr>
            <w:tcW w:w="6662" w:type="dxa"/>
          </w:tcPr>
          <w:p w:rsidR="00A915F6" w:rsidRPr="00A915F6" w:rsidRDefault="00A915F6" w:rsidP="00AD2C68">
            <w:pPr>
              <w:widowControl w:val="0"/>
              <w:jc w:val="both"/>
              <w:rPr>
                <w:sz w:val="22"/>
                <w:szCs w:val="22"/>
              </w:rPr>
            </w:pPr>
            <w:r w:rsidRPr="00A915F6">
              <w:rPr>
                <w:sz w:val="22"/>
                <w:szCs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A915F6" w:rsidRPr="00A915F6" w:rsidTr="00A915F6">
        <w:trPr>
          <w:trHeight w:val="995"/>
        </w:trPr>
        <w:tc>
          <w:tcPr>
            <w:tcW w:w="1276" w:type="dxa"/>
          </w:tcPr>
          <w:p w:rsidR="00A915F6" w:rsidRPr="00A915F6" w:rsidRDefault="00A915F6" w:rsidP="00AD2C68">
            <w:pPr>
              <w:widowControl w:val="0"/>
              <w:rPr>
                <w:sz w:val="22"/>
                <w:szCs w:val="22"/>
              </w:rPr>
            </w:pP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2</w:t>
            </w:r>
          </w:p>
          <w:p w:rsidR="00A915F6" w:rsidRPr="00A915F6" w:rsidRDefault="00A915F6" w:rsidP="00AD2C68">
            <w:pPr>
              <w:widowControl w:val="0"/>
              <w:rPr>
                <w:sz w:val="22"/>
                <w:szCs w:val="22"/>
              </w:rPr>
            </w:pPr>
          </w:p>
          <w:p w:rsidR="00A915F6" w:rsidRPr="00A915F6" w:rsidRDefault="00A915F6" w:rsidP="00AD2C68">
            <w:pPr>
              <w:widowControl w:val="0"/>
              <w:rPr>
                <w:sz w:val="22"/>
                <w:szCs w:val="22"/>
              </w:rPr>
            </w:pPr>
            <w:r w:rsidRPr="00A915F6">
              <w:rPr>
                <w:sz w:val="22"/>
                <w:szCs w:val="22"/>
              </w:rPr>
              <w:t>(60-50)</w:t>
            </w:r>
          </w:p>
        </w:tc>
        <w:tc>
          <w:tcPr>
            <w:tcW w:w="1560" w:type="dxa"/>
            <w:vAlign w:val="center"/>
          </w:tcPr>
          <w:p w:rsidR="00A915F6" w:rsidRPr="00A915F6" w:rsidRDefault="00A915F6" w:rsidP="00AD2C68">
            <w:pPr>
              <w:widowControl w:val="0"/>
              <w:rPr>
                <w:i/>
                <w:sz w:val="22"/>
                <w:szCs w:val="22"/>
              </w:rPr>
            </w:pPr>
            <w:r w:rsidRPr="00A915F6">
              <w:rPr>
                <w:i/>
                <w:sz w:val="22"/>
                <w:szCs w:val="22"/>
              </w:rPr>
              <w:t>«не зачтено»/ «неудовлетворительно»</w:t>
            </w:r>
          </w:p>
        </w:tc>
        <w:tc>
          <w:tcPr>
            <w:tcW w:w="6662" w:type="dxa"/>
          </w:tcPr>
          <w:p w:rsidR="00A915F6" w:rsidRPr="00A915F6" w:rsidRDefault="00A915F6" w:rsidP="00AD2C68">
            <w:pPr>
              <w:widowControl w:val="0"/>
              <w:jc w:val="both"/>
              <w:rPr>
                <w:sz w:val="22"/>
                <w:szCs w:val="22"/>
              </w:rPr>
            </w:pPr>
            <w:r w:rsidRPr="00A915F6">
              <w:rPr>
                <w:sz w:val="22"/>
                <w:szCs w:val="22"/>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915F6" w:rsidRPr="00A915F6" w:rsidRDefault="00A915F6" w:rsidP="00A915F6">
      <w:pPr>
        <w:tabs>
          <w:tab w:val="left" w:pos="993"/>
        </w:tabs>
        <w:autoSpaceDE w:val="0"/>
        <w:autoSpaceDN w:val="0"/>
        <w:adjustRightInd w:val="0"/>
        <w:spacing w:line="276" w:lineRule="auto"/>
        <w:rPr>
          <w:sz w:val="28"/>
          <w:szCs w:val="28"/>
        </w:rPr>
      </w:pPr>
    </w:p>
    <w:sectPr w:rsidR="00A915F6" w:rsidRPr="00A915F6"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0A" w:rsidRDefault="0070150A" w:rsidP="00142F8C">
      <w:r>
        <w:separator/>
      </w:r>
    </w:p>
  </w:endnote>
  <w:endnote w:type="continuationSeparator" w:id="0">
    <w:p w:rsidR="0070150A" w:rsidRDefault="0070150A"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0A" w:rsidRDefault="0070150A" w:rsidP="00142F8C">
      <w:r>
        <w:separator/>
      </w:r>
    </w:p>
  </w:footnote>
  <w:footnote w:type="continuationSeparator" w:id="0">
    <w:p w:rsidR="0070150A" w:rsidRDefault="0070150A"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21"/>
    <w:multiLevelType w:val="hybridMultilevel"/>
    <w:tmpl w:val="E5521214"/>
    <w:lvl w:ilvl="0" w:tplc="B734F8A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121C5FDB"/>
    <w:multiLevelType w:val="hybridMultilevel"/>
    <w:tmpl w:val="2CF03F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F1A4F"/>
    <w:multiLevelType w:val="hybridMultilevel"/>
    <w:tmpl w:val="E496F3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E3554C9"/>
    <w:multiLevelType w:val="hybridMultilevel"/>
    <w:tmpl w:val="DE74C1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A56AB3"/>
    <w:multiLevelType w:val="hybridMultilevel"/>
    <w:tmpl w:val="553A2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523A4"/>
    <w:multiLevelType w:val="hybridMultilevel"/>
    <w:tmpl w:val="075A7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887970"/>
    <w:multiLevelType w:val="hybridMultilevel"/>
    <w:tmpl w:val="B6E055A4"/>
    <w:lvl w:ilvl="0" w:tplc="49C46D1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44B81AE3"/>
    <w:multiLevelType w:val="hybridMultilevel"/>
    <w:tmpl w:val="6ACA3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6086360E"/>
    <w:multiLevelType w:val="hybridMultilevel"/>
    <w:tmpl w:val="CDF6D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16277"/>
    <w:multiLevelType w:val="hybridMultilevel"/>
    <w:tmpl w:val="84BED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1A4A7E"/>
    <w:multiLevelType w:val="hybridMultilevel"/>
    <w:tmpl w:val="61D23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3"/>
  </w:num>
  <w:num w:numId="5">
    <w:abstractNumId w:val="21"/>
  </w:num>
  <w:num w:numId="6">
    <w:abstractNumId w:val="7"/>
  </w:num>
  <w:num w:numId="7">
    <w:abstractNumId w:val="24"/>
  </w:num>
  <w:num w:numId="8">
    <w:abstractNumId w:val="4"/>
  </w:num>
  <w:num w:numId="9">
    <w:abstractNumId w:val="13"/>
  </w:num>
  <w:num w:numId="10">
    <w:abstractNumId w:val="19"/>
  </w:num>
  <w:num w:numId="11">
    <w:abstractNumId w:val="16"/>
  </w:num>
  <w:num w:numId="12">
    <w:abstractNumId w:val="2"/>
  </w:num>
  <w:num w:numId="13">
    <w:abstractNumId w:val="0"/>
  </w:num>
  <w:num w:numId="14">
    <w:abstractNumId w:val="22"/>
  </w:num>
  <w:num w:numId="15">
    <w:abstractNumId w:val="8"/>
  </w:num>
  <w:num w:numId="16">
    <w:abstractNumId w:val="11"/>
  </w:num>
  <w:num w:numId="17">
    <w:abstractNumId w:val="10"/>
  </w:num>
  <w:num w:numId="18">
    <w:abstractNumId w:val="20"/>
  </w:num>
  <w:num w:numId="19">
    <w:abstractNumId w:val="15"/>
  </w:num>
  <w:num w:numId="20">
    <w:abstractNumId w:val="18"/>
  </w:num>
  <w:num w:numId="21">
    <w:abstractNumId w:val="6"/>
  </w:num>
  <w:num w:numId="22">
    <w:abstractNumId w:val="9"/>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6B1"/>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6C5"/>
    <w:rsid w:val="00376A10"/>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97DC9"/>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2637"/>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150A"/>
    <w:rsid w:val="00702203"/>
    <w:rsid w:val="0070561C"/>
    <w:rsid w:val="0070580D"/>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7DD"/>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5F6"/>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2C68"/>
    <w:rsid w:val="00AD376D"/>
    <w:rsid w:val="00AD3C2E"/>
    <w:rsid w:val="00AD3FDE"/>
    <w:rsid w:val="00AD412F"/>
    <w:rsid w:val="00AD4DF3"/>
    <w:rsid w:val="00AD52F0"/>
    <w:rsid w:val="00AD5920"/>
    <w:rsid w:val="00AD5F14"/>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01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5A1"/>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134"/>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4C3A"/>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66A0"/>
  <w15:docId w15:val="{7E7065E9-CE1C-4924-8AA5-3D617568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table" w:styleId="afb">
    <w:name w:val="Table Grid"/>
    <w:basedOn w:val="a1"/>
    <w:uiPriority w:val="59"/>
    <w:rsid w:val="00AD2C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item.asp?id=1964137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1963922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46302.html" TargetMode="External"/><Relationship Id="rId5" Type="http://schemas.openxmlformats.org/officeDocument/2006/relationships/webSettings" Target="webSettings.xml"/><Relationship Id="rId15" Type="http://schemas.openxmlformats.org/officeDocument/2006/relationships/hyperlink" Target="https://elibrary.ru/item.asp?id=19633965" TargetMode="External"/><Relationship Id="rId10" Type="http://schemas.openxmlformats.org/officeDocument/2006/relationships/hyperlink" Target="http://www.iprbookshop.ru/19038.html%20" TargetMode="External"/><Relationship Id="rId4" Type="http://schemas.openxmlformats.org/officeDocument/2006/relationships/settings" Target="settings.xml"/><Relationship Id="rId9" Type="http://schemas.openxmlformats.org/officeDocument/2006/relationships/hyperlink" Target="https://elibrary.ru/item.asp?id=19645380%20" TargetMode="External"/><Relationship Id="rId14" Type="http://schemas.openxmlformats.org/officeDocument/2006/relationships/hyperlink" Target="http://znanium.com/catalog.php?bookinfo=403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D55CF-17A2-4D06-94FE-888E7EBC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46883</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dc:creator>
  <cp:lastModifiedBy>Изотов Николай Владимирович</cp:lastModifiedBy>
  <cp:revision>3</cp:revision>
  <cp:lastPrinted>2020-02-20T23:51:00Z</cp:lastPrinted>
  <dcterms:created xsi:type="dcterms:W3CDTF">2020-02-20T23:51:00Z</dcterms:created>
  <dcterms:modified xsi:type="dcterms:W3CDTF">2020-02-20T23:51:00Z</dcterms:modified>
</cp:coreProperties>
</file>