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A3" w:rsidRPr="00F92FA3" w:rsidRDefault="00F92FA3" w:rsidP="00F92F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92FA3">
        <w:rPr>
          <w:rFonts w:ascii="Times New Roman" w:hAnsi="Times New Roman" w:cs="Times New Roman"/>
          <w:noProof/>
        </w:rPr>
        <w:drawing>
          <wp:inline distT="0" distB="0" distL="0" distR="0">
            <wp:extent cx="372745" cy="609600"/>
            <wp:effectExtent l="19050" t="0" r="825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A3" w:rsidRPr="00F92FA3" w:rsidRDefault="00F92FA3" w:rsidP="00F92FA3">
      <w:pPr>
        <w:shd w:val="clear" w:color="auto" w:fill="FFFFFF"/>
        <w:jc w:val="center"/>
        <w:rPr>
          <w:rFonts w:ascii="Times New Roman" w:hAnsi="Times New Roman" w:cs="Times New Roman"/>
          <w:caps/>
          <w:szCs w:val="28"/>
        </w:rPr>
      </w:pPr>
      <w:r w:rsidRPr="00F92FA3">
        <w:rPr>
          <w:rFonts w:ascii="Times New Roman" w:hAnsi="Times New Roman" w:cs="Times New Roman"/>
          <w:szCs w:val="28"/>
        </w:rPr>
        <w:t>МИНИСТЕРСТВО НАУКИ И ВЫСШЕГО ОБРАЗОВАНИЯ РОССИЙСКОЙ ФЕДЕРАЦИИ</w:t>
      </w: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2"/>
          <w:szCs w:val="22"/>
        </w:rPr>
      </w:pPr>
      <w:r w:rsidRPr="00F92FA3">
        <w:rPr>
          <w:rFonts w:ascii="Times New Roman" w:hAnsi="Times New Roman" w:cs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F92FA3" w:rsidRPr="00F92FA3" w:rsidRDefault="00F92FA3" w:rsidP="00F92FA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FA3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F92FA3" w:rsidRPr="00F92FA3" w:rsidRDefault="00F92FA3" w:rsidP="00F92FA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FA3">
        <w:rPr>
          <w:rFonts w:ascii="Times New Roman" w:hAnsi="Times New Roman" w:cs="Times New Roman"/>
          <w:bCs/>
          <w:sz w:val="28"/>
          <w:szCs w:val="28"/>
        </w:rPr>
        <w:t>(ДВФУ)</w:t>
      </w:r>
    </w:p>
    <w:p w:rsidR="00F92FA3" w:rsidRPr="00F92FA3" w:rsidRDefault="00F92FA3" w:rsidP="00F92FA3">
      <w:pPr>
        <w:spacing w:before="120"/>
        <w:jc w:val="center"/>
        <w:rPr>
          <w:rFonts w:ascii="Times New Roman" w:eastAsia="Calibri" w:hAnsi="Times New Roman" w:cs="Times New Roman"/>
          <w:b/>
          <w:caps/>
          <w:lang w:eastAsia="en-US"/>
        </w:rPr>
      </w:pPr>
      <w:r w:rsidRPr="00F92FA3">
        <w:rPr>
          <w:rFonts w:ascii="Times New Roman" w:eastAsia="Calibri" w:hAnsi="Times New Roman" w:cs="Times New Roman"/>
          <w:b/>
          <w:caps/>
        </w:rPr>
        <w:t xml:space="preserve">ПОЛИТЕХНИЧЕСКИЙ ИНСТИТУТ (ШколА) </w:t>
      </w:r>
    </w:p>
    <w:p w:rsidR="00F92FA3" w:rsidRPr="00F92FA3" w:rsidRDefault="00F92FA3" w:rsidP="00F92FA3">
      <w:pPr>
        <w:jc w:val="center"/>
        <w:rPr>
          <w:rFonts w:ascii="Times New Roman" w:hAnsi="Times New Roman" w:cs="Times New Roman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778" w:type="dxa"/>
        <w:tblLook w:val="04A0"/>
      </w:tblPr>
      <w:tblGrid>
        <w:gridCol w:w="4111"/>
      </w:tblGrid>
      <w:tr w:rsidR="00F92FA3" w:rsidRPr="00F92FA3" w:rsidTr="004B53DD">
        <w:trPr>
          <w:trHeight w:val="253"/>
        </w:trPr>
        <w:tc>
          <w:tcPr>
            <w:tcW w:w="4111" w:type="dxa"/>
            <w:hideMark/>
          </w:tcPr>
          <w:p w:rsidR="00F92FA3" w:rsidRPr="00F92FA3" w:rsidRDefault="00F92FA3" w:rsidP="004B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92FA3" w:rsidRPr="00F92FA3" w:rsidTr="004B53DD">
        <w:trPr>
          <w:trHeight w:val="266"/>
        </w:trPr>
        <w:tc>
          <w:tcPr>
            <w:tcW w:w="4111" w:type="dxa"/>
            <w:hideMark/>
          </w:tcPr>
          <w:p w:rsidR="00F92FA3" w:rsidRPr="00F92FA3" w:rsidRDefault="00F92FA3" w:rsidP="004B53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>Директор Политехнического института (Школы) ______________________</w:t>
            </w:r>
          </w:p>
        </w:tc>
      </w:tr>
      <w:tr w:rsidR="00F92FA3" w:rsidRPr="00F92FA3" w:rsidTr="004B53DD">
        <w:trPr>
          <w:trHeight w:val="266"/>
        </w:trPr>
        <w:tc>
          <w:tcPr>
            <w:tcW w:w="4111" w:type="dxa"/>
            <w:hideMark/>
          </w:tcPr>
          <w:p w:rsidR="00F92FA3" w:rsidRPr="00F92FA3" w:rsidRDefault="00F92FA3" w:rsidP="004B53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>А.Р. Вагнер</w:t>
            </w:r>
          </w:p>
        </w:tc>
      </w:tr>
      <w:tr w:rsidR="00F92FA3" w:rsidRPr="00F92FA3" w:rsidTr="004B53DD">
        <w:trPr>
          <w:trHeight w:val="266"/>
        </w:trPr>
        <w:tc>
          <w:tcPr>
            <w:tcW w:w="4111" w:type="dxa"/>
            <w:hideMark/>
          </w:tcPr>
          <w:p w:rsidR="00F92FA3" w:rsidRPr="00F92FA3" w:rsidRDefault="00F92FA3" w:rsidP="004B53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2F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2F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Pr="00F92FA3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</w:tr>
    </w:tbl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F92FA3" w:rsidRPr="00F92FA3" w:rsidRDefault="00F92FA3" w:rsidP="00F92FA3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F92FA3">
        <w:rPr>
          <w:rFonts w:ascii="Times New Roman" w:hAnsi="Times New Roman" w:cs="Times New Roman"/>
          <w:b/>
          <w:szCs w:val="28"/>
        </w:rPr>
        <w:t>ОСНОВНОЙ ПРОФЕССИОНАЛЬНОЙ ОБРАЗОВАТЕЛЬНОЙ ПРОГРАММЫ</w:t>
      </w:r>
    </w:p>
    <w:p w:rsidR="00F92FA3" w:rsidRPr="00F92FA3" w:rsidRDefault="00F92FA3" w:rsidP="00F92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F92FA3" w:rsidRPr="00F92FA3" w:rsidRDefault="00F92FA3" w:rsidP="00F92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 w:val="28"/>
          <w:szCs w:val="28"/>
        </w:rPr>
        <w:t xml:space="preserve">29.04.04 </w:t>
      </w:r>
      <w:r>
        <w:rPr>
          <w:rFonts w:ascii="Times New Roman" w:hAnsi="Times New Roman" w:cs="Times New Roman"/>
          <w:b/>
          <w:sz w:val="28"/>
          <w:szCs w:val="28"/>
        </w:rPr>
        <w:t>Технология художественной обработки материалов</w:t>
      </w:r>
    </w:p>
    <w:p w:rsidR="00F92FA3" w:rsidRPr="00F92FA3" w:rsidRDefault="00F92FA3" w:rsidP="00F92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Cs w:val="28"/>
        </w:rPr>
        <w:t>Программа  магистратуры</w:t>
      </w:r>
    </w:p>
    <w:p w:rsidR="00F92FA3" w:rsidRPr="00F92FA3" w:rsidRDefault="00F92FA3" w:rsidP="00F92FA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художественной обработки материалов</w:t>
      </w:r>
    </w:p>
    <w:p w:rsidR="00F92FA3" w:rsidRPr="00F92FA3" w:rsidRDefault="00F92FA3" w:rsidP="00F92F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2FA3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:rsidR="00F92FA3" w:rsidRPr="00F92FA3" w:rsidRDefault="00F92FA3" w:rsidP="00F92FA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92FA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92FA3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F92FA3" w:rsidRPr="00F92FA3" w:rsidRDefault="00F92FA3" w:rsidP="00F92F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2FA3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</w:p>
    <w:p w:rsidR="00F92FA3" w:rsidRPr="00F92FA3" w:rsidRDefault="00F92FA3" w:rsidP="00F92F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2FA3">
        <w:rPr>
          <w:rFonts w:ascii="Times New Roman" w:hAnsi="Times New Roman" w:cs="Times New Roman"/>
          <w:sz w:val="28"/>
          <w:szCs w:val="28"/>
        </w:rPr>
        <w:t xml:space="preserve">(очная форма обучения) </w:t>
      </w:r>
      <w:r w:rsidRPr="00F92FA3">
        <w:rPr>
          <w:rFonts w:ascii="Times New Roman" w:hAnsi="Times New Roman" w:cs="Times New Roman"/>
          <w:iCs/>
          <w:sz w:val="28"/>
          <w:szCs w:val="28"/>
        </w:rPr>
        <w:t>2 года</w:t>
      </w: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2FA3" w:rsidRPr="00F92FA3" w:rsidRDefault="00F92FA3" w:rsidP="00F92FA3">
      <w:pPr>
        <w:rPr>
          <w:rFonts w:ascii="Times New Roman" w:hAnsi="Times New Roman" w:cs="Times New Roman"/>
          <w:sz w:val="28"/>
          <w:szCs w:val="28"/>
        </w:rPr>
      </w:pPr>
    </w:p>
    <w:p w:rsidR="00F92FA3" w:rsidRPr="00F92FA3" w:rsidRDefault="00F92FA3" w:rsidP="00F9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FA3">
        <w:rPr>
          <w:rFonts w:ascii="Times New Roman" w:hAnsi="Times New Roman" w:cs="Times New Roman"/>
          <w:sz w:val="28"/>
          <w:szCs w:val="28"/>
        </w:rPr>
        <w:t>Владивосток</w:t>
      </w:r>
    </w:p>
    <w:p w:rsidR="00F92FA3" w:rsidRPr="00F92FA3" w:rsidRDefault="00F92FA3" w:rsidP="00F92F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FA3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584835</wp:posOffset>
            </wp:positionV>
            <wp:extent cx="317500" cy="203200"/>
            <wp:effectExtent l="12700" t="13335" r="12700" b="13335"/>
            <wp:wrapNone/>
            <wp:docPr id="2" name="Прямоугольник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632200" y="10038080"/>
                      <a:ext cx="317500" cy="203200"/>
                      <a:chOff x="3632200" y="10038080"/>
                      <a:chExt cx="317500" cy="203200"/>
                    </a:xfrm>
                  </a:grpSpPr>
                  <a:sp>
                    <a:nvSpPr>
                      <a:cNvPr id="8" name="Прямоугольник 8"/>
                      <a:cNvSpPr>
                        <a:spLocks/>
                      </a:cNvSpPr>
                    </a:nvSpPr>
                    <a:spPr>
                      <a:xfrm>
                        <a:off x="3632200" y="10038080"/>
                        <a:ext cx="317500" cy="203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F92FA3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4B53DD" w:rsidRPr="0032511F" w:rsidRDefault="00F92FA3" w:rsidP="004B53D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53DD" w:rsidRPr="0032511F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B53DD" w:rsidRPr="0032511F" w:rsidRDefault="004B53DD" w:rsidP="004B53D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keepNext/>
        <w:keepLines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высшего образования (ОПОП ВО) составлена в соответствии с требованиями Федерального государственного 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образовательного стандарта по направлению подготовки </w:t>
      </w:r>
      <w:bookmarkStart w:id="0" w:name="_Hlk65690181"/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0A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D30A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A0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End w:id="0"/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приказом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Министерства науки и высшего образования Российской Федерации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65690214"/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0A0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2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32511F">
        <w:rPr>
          <w:rFonts w:ascii="Times New Roman" w:hAnsi="Times New Roman" w:cs="Times New Roman"/>
          <w:sz w:val="28"/>
          <w:szCs w:val="28"/>
        </w:rPr>
        <w:t>20</w:t>
      </w:r>
      <w:r w:rsidR="00D30A0F">
        <w:rPr>
          <w:rFonts w:ascii="Times New Roman" w:hAnsi="Times New Roman" w:cs="Times New Roman"/>
          <w:sz w:val="28"/>
          <w:szCs w:val="28"/>
        </w:rPr>
        <w:t>17</w:t>
      </w:r>
      <w:r w:rsidRPr="003251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30A0F">
        <w:rPr>
          <w:rFonts w:ascii="Times New Roman" w:hAnsi="Times New Roman" w:cs="Times New Roman"/>
          <w:sz w:val="28"/>
          <w:szCs w:val="28"/>
        </w:rPr>
        <w:t>969</w:t>
      </w:r>
      <w:r w:rsidRPr="0032511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B53DD" w:rsidRPr="0032511F" w:rsidRDefault="004B53DD" w:rsidP="004B53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65690265"/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Рассмотрена и утверждена на заседании УС </w:t>
      </w: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Политехнического института (Школы)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«18» февраля 2021 г. (протокол № 8)</w:t>
      </w:r>
    </w:p>
    <w:bookmarkEnd w:id="2"/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Андреев 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доцент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департамента </w:t>
      </w:r>
      <w:r w:rsidR="00D30A0F">
        <w:rPr>
          <w:rFonts w:ascii="Times New Roman" w:eastAsia="Times New Roman" w:hAnsi="Times New Roman" w:cs="Times New Roman"/>
          <w:sz w:val="28"/>
          <w:szCs w:val="28"/>
          <w:u w:val="single"/>
        </w:rPr>
        <w:t>ПБ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 xml:space="preserve">    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>должность, ФИО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Руководитель ОПОП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         </w:t>
      </w:r>
      <w:r w:rsidR="00D30A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Андреев </w:t>
      </w:r>
      <w:r w:rsidR="00D30A0F"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>В.</w:t>
      </w:r>
      <w:r w:rsidR="00D30A0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D30A0F"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., </w:t>
      </w:r>
      <w:r w:rsidR="00D30A0F">
        <w:rPr>
          <w:rFonts w:ascii="Times New Roman" w:eastAsia="Times New Roman" w:hAnsi="Times New Roman" w:cs="Times New Roman"/>
          <w:sz w:val="28"/>
          <w:szCs w:val="28"/>
          <w:u w:val="single"/>
        </w:rPr>
        <w:t>доцент</w:t>
      </w:r>
      <w:r w:rsidR="00D30A0F"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департамента </w:t>
      </w:r>
      <w:r w:rsidR="00D30A0F">
        <w:rPr>
          <w:rFonts w:ascii="Times New Roman" w:eastAsia="Times New Roman" w:hAnsi="Times New Roman" w:cs="Times New Roman"/>
          <w:sz w:val="28"/>
          <w:szCs w:val="28"/>
          <w:u w:val="single"/>
        </w:rPr>
        <w:t>ПБ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 xml:space="preserve">    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 xml:space="preserve">      должность, ФИО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Политехнического 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>института (Школы)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                              </w:t>
      </w:r>
      <w:r w:rsidRPr="0032511F">
        <w:rPr>
          <w:rFonts w:ascii="Times New Roman" w:hAnsi="Times New Roman" w:cs="Times New Roman"/>
          <w:sz w:val="28"/>
          <w:szCs w:val="28"/>
          <w:u w:val="single"/>
        </w:rPr>
        <w:t>Вагнер А.Р.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32511F">
        <w:rPr>
          <w:rFonts w:ascii="Times New Roman" w:eastAsia="Times New Roman" w:hAnsi="Times New Roman" w:cs="Times New Roman"/>
          <w:szCs w:val="28"/>
        </w:rPr>
        <w:t>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 xml:space="preserve">                     ФИО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</w:rPr>
      </w:pP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Представители работодателей:</w:t>
      </w: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>ФИО, должность</w:t>
      </w: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 xml:space="preserve">              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>должность, ФИО</w:t>
      </w: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>ФИО, должность</w:t>
      </w: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 xml:space="preserve">              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>должность, ФИО</w:t>
      </w:r>
    </w:p>
    <w:p w:rsidR="004B53DD" w:rsidRPr="0032511F" w:rsidRDefault="004B53DD" w:rsidP="004B53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                 </w:t>
      </w:r>
      <w:r w:rsidRPr="0032511F">
        <w:rPr>
          <w:rFonts w:ascii="Times New Roman" w:eastAsia="Times New Roman" w:hAnsi="Times New Roman" w:cs="Times New Roman"/>
          <w:sz w:val="28"/>
          <w:szCs w:val="28"/>
          <w:u w:val="single"/>
        </w:rPr>
        <w:t>ФИО, должность</w:t>
      </w:r>
    </w:p>
    <w:p w:rsidR="004B53DD" w:rsidRPr="0032511F" w:rsidRDefault="004B53DD" w:rsidP="004B53DD">
      <w:pPr>
        <w:tabs>
          <w:tab w:val="left" w:pos="993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 xml:space="preserve">              подпись</w:t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</w:r>
      <w:r w:rsidRPr="0032511F">
        <w:rPr>
          <w:rFonts w:ascii="Times New Roman" w:eastAsia="Times New Roman" w:hAnsi="Times New Roman" w:cs="Times New Roman"/>
          <w:szCs w:val="28"/>
        </w:rPr>
        <w:tab/>
        <w:t>должность, ФИО</w:t>
      </w:r>
    </w:p>
    <w:p w:rsidR="004B53DD" w:rsidRPr="0032511F" w:rsidRDefault="004B53DD" w:rsidP="004B53DD">
      <w:pPr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Pr="0032511F" w:rsidRDefault="004B53DD" w:rsidP="004B53DD">
      <w:pPr>
        <w:tabs>
          <w:tab w:val="left" w:pos="993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3DD" w:rsidRDefault="004B53DD">
      <w:pPr>
        <w:spacing w:after="200" w:line="276" w:lineRule="auto"/>
        <w:rPr>
          <w:b/>
          <w:sz w:val="28"/>
          <w:szCs w:val="28"/>
        </w:rPr>
      </w:pPr>
    </w:p>
    <w:p w:rsidR="004B53DD" w:rsidRDefault="004B53DD">
      <w:pPr>
        <w:spacing w:after="200" w:line="276" w:lineRule="auto"/>
        <w:rPr>
          <w:b/>
          <w:sz w:val="28"/>
          <w:szCs w:val="28"/>
        </w:rPr>
      </w:pPr>
    </w:p>
    <w:p w:rsidR="00F955F6" w:rsidRDefault="00F955F6">
      <w:pPr>
        <w:spacing w:after="200" w:line="276" w:lineRule="auto"/>
        <w:rPr>
          <w:b/>
          <w:sz w:val="28"/>
          <w:szCs w:val="28"/>
        </w:rPr>
      </w:pPr>
    </w:p>
    <w:p w:rsidR="00F92FA3" w:rsidRPr="00C94BA0" w:rsidRDefault="00C94BA0" w:rsidP="00C94BA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C94B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233"/>
        <w:tblW w:w="0" w:type="auto"/>
        <w:tblLook w:val="04A0"/>
      </w:tblPr>
      <w:tblGrid>
        <w:gridCol w:w="8586"/>
        <w:gridCol w:w="736"/>
      </w:tblGrid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ОПОП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rPr>
          <w:trHeight w:val="793"/>
        </w:trPr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Документы, регламентирующие организацию и содержание учебного процесса 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1.1 Учебный план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1.2 Календарный график учебного процесса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Calibri" w:hAnsi="Times New Roman" w:cs="Times New Roman"/>
                <w:sz w:val="28"/>
                <w:szCs w:val="28"/>
              </w:rPr>
              <w:t>1.3 Сборник аннотаций рабочих программ дисциплин (РПД)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Calibri" w:hAnsi="Times New Roman" w:cs="Times New Roman"/>
                <w:sz w:val="28"/>
                <w:szCs w:val="28"/>
              </w:rPr>
              <w:t>1.4 Рабочие программы дисциплин (РПД)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134"/>
                <w:tab w:val="left" w:pos="1276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1.5 Рабочие программы практик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1.6 Программа государственной итоговой аттестации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 Фактическое ресурсное обеспечение реализации ОПОП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2.1 Сведения о кадровом обеспечении ОПОП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2.2 Сведения о наличии печатных и электронных образовательных и информационных ресурсов по ОПОП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1276"/>
                <w:tab w:val="left" w:pos="1560"/>
              </w:tabs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2.3 Сведения о материально-техническом обеспечении ОПОП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2.4 Сведения о результатах научной деятельности преподавателей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hAnsi="Times New Roman" w:cs="Times New Roman"/>
                <w:sz w:val="28"/>
                <w:szCs w:val="28"/>
              </w:rPr>
              <w:t>2.5 Финансовые условия реализации образовательной программы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2.6 Условия применения механизма оценки качества образовательной деятельности и подготовки обучающихся по образовательной программе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92FA3" w:rsidRPr="0032511F" w:rsidTr="004B53DD">
        <w:tc>
          <w:tcPr>
            <w:tcW w:w="8586" w:type="dxa"/>
          </w:tcPr>
          <w:p w:rsidR="00F92FA3" w:rsidRPr="0032511F" w:rsidRDefault="00F92FA3" w:rsidP="004B53DD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36" w:type="dxa"/>
          </w:tcPr>
          <w:p w:rsidR="00F92FA3" w:rsidRPr="0032511F" w:rsidRDefault="00F92FA3" w:rsidP="004B53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Default="00F92FA3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92FA3" w:rsidRPr="00F92FA3" w:rsidRDefault="00F92FA3" w:rsidP="00F92FA3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Общая характеристика ОПОП</w:t>
      </w:r>
    </w:p>
    <w:p w:rsidR="00F92FA3" w:rsidRPr="00F92FA3" w:rsidRDefault="00F92FA3" w:rsidP="00F92FA3">
      <w:pPr>
        <w:tabs>
          <w:tab w:val="left" w:pos="993"/>
        </w:tabs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22D7" w:rsidRPr="00882D03" w:rsidRDefault="007422D7" w:rsidP="00882D03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29.04.04 Технология художественной обработки материалов, магистерская программа «</w:t>
      </w:r>
      <w:r w:rsidR="005F7B02" w:rsidRPr="00882D03">
        <w:rPr>
          <w:sz w:val="28"/>
          <w:szCs w:val="28"/>
        </w:rPr>
        <w:t>Технология художественной обработки материалов</w:t>
      </w:r>
      <w:r w:rsidRPr="00882D03">
        <w:rPr>
          <w:sz w:val="28"/>
          <w:szCs w:val="28"/>
        </w:rPr>
        <w:t xml:space="preserve">» представляет собой систему документов, разработанную и утвержденную высшим учебным заведением с учетом требований рынка труда на основе </w:t>
      </w:r>
      <w:r w:rsidR="007A0014">
        <w:rPr>
          <w:sz w:val="28"/>
          <w:szCs w:val="28"/>
        </w:rPr>
        <w:t xml:space="preserve">Федерального государственного </w:t>
      </w:r>
      <w:r w:rsidRPr="00882D03">
        <w:rPr>
          <w:sz w:val="28"/>
          <w:szCs w:val="28"/>
        </w:rPr>
        <w:t>образовательного стандарта</w:t>
      </w:r>
      <w:r w:rsidR="007A0014">
        <w:rPr>
          <w:sz w:val="28"/>
          <w:szCs w:val="28"/>
        </w:rPr>
        <w:t xml:space="preserve"> по направлению подготовки высшего образования (ФГОС ВО)</w:t>
      </w:r>
      <w:r w:rsidRPr="00882D03">
        <w:rPr>
          <w:sz w:val="28"/>
          <w:szCs w:val="28"/>
        </w:rPr>
        <w:t xml:space="preserve">. </w:t>
      </w:r>
    </w:p>
    <w:p w:rsidR="007422D7" w:rsidRPr="00882D03" w:rsidRDefault="007422D7" w:rsidP="00680D5E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образовательной программы, учебного плана, календарного учебного графика, рабочих программ дисциплин (модулей), программ практик, учебно-методических комплексов дисциплин, включающих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 </w:t>
      </w:r>
    </w:p>
    <w:p w:rsidR="007422D7" w:rsidRPr="00882D03" w:rsidRDefault="007422D7" w:rsidP="00680D5E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В соответствии с выбранными видами деятельности и требованиям к результатам освоения образовательной программы, данная ОПОП является программой академической магистратуры.  </w:t>
      </w:r>
    </w:p>
    <w:p w:rsidR="00680D5E" w:rsidRPr="00680D5E" w:rsidRDefault="00680D5E" w:rsidP="00680D5E">
      <w:pPr>
        <w:tabs>
          <w:tab w:val="left" w:pos="117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5E">
        <w:rPr>
          <w:rFonts w:ascii="Times New Roman" w:hAnsi="Times New Roman" w:cs="Times New Roman"/>
          <w:sz w:val="28"/>
          <w:szCs w:val="28"/>
        </w:rPr>
        <w:t>Направленность ОПОП ориентирована на сквозные виды профессиональной деятельности промышленности.</w:t>
      </w:r>
    </w:p>
    <w:p w:rsidR="00680D5E" w:rsidRDefault="00680D5E" w:rsidP="00680D5E">
      <w:pPr>
        <w:tabs>
          <w:tab w:val="left" w:pos="117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5E">
        <w:rPr>
          <w:rFonts w:ascii="Times New Roman" w:hAnsi="Times New Roman" w:cs="Times New Roman"/>
          <w:sz w:val="28"/>
          <w:szCs w:val="28"/>
        </w:rPr>
        <w:t>Типы задач:</w:t>
      </w:r>
    </w:p>
    <w:p w:rsidR="00680D5E" w:rsidRPr="00680D5E" w:rsidRDefault="00680D5E" w:rsidP="00680D5E">
      <w:pPr>
        <w:tabs>
          <w:tab w:val="left" w:pos="117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D5E">
        <w:rPr>
          <w:rFonts w:ascii="Times New Roman" w:hAnsi="Times New Roman" w:cs="Times New Roman"/>
          <w:sz w:val="28"/>
          <w:szCs w:val="28"/>
        </w:rPr>
        <w:t>– научно-исследовательская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D5E" w:rsidRPr="00680D5E" w:rsidRDefault="00680D5E" w:rsidP="00680D5E">
      <w:pPr>
        <w:tabs>
          <w:tab w:val="left" w:pos="1170"/>
        </w:tabs>
        <w:spacing w:line="33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D5E">
        <w:rPr>
          <w:rFonts w:ascii="Times New Roman" w:hAnsi="Times New Roman" w:cs="Times New Roman"/>
          <w:sz w:val="28"/>
          <w:szCs w:val="28"/>
        </w:rPr>
        <w:t xml:space="preserve">– </w:t>
      </w:r>
      <w:r w:rsidRPr="00680D5E">
        <w:rPr>
          <w:rFonts w:ascii="Times New Roman" w:hAnsi="Times New Roman" w:cs="Times New Roman"/>
          <w:iCs/>
          <w:sz w:val="28"/>
          <w:szCs w:val="28"/>
        </w:rPr>
        <w:t>производственно-технологическая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80D5E" w:rsidRPr="0032511F" w:rsidRDefault="00680D5E" w:rsidP="00680D5E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результатам освоения ОПОП. Квалификация, присваиваемая выпускникам образовательной программы: магистр.</w:t>
      </w:r>
    </w:p>
    <w:p w:rsidR="00680D5E" w:rsidRPr="0032511F" w:rsidRDefault="00680D5E" w:rsidP="00680D5E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образовательной программы,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о фактическом ресурсном обеспечении образовательного процесса, а также рабочую программу воспитания, календарного плана воспитательной работы.</w:t>
      </w:r>
    </w:p>
    <w:p w:rsidR="00097DD3" w:rsidRDefault="00097DD3" w:rsidP="00926AE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</w:p>
    <w:p w:rsidR="007422D7" w:rsidRDefault="007422D7" w:rsidP="00926AE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882D03">
        <w:rPr>
          <w:b/>
          <w:bCs/>
          <w:sz w:val="28"/>
          <w:szCs w:val="28"/>
        </w:rPr>
        <w:t>Нормативная база для разработки ОПОП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Нормативную правовую базу разработки ОПОП составляют: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Федерации»;</w:t>
      </w:r>
    </w:p>
    <w:p w:rsidR="00745D2B" w:rsidRPr="00882D03" w:rsidRDefault="00F955F6" w:rsidP="00745D2B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32511F">
        <w:rPr>
          <w:rFonts w:eastAsia="Times New Roman"/>
          <w:sz w:val="28"/>
          <w:szCs w:val="28"/>
          <w:lang w:eastAsia="ru-RU"/>
        </w:rPr>
        <w:t>•</w:t>
      </w:r>
      <w:r w:rsidRPr="0032511F">
        <w:rPr>
          <w:rFonts w:eastAsia="Times New Roman"/>
          <w:sz w:val="28"/>
          <w:szCs w:val="28"/>
          <w:lang w:eastAsia="ru-RU"/>
        </w:rPr>
        <w:tab/>
      </w:r>
      <w:r w:rsidR="00745D2B">
        <w:rPr>
          <w:sz w:val="28"/>
          <w:szCs w:val="28"/>
        </w:rPr>
        <w:t>Федеральный государственный образовательный стандарт высшего образования по направлению 29.04.04 «Технология художественной обработки материалов», утвержденный приказом Министерства образования и науки Российской Федерации от 22.09.2017 № 969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 бакалавриата, программам специалитета, программам  магистратуры»;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от 5 августа 2020 года о практической подготовке </w:t>
      </w:r>
      <w:proofErr w:type="gramStart"/>
      <w:r w:rsidRPr="0032511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Минобрнауки России N 885 </w:t>
      </w:r>
      <w:proofErr w:type="spellStart"/>
      <w:r w:rsidRPr="0032511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России  N 390;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стандарты, утвержденные приказами Министерства труда и социальной защиты Российской Федерации;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приказ Рособрнадзора от 14.08.2020 N 831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Минобрнауки России № 882, </w:t>
      </w:r>
      <w:proofErr w:type="spellStart"/>
      <w:r w:rsidRPr="0032511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:rsidR="00F955F6" w:rsidRPr="0032511F" w:rsidRDefault="00F955F6" w:rsidP="00F955F6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Устав и локальные нормативные </w:t>
      </w:r>
      <w:proofErr w:type="gramStart"/>
      <w:r w:rsidRPr="0032511F">
        <w:rPr>
          <w:rFonts w:ascii="Times New Roman" w:eastAsia="Times New Roman" w:hAnsi="Times New Roman" w:cs="Times New Roman"/>
          <w:sz w:val="28"/>
          <w:szCs w:val="28"/>
        </w:rPr>
        <w:t>акты</w:t>
      </w:r>
      <w:proofErr w:type="gramEnd"/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и документы ДВФУ.</w:t>
      </w:r>
    </w:p>
    <w:p w:rsidR="00745D2B" w:rsidRPr="00BC5D83" w:rsidRDefault="00745D2B" w:rsidP="00F955F6">
      <w:pPr>
        <w:tabs>
          <w:tab w:val="left" w:pos="142"/>
        </w:tabs>
        <w:suppressAutoHyphens/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955F6" w:rsidRPr="0032511F" w:rsidRDefault="00F955F6" w:rsidP="00F955F6">
      <w:pPr>
        <w:tabs>
          <w:tab w:val="left" w:pos="142"/>
        </w:tabs>
        <w:suppressAutoHyphens/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>Термины, определения, обозначения, сокращения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– высшее образование;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 xml:space="preserve">ВСП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– выпускающее структурное подразделение;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 xml:space="preserve">ГИА –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>НИР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научно-исследовательская работа;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>ОВЗ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>ограниченные возможности здоровья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ОПК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– общепрофессиональные компетенции; 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ОПОП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– основная профессиональная образовательная программа; 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 ВО ДВФУ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>ОТФ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обобщенная</w:t>
      </w:r>
      <w:r w:rsidRPr="003251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трудовая функция;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– профессиональные компетенции;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ПООП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примерная основная профессиональная программа;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>ПСК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профессионально-специализированные компетенции;</w:t>
      </w:r>
    </w:p>
    <w:p w:rsidR="00F955F6" w:rsidRPr="0032511F" w:rsidRDefault="00F955F6" w:rsidP="00F955F6">
      <w:pPr>
        <w:tabs>
          <w:tab w:val="left" w:pos="142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 xml:space="preserve">РПД –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рабочая программа дисциплины.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>СПК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специальные профессиональные компетенции;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 – </w:t>
      </w: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>универсальные компетенции;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sz w:val="28"/>
          <w:szCs w:val="28"/>
        </w:rPr>
        <w:t>УПК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 xml:space="preserve"> – универсальные профессиональные компетенции;</w:t>
      </w:r>
    </w:p>
    <w:p w:rsidR="00F955F6" w:rsidRPr="0032511F" w:rsidRDefault="00F955F6" w:rsidP="00F955F6">
      <w:pPr>
        <w:tabs>
          <w:tab w:val="left" w:pos="142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ФГОС ВО 3++ </w:t>
      </w:r>
      <w:r w:rsidRPr="0032511F">
        <w:rPr>
          <w:rFonts w:ascii="Times New Roman" w:eastAsia="Times New Roman" w:hAnsi="Times New Roman" w:cs="Times New Roman"/>
          <w:sz w:val="28"/>
          <w:szCs w:val="28"/>
        </w:rPr>
        <w:t>– федеральный государственный образовательный стандарт высшего образования.</w:t>
      </w:r>
    </w:p>
    <w:p w:rsidR="00F955F6" w:rsidRDefault="00F955F6" w:rsidP="00F955F6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7422D7" w:rsidRPr="00882D03" w:rsidRDefault="007422D7" w:rsidP="00926AE3">
      <w:pPr>
        <w:pStyle w:val="Default"/>
        <w:spacing w:line="336" w:lineRule="auto"/>
        <w:ind w:firstLine="709"/>
        <w:jc w:val="center"/>
        <w:rPr>
          <w:sz w:val="28"/>
          <w:szCs w:val="28"/>
        </w:rPr>
      </w:pPr>
      <w:r w:rsidRPr="00882D03">
        <w:rPr>
          <w:b/>
          <w:bCs/>
          <w:sz w:val="28"/>
          <w:szCs w:val="28"/>
        </w:rPr>
        <w:t>Цели и задачи основной профессиональной образовательной программы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Цель ОПОП по направлению подготовки 29.04.04 Технология художественной обработки материалов, магистерская программа «</w:t>
      </w:r>
      <w:r w:rsidR="008B6147">
        <w:rPr>
          <w:sz w:val="28"/>
          <w:szCs w:val="28"/>
        </w:rPr>
        <w:t>Технология художественной обработки материалов</w:t>
      </w:r>
      <w:r w:rsidRPr="00882D03">
        <w:rPr>
          <w:sz w:val="28"/>
          <w:szCs w:val="28"/>
        </w:rPr>
        <w:t xml:space="preserve">» – обеспечение отраслей экономики региона магистрами, обладающими профессиональными компетенциями в соответствии с требованиями работодателей в рамках </w:t>
      </w:r>
      <w:r w:rsidR="006C61A9">
        <w:rPr>
          <w:sz w:val="28"/>
          <w:szCs w:val="28"/>
        </w:rPr>
        <w:t>ФГО</w:t>
      </w:r>
      <w:r w:rsidRPr="00882D03">
        <w:rPr>
          <w:sz w:val="28"/>
          <w:szCs w:val="28"/>
        </w:rPr>
        <w:t xml:space="preserve">С </w:t>
      </w:r>
      <w:r w:rsidR="006C61A9">
        <w:rPr>
          <w:sz w:val="28"/>
          <w:szCs w:val="28"/>
        </w:rPr>
        <w:t>ВО</w:t>
      </w:r>
      <w:r w:rsidRPr="00882D03">
        <w:rPr>
          <w:sz w:val="28"/>
          <w:szCs w:val="28"/>
        </w:rPr>
        <w:t>.</w:t>
      </w:r>
    </w:p>
    <w:p w:rsidR="00371660" w:rsidRDefault="000E1389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задач профессиональной деятельности выпускников:</w:t>
      </w:r>
    </w:p>
    <w:p w:rsidR="000E1389" w:rsidRDefault="000E1389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научно-исследовательский;</w:t>
      </w:r>
    </w:p>
    <w:p w:rsidR="000E1389" w:rsidRDefault="000E1389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производственно-технологический.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Задачи образовательной программы: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на основе научных исследований в области разработки технологий художественной обработки материалов и в сочетании с образовательным процессом развивать сотрудничество с бизнесом, в том числе, в рамках региональных инновационных программ;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максимально содействовать интеллектуальному, духовному и физическому развитию магистрантов, обучающихся по образовательной программе, раскрытию их творческого потенциала, приобретению ими наилучших профессиональных знаний и навыков, способности обновлять и углублять их на протяжении всей жизни;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содействовать интеграции магистрантов и выпускников, обучающихся по образовательной программе в научные, деловые и другие профессиональные сообщества России и стран АТР для наилучшего применения приобретенных ими знаний и навыков;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lastRenderedPageBreak/>
        <w:t xml:space="preserve">– обеспечить своим выпускникам уровень знаний и навыков в области технологий художественной обработки материалов позволяющий им быть востребованными на самых высоких позициях в науке и бизнесе в соответствии с высоким экономическим потенциалом России и стран Азиатско-Тихоокеанского региона»;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подготовить выпускников к производственно-технологической деятельности в области создания объектов на основе современных материалов различных классов и технологий их обработки, востребованных экономикой региона;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подготовить выпускников к художественно-производственной деятельности в области разработки инновационных технологий и материалов (в том числе с использованием виртуальных технологий), обладающих высокой эффективностью и эстетической ценностью;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подготовить выпускников к научно-исследовательской деятельности для исследования материалов и технологических процессов при создании художественно-промышленных объектов, обладающих высокой научной, функциональной, эксплуатационной и эстетической ценностью;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подготовить выпускников к проектной деятельности в области дизайна и производства художественно-промышленной продукции, востребованной для экономик стран АТР; </w:t>
      </w:r>
    </w:p>
    <w:p w:rsidR="007422D7" w:rsidRPr="00A145A8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A145A8">
        <w:rPr>
          <w:sz w:val="28"/>
          <w:szCs w:val="28"/>
        </w:rPr>
        <w:t xml:space="preserve">– подготовить выпускников к организационно-управленческой деятельности с целью создания наукоемкого производств по выпуску промышленных, бытовых объектов различного назначения. </w:t>
      </w:r>
    </w:p>
    <w:p w:rsidR="007422D7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097DD3" w:rsidRPr="00882D03" w:rsidRDefault="00097DD3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7422D7" w:rsidRPr="00882D03" w:rsidRDefault="007422D7" w:rsidP="00926AE3">
      <w:pPr>
        <w:pStyle w:val="Default"/>
        <w:spacing w:line="336" w:lineRule="auto"/>
        <w:ind w:firstLine="709"/>
        <w:jc w:val="center"/>
        <w:rPr>
          <w:sz w:val="28"/>
          <w:szCs w:val="28"/>
        </w:rPr>
      </w:pPr>
      <w:r w:rsidRPr="00882D03">
        <w:rPr>
          <w:b/>
          <w:bCs/>
          <w:sz w:val="28"/>
          <w:szCs w:val="28"/>
        </w:rPr>
        <w:t>Трудоемкость ОПОП по направлению подготовки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Нормативный срок освоения ОПОП магистратуры составляет 2 года по очной форме обучения.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 </w:t>
      </w:r>
    </w:p>
    <w:p w:rsidR="00926AE3" w:rsidRDefault="00926AE3" w:rsidP="00926AE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</w:p>
    <w:p w:rsidR="00097DD3" w:rsidRDefault="00097DD3" w:rsidP="00926AE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</w:p>
    <w:p w:rsidR="007422D7" w:rsidRPr="00882D03" w:rsidRDefault="007422D7" w:rsidP="00926AE3">
      <w:pPr>
        <w:pStyle w:val="Default"/>
        <w:spacing w:line="336" w:lineRule="auto"/>
        <w:ind w:firstLine="709"/>
        <w:jc w:val="center"/>
        <w:rPr>
          <w:sz w:val="28"/>
          <w:szCs w:val="28"/>
        </w:rPr>
      </w:pPr>
      <w:r w:rsidRPr="00882D03">
        <w:rPr>
          <w:b/>
          <w:bCs/>
          <w:sz w:val="28"/>
          <w:szCs w:val="28"/>
        </w:rPr>
        <w:lastRenderedPageBreak/>
        <w:t>Область профессиональной деятельности</w:t>
      </w:r>
    </w:p>
    <w:p w:rsidR="000E1389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Область профессиональной деятельности </w:t>
      </w:r>
      <w:r w:rsidR="000E1389">
        <w:rPr>
          <w:sz w:val="28"/>
          <w:szCs w:val="28"/>
        </w:rPr>
        <w:t xml:space="preserve">и </w:t>
      </w:r>
      <w:r w:rsidR="005C4B93">
        <w:rPr>
          <w:sz w:val="28"/>
          <w:szCs w:val="28"/>
        </w:rPr>
        <w:t xml:space="preserve">(или) </w:t>
      </w:r>
      <w:r w:rsidR="000E1389">
        <w:rPr>
          <w:sz w:val="28"/>
          <w:szCs w:val="28"/>
        </w:rPr>
        <w:t>сферы профессиональной деятельности, в котор</w:t>
      </w:r>
      <w:r w:rsidR="005C4B93">
        <w:rPr>
          <w:sz w:val="28"/>
          <w:szCs w:val="28"/>
        </w:rPr>
        <w:t>ых</w:t>
      </w:r>
      <w:r w:rsidR="000E1389">
        <w:rPr>
          <w:sz w:val="28"/>
          <w:szCs w:val="28"/>
        </w:rPr>
        <w:t xml:space="preserve"> выпускники, освоившие программу </w:t>
      </w:r>
      <w:r w:rsidRPr="00882D03">
        <w:rPr>
          <w:sz w:val="28"/>
          <w:szCs w:val="28"/>
        </w:rPr>
        <w:t>магистр</w:t>
      </w:r>
      <w:r w:rsidR="000E1389">
        <w:rPr>
          <w:sz w:val="28"/>
          <w:szCs w:val="28"/>
        </w:rPr>
        <w:t xml:space="preserve">атуры, могут осуществлять профессиональную деятельность: </w:t>
      </w:r>
    </w:p>
    <w:p w:rsidR="000E1389" w:rsidRDefault="000E1389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Сквозные виды профессиональной деятельности в промышленности (в сфере научных исследований технологий художественной обработки материалов; в сфере контроля и совершенствования технологических процессов; в сфере планирования; организации производства художественно-промышленных и ювелирных изделий, изделий прикладных искусств, технического контроля качества; в сфере оказания услуг населению по ремонту и реставрации, проектированию и изготовлению </w:t>
      </w:r>
      <w:r w:rsidR="00517775">
        <w:rPr>
          <w:sz w:val="28"/>
          <w:szCs w:val="28"/>
        </w:rPr>
        <w:t>художественно-промышленных и ювелирных изделий, изделий прикладных искусств для массового и индивидуального потребителя).</w:t>
      </w:r>
    </w:p>
    <w:p w:rsidR="00CA7ED5" w:rsidRPr="0032511F" w:rsidRDefault="00CA7ED5" w:rsidP="00CA7ED5">
      <w:pPr>
        <w:tabs>
          <w:tab w:val="left" w:pos="993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1F">
        <w:rPr>
          <w:rFonts w:ascii="Times New Roman" w:hAnsi="Times New Roman" w:cs="Times New Roman"/>
          <w:sz w:val="28"/>
          <w:szCs w:val="28"/>
        </w:rPr>
        <w:t xml:space="preserve">Выпускники могут осуществлять профессиональную деятельность в других сферах профессиональной деятельности при условии соответствия уровня их образования и полученных компетенций требованиям к квалификации работника.  </w:t>
      </w:r>
    </w:p>
    <w:p w:rsidR="007422D7" w:rsidRPr="00486B2C" w:rsidRDefault="00605314" w:rsidP="00882D03">
      <w:pPr>
        <w:pStyle w:val="Default"/>
        <w:spacing w:line="336" w:lineRule="auto"/>
        <w:ind w:firstLine="709"/>
        <w:jc w:val="both"/>
        <w:rPr>
          <w:color w:val="4A442A" w:themeColor="background2" w:themeShade="40"/>
          <w:sz w:val="28"/>
          <w:szCs w:val="28"/>
        </w:rPr>
      </w:pPr>
      <w:r w:rsidRPr="00486B2C">
        <w:rPr>
          <w:color w:val="4A442A" w:themeColor="background2" w:themeShade="40"/>
          <w:sz w:val="28"/>
          <w:szCs w:val="28"/>
        </w:rPr>
        <w:t xml:space="preserve">Область профессиональной деятельности магистров </w:t>
      </w:r>
      <w:r w:rsidR="007422D7" w:rsidRPr="00486B2C">
        <w:rPr>
          <w:color w:val="4A442A" w:themeColor="background2" w:themeShade="40"/>
          <w:sz w:val="28"/>
          <w:szCs w:val="28"/>
        </w:rPr>
        <w:t xml:space="preserve">по направлению подготовки 29.04.04 Технология художественной обработки материалов с учетом специфики ОПОП, включает: </w:t>
      </w:r>
    </w:p>
    <w:p w:rsidR="007422D7" w:rsidRPr="00486B2C" w:rsidRDefault="007422D7" w:rsidP="00882D03">
      <w:pPr>
        <w:pStyle w:val="Default"/>
        <w:spacing w:line="336" w:lineRule="auto"/>
        <w:ind w:firstLine="709"/>
        <w:jc w:val="both"/>
        <w:rPr>
          <w:color w:val="4A442A" w:themeColor="background2" w:themeShade="40"/>
          <w:sz w:val="28"/>
          <w:szCs w:val="28"/>
        </w:rPr>
      </w:pPr>
      <w:r w:rsidRPr="00486B2C">
        <w:rPr>
          <w:color w:val="4A442A" w:themeColor="background2" w:themeShade="40"/>
          <w:sz w:val="28"/>
          <w:szCs w:val="28"/>
        </w:rPr>
        <w:t xml:space="preserve">- разработку и выбор современных материалов различных классов (металлы и сплавы, дерево, стекло, керамика, драгоценные и полудрагоценные камни, пластмассы, ювелирные материалы, кость и др.), виртуальных и реальных технологий их обработки с учетом художественных закономерностей формирования готовой продукции; </w:t>
      </w:r>
    </w:p>
    <w:p w:rsidR="007422D7" w:rsidRPr="00486B2C" w:rsidRDefault="007422D7" w:rsidP="00882D03">
      <w:pPr>
        <w:pStyle w:val="Default"/>
        <w:spacing w:line="336" w:lineRule="auto"/>
        <w:ind w:firstLine="709"/>
        <w:jc w:val="both"/>
        <w:rPr>
          <w:color w:val="4A442A" w:themeColor="background2" w:themeShade="40"/>
          <w:sz w:val="28"/>
          <w:szCs w:val="28"/>
        </w:rPr>
      </w:pPr>
      <w:r w:rsidRPr="00486B2C">
        <w:rPr>
          <w:color w:val="4A442A" w:themeColor="background2" w:themeShade="40"/>
          <w:sz w:val="28"/>
          <w:szCs w:val="28"/>
        </w:rPr>
        <w:t xml:space="preserve">- возможности использования различных художественных приемов определяющих, в свою очередь, комплексы свойств выбранного материала и особенности технологического цикла; </w:t>
      </w:r>
    </w:p>
    <w:p w:rsidR="007422D7" w:rsidRPr="00486B2C" w:rsidRDefault="007422D7" w:rsidP="00882D03">
      <w:pPr>
        <w:pStyle w:val="Default"/>
        <w:spacing w:line="336" w:lineRule="auto"/>
        <w:ind w:firstLine="709"/>
        <w:jc w:val="both"/>
        <w:rPr>
          <w:color w:val="4A442A" w:themeColor="background2" w:themeShade="40"/>
          <w:sz w:val="28"/>
          <w:szCs w:val="28"/>
        </w:rPr>
      </w:pPr>
      <w:r w:rsidRPr="00486B2C">
        <w:rPr>
          <w:color w:val="4A442A" w:themeColor="background2" w:themeShade="40"/>
          <w:sz w:val="28"/>
          <w:szCs w:val="28"/>
        </w:rPr>
        <w:t xml:space="preserve">- использование совокупностей технического и художественного подхода, повышающих эстетическую ценность готовой продукции и, наряду с ее функциональной значимостью, обеспечивающих ее конкурентоспособность и повышенный спрос на отечественном и зарубежном рынках.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486B2C">
        <w:rPr>
          <w:color w:val="4A442A" w:themeColor="background2" w:themeShade="40"/>
          <w:sz w:val="28"/>
          <w:szCs w:val="28"/>
        </w:rPr>
        <w:t xml:space="preserve">Имеющиеся на территории Приморского края и Дальнего Востока, производственные, обрабатывающие предприятия нуждаются в специалистах </w:t>
      </w:r>
      <w:r w:rsidRPr="00486B2C">
        <w:rPr>
          <w:color w:val="4A442A" w:themeColor="background2" w:themeShade="40"/>
          <w:sz w:val="28"/>
          <w:szCs w:val="28"/>
        </w:rPr>
        <w:lastRenderedPageBreak/>
        <w:t>данного профиля. Знания выпускников могут быть использованы при разработке компонентов продукции, выборе материалов изделий с точки зрения эргономики и эстетики.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7422D7" w:rsidRDefault="007422D7" w:rsidP="00926AE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882D03">
        <w:rPr>
          <w:b/>
          <w:bCs/>
          <w:sz w:val="28"/>
          <w:szCs w:val="28"/>
        </w:rPr>
        <w:t>Объекты профессиональной деятельности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Объектами профессиональной деятельности магистров по направлению подготовки 29.04.04 Технология художественной обработки материалов, являются: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художественная и техническая продукция, изготовленная из материалов различных классов (металлы и сплавы, дерево, керамика, камень, стекло, пластмассы, кость), обладающая эстетической составляющей и имеющая функциональную значимость; 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технологические процессы (литье, обработка давлением, обработка резанием, поверхностная обработка, термическая обработка, химическая обработка, </w:t>
      </w:r>
      <w:proofErr w:type="spellStart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электрообработка</w:t>
      </w:r>
      <w:proofErr w:type="spellEnd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обработка лазером); 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компьютерные технологии моделирования, проектирования, </w:t>
      </w:r>
      <w:proofErr w:type="spellStart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формо</w:t>
      </w:r>
      <w:proofErr w:type="spellEnd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и </w:t>
      </w:r>
      <w:proofErr w:type="spellStart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цветообразования</w:t>
      </w:r>
      <w:proofErr w:type="spellEnd"/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готовой продукции; 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художественные приемы получения готовой продукции из различных материалов, обеспечивающие ее эстетическую значимость; 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художественная и техническая продукция, представляющая собой ансамбли из двух или более классов материалов (сочетания размеров, форм, цветовых палитр).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Появление на рынке новых материалов требует разработки технологий их наиболее эффективного, эргономичного и эстетичного использования. Соответственно, основным объектом проф. деятельности ОПОП являются художественные приемы получения готовой продукции из различных материалов, обеспечивающие ее эстетическую значимость.</w:t>
      </w:r>
    </w:p>
    <w:p w:rsidR="00F61FA2" w:rsidRPr="0032511F" w:rsidRDefault="00F61FA2" w:rsidP="00F61FA2">
      <w:pPr>
        <w:tabs>
          <w:tab w:val="left" w:pos="2790"/>
        </w:tabs>
        <w:spacing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>Программа утверждена приказом ректора ДВФУ №12-13-41 от 22.01.2021г.</w:t>
      </w:r>
    </w:p>
    <w:p w:rsidR="001B7101" w:rsidRPr="001B7101" w:rsidRDefault="001B7101" w:rsidP="00882D03">
      <w:pPr>
        <w:pStyle w:val="Default"/>
        <w:spacing w:line="336" w:lineRule="auto"/>
        <w:ind w:firstLine="709"/>
        <w:jc w:val="both"/>
        <w:rPr>
          <w:b/>
          <w:bCs/>
          <w:sz w:val="28"/>
          <w:szCs w:val="28"/>
        </w:rPr>
      </w:pPr>
    </w:p>
    <w:p w:rsidR="007422D7" w:rsidRDefault="007422D7" w:rsidP="00882D03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882D03">
        <w:rPr>
          <w:b/>
          <w:bCs/>
          <w:sz w:val="28"/>
          <w:szCs w:val="28"/>
        </w:rPr>
        <w:t>Требования к результатам освоения ОПОП</w:t>
      </w:r>
    </w:p>
    <w:p w:rsidR="00BC5D83" w:rsidRPr="0032511F" w:rsidRDefault="00BC5D83" w:rsidP="004C3073">
      <w:pPr>
        <w:spacing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:rsidR="00BC5D83" w:rsidRPr="0032511F" w:rsidRDefault="00BC5D83" w:rsidP="004C3073">
      <w:pPr>
        <w:spacing w:line="33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11F">
        <w:rPr>
          <w:rFonts w:ascii="Times New Roman" w:hAnsi="Times New Roman" w:cs="Times New Roman"/>
          <w:bCs/>
          <w:sz w:val="28"/>
          <w:szCs w:val="28"/>
        </w:rPr>
        <w:lastRenderedPageBreak/>
        <w:t>Универсальные компетенции выпускников и индикаторы их достижения</w:t>
      </w:r>
      <w:r w:rsidR="004C3073">
        <w:rPr>
          <w:rFonts w:ascii="Times New Roman" w:hAnsi="Times New Roman" w:cs="Times New Roman"/>
          <w:bCs/>
          <w:sz w:val="28"/>
          <w:szCs w:val="28"/>
        </w:rPr>
        <w:t>:</w:t>
      </w:r>
    </w:p>
    <w:p w:rsidR="00D572E0" w:rsidRDefault="00D572E0" w:rsidP="004C307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2835"/>
        <w:gridCol w:w="4500"/>
      </w:tblGrid>
      <w:tr w:rsidR="00684AE1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  <w:tc>
          <w:tcPr>
            <w:tcW w:w="4500" w:type="dxa"/>
          </w:tcPr>
          <w:p w:rsidR="00684AE1" w:rsidRPr="00137AE9" w:rsidRDefault="00684AE1" w:rsidP="00684AE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684AE1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Системное и критическое мышление 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00" w:type="dxa"/>
          </w:tcPr>
          <w:p w:rsidR="008063CD" w:rsidRPr="00137AE9" w:rsidRDefault="008063CD" w:rsidP="008063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УК-1.1.</w:t>
            </w:r>
          </w:p>
          <w:p w:rsidR="008063CD" w:rsidRPr="00137AE9" w:rsidRDefault="008063CD" w:rsidP="008063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методы системного и критического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анализа; - методики разработки стратегии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действий для выявления и решения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проблемной ситуации</w:t>
            </w:r>
          </w:p>
          <w:p w:rsidR="008063CD" w:rsidRPr="00137AE9" w:rsidRDefault="008063CD" w:rsidP="008063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УК-1.2.</w:t>
            </w:r>
          </w:p>
          <w:p w:rsidR="008063CD" w:rsidRPr="00137AE9" w:rsidRDefault="008063CD" w:rsidP="008063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применять методы системного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подхода и критического анализа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проблемных ситуаций; - разрабатывать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стратегию действий, принимать конкретные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решения для ее реализации.</w:t>
            </w:r>
          </w:p>
          <w:p w:rsidR="008063CD" w:rsidRPr="00137AE9" w:rsidRDefault="008063CD" w:rsidP="008063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УК-1.3.</w:t>
            </w:r>
          </w:p>
          <w:p w:rsidR="00C41AF5" w:rsidRPr="00137AE9" w:rsidRDefault="008063CD" w:rsidP="00A14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методологией системного и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критического анализа проблемных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ситуаций; - методиками постановки цели,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определения способов ее достижения,</w:t>
            </w:r>
            <w:r w:rsidR="00A145A8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разработки стратегий действий.</w:t>
            </w:r>
          </w:p>
        </w:tc>
      </w:tr>
      <w:tr w:rsidR="00684AE1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500" w:type="dxa"/>
          </w:tcPr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УК-2.1.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этапы жизненного цикла проекта; - этапы разработки и реализации проекта; - методы разработки и управления проектами.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УК-2.2.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разрабатывать проект с учетом анализа альтернативных вариантов его реализации, определять целевые этапы, основные направления работ; - объяснить цели и сформулировать задачи, связанные с подготовкой и реализацией проекта - управлять проектом на всех этапах его жизненного цикла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УК-2.3.</w:t>
            </w:r>
          </w:p>
          <w:p w:rsidR="00684AE1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методиками разработки и управления проектом; - методами оценки потребности в ресурсах и эффективности проекта.</w:t>
            </w:r>
          </w:p>
        </w:tc>
      </w:tr>
      <w:tr w:rsidR="00684AE1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500" w:type="dxa"/>
          </w:tcPr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УК-3.1.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методики формирования команд; -методы эффективного руководства коллективами; - основные теории лидерства и стили руководства.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УК-3.2.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Уметь: - разрабатывать план групповых и организационных коммуникаций при подготовке и выполнении проекта; </w:t>
            </w:r>
            <w:proofErr w:type="gram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-с</w:t>
            </w:r>
            <w:proofErr w:type="gram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формулировать задачи членам команды для достижения поставленной цели; - разрабатывать командную стратегию;  - применять эффективные стили руководства</w:t>
            </w:r>
            <w:r w:rsidRPr="00137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командой для достижения поставленной цели.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УК-3.3.</w:t>
            </w:r>
          </w:p>
          <w:p w:rsidR="00684AE1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- методами организации и управления коллективом.</w:t>
            </w:r>
          </w:p>
        </w:tc>
      </w:tr>
      <w:tr w:rsidR="00684AE1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Коммуникация 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137AE9">
              <w:rPr>
                <w:sz w:val="20"/>
                <w:szCs w:val="20"/>
              </w:rPr>
              <w:t>ых</w:t>
            </w:r>
            <w:proofErr w:type="spellEnd"/>
            <w:r w:rsidRPr="00137AE9">
              <w:rPr>
                <w:sz w:val="20"/>
                <w:szCs w:val="20"/>
              </w:rPr>
              <w:t xml:space="preserve">) языке(ах), </w:t>
            </w:r>
            <w:r w:rsidRPr="00137AE9">
              <w:rPr>
                <w:sz w:val="20"/>
                <w:szCs w:val="20"/>
              </w:rPr>
              <w:lastRenderedPageBreak/>
              <w:t>для академического и профессионального взаимодействия</w:t>
            </w:r>
          </w:p>
        </w:tc>
        <w:tc>
          <w:tcPr>
            <w:tcW w:w="4500" w:type="dxa"/>
          </w:tcPr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УК-4.1.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правила и закономерности личной и деловой устной и письменной коммуникации; - современные коммуникативные технологии на русском и иностранном языках; - существующие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профессиональные сообщества для профессионального взаимодействия.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УК-4.2.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Уметь: - применять на практике коммуникативные технологии, методы и способы делового общения для академического и профессионального взаимодействия. 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УК-4.3.</w:t>
            </w:r>
          </w:p>
          <w:p w:rsidR="00684AE1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684AE1" w:rsidRPr="00A145A8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500" w:type="dxa"/>
          </w:tcPr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УК-5.1.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закономерности и особенности социально-исторического развития различных культур; - особенности межкультурного разнообразия общества; - правила и технологии эффективного межкультурного взаимодействия. 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УК-5.2.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Уметь: - понимать и толерантно воспринимать межкультурное разнообразие общества; - анализировать и учитывать разнообразие культур в процессе межкультурного взаимодействия. 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УК-5.3.</w:t>
            </w:r>
          </w:p>
          <w:p w:rsidR="00684AE1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методами и навыками эффективного межкультурного взаимодействия.</w:t>
            </w:r>
          </w:p>
        </w:tc>
      </w:tr>
      <w:tr w:rsidR="00684AE1" w:rsidRPr="00A145A8" w:rsidTr="008C68D6">
        <w:tc>
          <w:tcPr>
            <w:tcW w:w="2518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137AE9">
              <w:rPr>
                <w:sz w:val="20"/>
                <w:szCs w:val="20"/>
              </w:rPr>
              <w:t>здоровьесбережение</w:t>
            </w:r>
            <w:proofErr w:type="spellEnd"/>
            <w:r w:rsidRPr="00137AE9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684AE1" w:rsidRPr="00137AE9" w:rsidRDefault="00684AE1" w:rsidP="00684AE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УК-6 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4500" w:type="dxa"/>
          </w:tcPr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УК-6.1.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методики самооценки, самоконтроля и саморазвития с использованием подходов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УК-6.2.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- применять методики самооценки и самоконтроля; -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применять методики, позволяющие улучшить и сохранить здоровье в процессе жизнедеятельности.</w:t>
            </w:r>
          </w:p>
          <w:p w:rsidR="00A145A8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УК-6.3.</w:t>
            </w:r>
          </w:p>
          <w:p w:rsidR="00684AE1" w:rsidRPr="00137AE9" w:rsidRDefault="00A145A8" w:rsidP="00A14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Владеть: -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подходов и методик.</w:t>
            </w:r>
          </w:p>
        </w:tc>
      </w:tr>
    </w:tbl>
    <w:p w:rsidR="00684AE1" w:rsidRDefault="00684AE1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C41AF5" w:rsidRDefault="00C41AF5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Общепрофессиональные компетенции  выпускн</w:t>
      </w:r>
      <w:r w:rsidR="004C3073">
        <w:rPr>
          <w:sz w:val="28"/>
          <w:szCs w:val="28"/>
        </w:rPr>
        <w:t>иков и индикаторы их достижения: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4358"/>
      </w:tblGrid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  <w:tc>
          <w:tcPr>
            <w:tcW w:w="4358" w:type="dxa"/>
          </w:tcPr>
          <w:p w:rsidR="00C41AF5" w:rsidRPr="00137AE9" w:rsidRDefault="00C41AF5" w:rsidP="00B225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7AE9">
              <w:rPr>
                <w:b/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Аналитическое мышление</w:t>
            </w:r>
          </w:p>
        </w:tc>
        <w:tc>
          <w:tcPr>
            <w:tcW w:w="2977" w:type="dxa"/>
          </w:tcPr>
          <w:p w:rsidR="00C41AF5" w:rsidRPr="00137AE9" w:rsidRDefault="00C41AF5" w:rsidP="00190049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ОПК-1</w:t>
            </w:r>
            <w:r w:rsidR="00190049" w:rsidRPr="00137AE9">
              <w:rPr>
                <w:sz w:val="20"/>
                <w:szCs w:val="20"/>
              </w:rPr>
              <w:t xml:space="preserve"> Способен анализировать и генерировать новые знания, методы анализа и моделирования технологических процессов производства художественных </w:t>
            </w:r>
            <w:r w:rsidR="00190049" w:rsidRPr="00137AE9">
              <w:rPr>
                <w:sz w:val="20"/>
                <w:szCs w:val="20"/>
              </w:rPr>
              <w:lastRenderedPageBreak/>
              <w:t>материалов и художественно-промышленных объектов</w:t>
            </w:r>
          </w:p>
        </w:tc>
        <w:tc>
          <w:tcPr>
            <w:tcW w:w="4358" w:type="dxa"/>
          </w:tcPr>
          <w:p w:rsidR="00793CDB" w:rsidRPr="00137AE9" w:rsidRDefault="00793CDB" w:rsidP="00793C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ОПК-1.1. Знать: - естественно- научные и общеинженерные способы генерации новых знаний.</w:t>
            </w:r>
          </w:p>
          <w:p w:rsidR="00793CDB" w:rsidRPr="00137AE9" w:rsidRDefault="00793CDB" w:rsidP="00793C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ОПК-1.2.</w:t>
            </w:r>
          </w:p>
          <w:p w:rsidR="00793CDB" w:rsidRPr="00137AE9" w:rsidRDefault="00793CDB" w:rsidP="00793C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выявлять новые знания на основе обобщения полученных результатов.</w:t>
            </w:r>
          </w:p>
          <w:p w:rsidR="00793CDB" w:rsidRPr="00137AE9" w:rsidRDefault="00793CDB" w:rsidP="00793CD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ОПК-1.3.</w:t>
            </w:r>
          </w:p>
          <w:p w:rsidR="00C41AF5" w:rsidRPr="00137AE9" w:rsidRDefault="00793CDB" w:rsidP="00793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методами анализа и моделирования технологических процессов производства художественных материалов и художественно-промышленных объектов.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lastRenderedPageBreak/>
              <w:t>Реализация технологии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ОПК-2</w:t>
            </w:r>
            <w:r w:rsidR="00190049" w:rsidRPr="00137AE9">
              <w:rPr>
                <w:sz w:val="20"/>
                <w:szCs w:val="20"/>
              </w:rPr>
              <w:t xml:space="preserve"> Способен анализировать и использовать знания фундаментальных наук при разработке новых художественных материалов, художественно-промышленных объектов и технологий</w:t>
            </w:r>
          </w:p>
        </w:tc>
        <w:tc>
          <w:tcPr>
            <w:tcW w:w="4358" w:type="dxa"/>
          </w:tcPr>
          <w:p w:rsidR="006A408F" w:rsidRPr="00137AE9" w:rsidRDefault="006A408F" w:rsidP="006A40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ОПК-2.1.</w:t>
            </w:r>
          </w:p>
          <w:p w:rsidR="006A408F" w:rsidRPr="00137AE9" w:rsidRDefault="006A408F" w:rsidP="006A40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методы создания новых художественных материалов, художественно-промышленных объектов и технологий; - потребности рынка художественно-промышленных объектов, материалов и технологий в новых разработках.</w:t>
            </w:r>
          </w:p>
          <w:p w:rsidR="006A408F" w:rsidRPr="00137AE9" w:rsidRDefault="006A408F" w:rsidP="006A40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ОПК-2.2.</w:t>
            </w:r>
          </w:p>
          <w:p w:rsidR="006A408F" w:rsidRPr="00137AE9" w:rsidRDefault="006A408F" w:rsidP="006A40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анализировать и использовать научные результаты и передовой опыт для организации, оценки и совершенствования производственной деятельности.</w:t>
            </w:r>
          </w:p>
          <w:p w:rsidR="006A408F" w:rsidRPr="00137AE9" w:rsidRDefault="006A408F" w:rsidP="006A40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ОПК-2.3.</w:t>
            </w:r>
          </w:p>
          <w:p w:rsidR="00C41AF5" w:rsidRPr="00137AE9" w:rsidRDefault="006A408F" w:rsidP="006A40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знаниями фундаментальных наук на современном уровне.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Оценка параметров </w:t>
            </w:r>
          </w:p>
        </w:tc>
        <w:tc>
          <w:tcPr>
            <w:tcW w:w="2977" w:type="dxa"/>
          </w:tcPr>
          <w:p w:rsidR="00C41AF5" w:rsidRPr="00137AE9" w:rsidRDefault="00C41AF5" w:rsidP="00C41AF5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ОПК-3</w:t>
            </w:r>
            <w:r w:rsidR="00190049" w:rsidRPr="00137AE9">
              <w:rPr>
                <w:sz w:val="20"/>
                <w:szCs w:val="20"/>
              </w:rPr>
              <w:t xml:space="preserve"> Способен анализировать, обобщать и устанавливать закономерности изменения свойств художественных материалов и художественно-промышленных объектов при изменении технологических параметров их изготовления</w:t>
            </w:r>
          </w:p>
        </w:tc>
        <w:tc>
          <w:tcPr>
            <w:tcW w:w="4358" w:type="dxa"/>
          </w:tcPr>
          <w:p w:rsidR="002D1AA2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ОПК-3.1.</w:t>
            </w:r>
          </w:p>
          <w:p w:rsidR="002D1AA2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методы научного мышления и проведения экспериментальных исследований; -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методыматематической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обработки экспериментальных данных.</w:t>
            </w:r>
          </w:p>
          <w:p w:rsidR="002D1AA2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ОПК-3.2.</w:t>
            </w:r>
          </w:p>
          <w:p w:rsidR="002D1AA2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организовывать и контролировать процесс проведения экспериментальной работы по стандартной или разработанной методике</w:t>
            </w:r>
          </w:p>
          <w:p w:rsidR="002D1AA2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ОПК-3.3.</w:t>
            </w:r>
          </w:p>
          <w:p w:rsidR="00C41AF5" w:rsidRPr="00137AE9" w:rsidRDefault="002D1AA2" w:rsidP="002D1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методами обнаружения закономерностей изменения свойств художественных материалов и художественно-промышленных объектов при изменении технологических параметров их изготовления; - навыками оформления результатов научной деятельности.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ОПК-4</w:t>
            </w:r>
            <w:r w:rsidR="00190049" w:rsidRPr="00137AE9">
              <w:rPr>
                <w:sz w:val="20"/>
                <w:szCs w:val="20"/>
              </w:rPr>
              <w:t xml:space="preserve"> Способен участвовать в разработке прикладных программ при решении задач проектирования художественных материалов, художественно-промышленных объектов и технологий их изготовления</w:t>
            </w:r>
          </w:p>
        </w:tc>
        <w:tc>
          <w:tcPr>
            <w:tcW w:w="4358" w:type="dxa"/>
          </w:tcPr>
          <w:p w:rsidR="00134D0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ОПК-4.1.</w:t>
            </w:r>
          </w:p>
          <w:p w:rsidR="00134D0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перечень современных информационных технологий,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задействуемых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проектирования художественных материалов, художественно-промышленных объектов и технологий их изготовления; - методы программирования.</w:t>
            </w:r>
          </w:p>
          <w:p w:rsidR="00134D0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ОПК-4.2.</w:t>
            </w:r>
          </w:p>
          <w:p w:rsidR="00134D0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ставить и исполнять задачи программирования в области проектирования и производства художественно-промышленных объектов.</w:t>
            </w:r>
          </w:p>
          <w:p w:rsidR="00134D0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ОПК-4.3.</w:t>
            </w:r>
          </w:p>
          <w:p w:rsidR="00C41AF5" w:rsidRPr="00137AE9" w:rsidRDefault="00134D05" w:rsidP="0013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типовыми языками программирования и составления алгоритмов расчетов.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Безопасность технологических процессов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ОПК-5</w:t>
            </w:r>
            <w:r w:rsidR="00190049" w:rsidRPr="00137AE9">
              <w:rPr>
                <w:sz w:val="20"/>
                <w:szCs w:val="20"/>
              </w:rPr>
              <w:t xml:space="preserve"> </w:t>
            </w:r>
            <w:proofErr w:type="gramStart"/>
            <w:r w:rsidR="00190049" w:rsidRPr="00137AE9">
              <w:rPr>
                <w:sz w:val="20"/>
                <w:szCs w:val="20"/>
              </w:rPr>
              <w:t>Способен</w:t>
            </w:r>
            <w:proofErr w:type="gramEnd"/>
            <w:r w:rsidR="00190049" w:rsidRPr="00137AE9">
              <w:rPr>
                <w:sz w:val="20"/>
                <w:szCs w:val="20"/>
              </w:rPr>
              <w:t xml:space="preserve"> принимать обоснованные технические решения в профессиональной деятельности, выбирать эффективные и безопасные технические средства и технологии изготовления художественных материалов и художественно-промышленных объектов</w:t>
            </w:r>
          </w:p>
        </w:tc>
        <w:tc>
          <w:tcPr>
            <w:tcW w:w="4358" w:type="dxa"/>
          </w:tcPr>
          <w:p w:rsidR="00B22531" w:rsidRPr="00137AE9" w:rsidRDefault="00B22531" w:rsidP="00B225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ОПК-5.1.</w:t>
            </w:r>
          </w:p>
          <w:p w:rsidR="00B22531" w:rsidRPr="00137AE9" w:rsidRDefault="00B22531" w:rsidP="00B225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систематизацию опасных и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безопасных технических средств, материалов и технологий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изготовления художественных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материалов и художественно-промышленных объектов; - способы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избежания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опасных воздействий в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сфере профессиональной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деятельности; - правила поведения в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опасных ситуациях, сопутствующих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деятельности.</w:t>
            </w:r>
          </w:p>
          <w:p w:rsidR="00B22531" w:rsidRPr="00137AE9" w:rsidRDefault="00B22531" w:rsidP="00B225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ОПК-5.2.</w:t>
            </w:r>
          </w:p>
          <w:p w:rsidR="00B22531" w:rsidRPr="00137AE9" w:rsidRDefault="00B22531" w:rsidP="00B225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выбирать наиболее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эффективные и безопасные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технологии изготовления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художественных материалов и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художественно-промышленных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объектов; - разрабатывать и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совершенствовать способы снижения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 контроля негативных воздействий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факторов производства в сфере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профессиональной деятельности; -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применять методы и средства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индивидуальной защиты.</w:t>
            </w:r>
          </w:p>
          <w:p w:rsidR="00B22531" w:rsidRPr="00137AE9" w:rsidRDefault="00B22531" w:rsidP="00B225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ОПК-5.3.</w:t>
            </w:r>
          </w:p>
          <w:p w:rsidR="00C41AF5" w:rsidRPr="00137AE9" w:rsidRDefault="00B22531" w:rsidP="007C2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способностью принимать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обоснованные технические решения в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профессиональной деятельности на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основе данных об уровне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эффективности и безопасности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применяемых технических средств и</w:t>
            </w:r>
            <w:r w:rsidR="007C2810"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37A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технологий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lastRenderedPageBreak/>
              <w:t>Техническая документация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ОПК-6</w:t>
            </w:r>
            <w:r w:rsidR="00190049" w:rsidRPr="00137AE9">
              <w:rPr>
                <w:sz w:val="20"/>
                <w:szCs w:val="20"/>
              </w:rPr>
              <w:t xml:space="preserve"> Способен разрабатывать техническую документацию на новые художественные материалы, художественно-промышленные объекты и их реставрацию, осуществлять авторский надзор за производством</w:t>
            </w:r>
          </w:p>
        </w:tc>
        <w:tc>
          <w:tcPr>
            <w:tcW w:w="4358" w:type="dxa"/>
          </w:tcPr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ОПК-6.1.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основные стадии и этапы технологического цикла производства и реставрации художественных и художественно-промышленных изделий; - правила разработки и использования технической и нормативной документации в профессиональной деятельности; - сферу действия авторского права в науке и производстве. 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ОПК-6.2.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разрабатывать основные виды технической, нормативной и правовой документации на новые художественные материалы, художественно-промышленные объекты, технологии их производства и реставрации.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ОПК-6.3.</w:t>
            </w:r>
          </w:p>
          <w:p w:rsidR="00C41AF5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навыками использования технической документации при осуществлении проектов и ее совершенствования.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Оптимизация технологических процессов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ОПК-7</w:t>
            </w:r>
            <w:r w:rsidR="00984DA4" w:rsidRPr="00137AE9">
              <w:rPr>
                <w:sz w:val="20"/>
                <w:szCs w:val="20"/>
              </w:rPr>
              <w:t xml:space="preserve"> Способен использовать экспериментально-статистические методы оптимизации технологических процессов производства художественных материалов и художественно-промышленных объектов на базе системного подхода к анализу качества сырья, технологического процесса и требований к конечной продукции</w:t>
            </w:r>
          </w:p>
        </w:tc>
        <w:tc>
          <w:tcPr>
            <w:tcW w:w="4358" w:type="dxa"/>
          </w:tcPr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ОПК-7.1.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современный уровень развития технологий в сфере профессиональной деятельности; - требования к качеству сырья, продукции и технологическому процессу ее производства; - экспериментально-статистические методы оптимизации.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ОПК-7.2.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Уметь: - использовать результаты экспериментальных исследований для совершенствования технологических процессов производства художественных материалов и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художественно-промышленныхобъектов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ОПК-7.3.</w:t>
            </w:r>
          </w:p>
          <w:p w:rsidR="00C41AF5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навыками системного мышления.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ОПК-8</w:t>
            </w:r>
            <w:r w:rsidR="00190049" w:rsidRPr="00137AE9">
              <w:rPr>
                <w:sz w:val="20"/>
                <w:szCs w:val="20"/>
              </w:rPr>
              <w:t xml:space="preserve"> Способен разрабатывать теоретические модели, позволяющие прогнозировать свойства художественных материалов, художественно-промышленных объектов и технологии их изготовления</w:t>
            </w:r>
          </w:p>
        </w:tc>
        <w:tc>
          <w:tcPr>
            <w:tcW w:w="4358" w:type="dxa"/>
          </w:tcPr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ОПК-8.1.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Знать: - свойства художественных материалов, художественно-промышленных объектов и технологические параметры их изготовления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ОПК-8.2. 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разрабатывать теоретические модели для прогнозирования свойств художественных материалов, художественно-промышленных объектов и технологий их изготовления.</w:t>
            </w:r>
          </w:p>
          <w:p w:rsidR="0084751B" w:rsidRPr="00137AE9" w:rsidRDefault="0084751B" w:rsidP="008475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ОПК-8.3.</w:t>
            </w:r>
          </w:p>
          <w:p w:rsidR="00C41AF5" w:rsidRPr="00137AE9" w:rsidRDefault="0084751B" w:rsidP="00847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методами моделирования и прогнозирования в сфере профессиональной деятельности.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 xml:space="preserve">Реализация и маркетинговые исследования </w:t>
            </w:r>
          </w:p>
        </w:tc>
        <w:tc>
          <w:tcPr>
            <w:tcW w:w="2977" w:type="dxa"/>
          </w:tcPr>
          <w:p w:rsidR="00C41AF5" w:rsidRPr="00137AE9" w:rsidRDefault="00C41AF5" w:rsidP="00B22531">
            <w:pPr>
              <w:pStyle w:val="Default"/>
              <w:rPr>
                <w:b/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ОПК-9</w:t>
            </w:r>
            <w:r w:rsidR="00984DA4" w:rsidRPr="00137AE9">
              <w:rPr>
                <w:sz w:val="20"/>
                <w:szCs w:val="20"/>
              </w:rPr>
              <w:t xml:space="preserve"> Способен анализировать и прогнозировать потребности товарных рынков в </w:t>
            </w:r>
            <w:r w:rsidR="00984DA4" w:rsidRPr="00137AE9">
              <w:rPr>
                <w:sz w:val="20"/>
                <w:szCs w:val="20"/>
              </w:rPr>
              <w:lastRenderedPageBreak/>
              <w:t>художественных материалах и художественно-промышленных объектах</w:t>
            </w:r>
          </w:p>
        </w:tc>
        <w:tc>
          <w:tcPr>
            <w:tcW w:w="4358" w:type="dxa"/>
          </w:tcPr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ОПК-9.1.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методологию маркетинговых исследований; - потребности товарных рынков </w:t>
            </w: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в художественных материалах и художественно-промышленных объектах. 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ОПК-9.2.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организовывать взаимодействие с участниками рыночных отношений в сфере профессиональной деятельности; -разрабатывать стратегию и осуществлять организацию маркетинговых исследований товарных рынков художественных и художественно-промышленных материалов и изделий.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ОПК-9.3.</w:t>
            </w:r>
          </w:p>
          <w:p w:rsidR="00C41AF5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навыками организации деятельности с учетом результатов маркетинговых исследований.</w:t>
            </w:r>
          </w:p>
        </w:tc>
      </w:tr>
      <w:tr w:rsidR="00C41AF5" w:rsidTr="008C68D6">
        <w:tc>
          <w:tcPr>
            <w:tcW w:w="2518" w:type="dxa"/>
          </w:tcPr>
          <w:p w:rsidR="00C41AF5" w:rsidRPr="00137AE9" w:rsidRDefault="00C41AF5" w:rsidP="00B22531">
            <w:pPr>
              <w:pStyle w:val="Default"/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lastRenderedPageBreak/>
              <w:t>Оценка качества</w:t>
            </w:r>
          </w:p>
        </w:tc>
        <w:tc>
          <w:tcPr>
            <w:tcW w:w="2977" w:type="dxa"/>
          </w:tcPr>
          <w:p w:rsidR="00C41AF5" w:rsidRPr="00137AE9" w:rsidRDefault="00C41AF5" w:rsidP="00984DA4">
            <w:pPr>
              <w:pStyle w:val="Default"/>
              <w:tabs>
                <w:tab w:val="left" w:pos="2319"/>
              </w:tabs>
              <w:rPr>
                <w:sz w:val="20"/>
                <w:szCs w:val="20"/>
              </w:rPr>
            </w:pPr>
            <w:r w:rsidRPr="00137AE9">
              <w:rPr>
                <w:sz w:val="20"/>
                <w:szCs w:val="20"/>
              </w:rPr>
              <w:t>ОПК-10</w:t>
            </w:r>
            <w:r w:rsidR="00984DA4" w:rsidRPr="00137AE9">
              <w:rPr>
                <w:sz w:val="20"/>
                <w:szCs w:val="20"/>
              </w:rPr>
              <w:t xml:space="preserve"> Способен анализировать результаты сертификационных испытаний художественных материалов и художественно-промышленных объектов, разрабатывать рекомендации по совершенствованию технологического процесса производства художественных материалов и художественно-промышленных объектов</w:t>
            </w:r>
          </w:p>
        </w:tc>
        <w:tc>
          <w:tcPr>
            <w:tcW w:w="4358" w:type="dxa"/>
          </w:tcPr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ОПК-10.1.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Знать: - технологический процесс производства в сфере профессиональной деятельности; - потребительские свойства материалов и изделий; - национальные и международные требования к качеству художественных материалов и </w:t>
            </w:r>
            <w:proofErr w:type="spellStart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художественно-промышленныхобъектов</w:t>
            </w:r>
            <w:proofErr w:type="spellEnd"/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; - методы анализа результатов сертификационных испытаний продукции.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ОПК-10.2.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Уметь: - выявлять причины снижения качества продукции (работ, услуг) с учетом национального и международного опыта; - разрабатывать требования к продукции с учетом результатов научной деятельности; - совершенствовать методики оценки качества продукции.</w:t>
            </w:r>
          </w:p>
          <w:p w:rsidR="00D572E0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ОПК-10.3.</w:t>
            </w:r>
          </w:p>
          <w:p w:rsidR="00C41AF5" w:rsidRPr="00137AE9" w:rsidRDefault="00D572E0" w:rsidP="00D57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AE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Владеть: - навыками разработки рекомендаций по совершенствованию технологического процесса производства художественных материалов и художественно- промышленных объектов; на основе проведения сертификационных испытаний художественных и художественно-промышленных материалов и изделий.</w:t>
            </w:r>
          </w:p>
        </w:tc>
      </w:tr>
    </w:tbl>
    <w:p w:rsidR="00C41AF5" w:rsidRDefault="00C41AF5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DC18E1" w:rsidRDefault="00DC18E1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 выпускн</w:t>
      </w:r>
      <w:r w:rsidR="004C3073">
        <w:rPr>
          <w:sz w:val="28"/>
          <w:szCs w:val="28"/>
        </w:rPr>
        <w:t>иков и индикаторы их достижения: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/>
      </w:tblPr>
      <w:tblGrid>
        <w:gridCol w:w="1843"/>
        <w:gridCol w:w="1559"/>
        <w:gridCol w:w="1560"/>
        <w:gridCol w:w="4394"/>
      </w:tblGrid>
      <w:tr w:rsidR="00137AE9" w:rsidRPr="003375EC" w:rsidTr="0003170F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E9" w:rsidRPr="00070F5A" w:rsidRDefault="00137AE9" w:rsidP="0003170F">
            <w:pPr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E9" w:rsidRPr="00070F5A" w:rsidRDefault="00137AE9" w:rsidP="000317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ПС (при наличии ПС) или ссылка на иные основания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E9" w:rsidRPr="00070F5A" w:rsidRDefault="00137AE9" w:rsidP="0003170F">
            <w:pPr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трудовой функции (при наличии ПС)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E9" w:rsidRPr="00070F5A" w:rsidRDefault="00137AE9" w:rsidP="000317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F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компетенции</w:t>
            </w:r>
          </w:p>
        </w:tc>
      </w:tr>
      <w:tr w:rsidR="00137AE9" w:rsidRPr="002E3917" w:rsidTr="0003170F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E9" w:rsidRPr="00752F82" w:rsidRDefault="00137AE9" w:rsidP="0003170F">
            <w:pPr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137AE9" w:rsidRPr="002E3917" w:rsidTr="0003170F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E279D5" w:rsidRDefault="00137AE9" w:rsidP="0003170F">
            <w:pPr>
              <w:ind w:left="142" w:right="1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9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ПК-1 </w:t>
            </w:r>
            <w:r w:rsidRPr="00E279D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определить направление и организовать проведение новых научных исследований и разработок в области дизайна и производства художественно-промышленных </w:t>
            </w:r>
            <w:r w:rsidRPr="00E27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 из материалов разных классов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D21F28" w:rsidRDefault="00137AE9" w:rsidP="0003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F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ПС 40.011 «Специалист по научно-исследовательским и опытно-конструкторским разработкам».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D21F28" w:rsidRDefault="00137AE9" w:rsidP="00D12402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21F2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  <w:lang w:val="en-US"/>
              </w:rPr>
              <w:t>1</w:t>
            </w:r>
            <w:r w:rsidRPr="00D21F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E0" w:rsidRPr="006E76C7" w:rsidRDefault="00137AE9" w:rsidP="001202E0">
            <w:pPr>
              <w:ind w:right="15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1F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ПК-1.1 </w:t>
            </w:r>
            <w:r w:rsidR="001202E0" w:rsidRPr="001202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Знает отечественную и международную нормативную базу в соответствующей области знаний, </w:t>
            </w:r>
            <w:r w:rsidR="001202E0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научную проблематику соответствующей области знаний, методы и средства планирования, организации, проведения и внедрения научных исследований и опытно-конструкторских разработок.</w:t>
            </w:r>
          </w:p>
          <w:p w:rsidR="00137AE9" w:rsidRPr="006E76C7" w:rsidRDefault="00137AE9" w:rsidP="006E76C7">
            <w:pPr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ПК-1.2</w:t>
            </w:r>
            <w:proofErr w:type="gramStart"/>
            <w:r w:rsidR="006E76C7"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E76C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1202E0" w:rsidRPr="006E76C7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актуальную нормативную</w:t>
            </w:r>
            <w:r w:rsidR="001202E0" w:rsidRPr="006E7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t>документацию и анализировать новую научную проблематику в соответствующей области знаний</w:t>
            </w:r>
            <w:r w:rsidR="001202E0" w:rsidRPr="006E76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методы и средства планирования, организации, 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и внедрения научных исследований и опытно-конструкторских разработок.</w:t>
            </w:r>
          </w:p>
          <w:p w:rsidR="00137AE9" w:rsidRPr="002E3917" w:rsidRDefault="00137AE9" w:rsidP="001202E0">
            <w:pPr>
              <w:pStyle w:val="Default"/>
              <w:rPr>
                <w:rFonts w:eastAsia="Times New Roman"/>
                <w:bCs/>
                <w:sz w:val="20"/>
                <w:szCs w:val="20"/>
              </w:rPr>
            </w:pPr>
            <w:r w:rsidRPr="006E76C7">
              <w:rPr>
                <w:rFonts w:eastAsia="Times New Roman"/>
                <w:bCs/>
                <w:sz w:val="20"/>
                <w:szCs w:val="20"/>
              </w:rPr>
              <w:t>ПК-1.3</w:t>
            </w:r>
            <w:r w:rsidR="001202E0" w:rsidRPr="006E76C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6E76C7">
              <w:rPr>
                <w:rFonts w:eastAsia="Times New Roman"/>
                <w:bCs/>
                <w:sz w:val="20"/>
                <w:szCs w:val="20"/>
              </w:rPr>
              <w:t>Владе</w:t>
            </w:r>
            <w:r w:rsidR="001202E0" w:rsidRPr="006E76C7">
              <w:rPr>
                <w:rFonts w:eastAsia="Times New Roman"/>
                <w:bCs/>
                <w:sz w:val="20"/>
                <w:szCs w:val="20"/>
              </w:rPr>
              <w:t xml:space="preserve">ет </w:t>
            </w:r>
            <w:r w:rsidRPr="006E76C7">
              <w:rPr>
                <w:sz w:val="20"/>
                <w:szCs w:val="20"/>
              </w:rPr>
              <w:t xml:space="preserve"> навыками проведения анализа новых направлений исследований в соответствующей области знаний; навыками обоснования перспективы их проведения, навыками формирования программы проведения исследований в новых направлениях</w:t>
            </w:r>
            <w:r w:rsidR="001202E0" w:rsidRPr="006E76C7">
              <w:rPr>
                <w:sz w:val="20"/>
                <w:szCs w:val="20"/>
              </w:rPr>
              <w:t xml:space="preserve">, </w:t>
            </w:r>
            <w:r w:rsidRPr="006E76C7">
              <w:rPr>
                <w:sz w:val="20"/>
                <w:szCs w:val="20"/>
              </w:rPr>
              <w:t>навыками решения задач аналитического характера, предполагающих, выбор и многообразие</w:t>
            </w:r>
            <w:r w:rsidRPr="00A95519">
              <w:rPr>
                <w:sz w:val="20"/>
                <w:szCs w:val="20"/>
              </w:rPr>
              <w:t xml:space="preserve"> актуальных способов решения задач.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37AE9" w:rsidRPr="002E3917" w:rsidTr="0003170F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5129D4" w:rsidRDefault="00137AE9" w:rsidP="0003170F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5129D4">
              <w:rPr>
                <w:sz w:val="20"/>
                <w:szCs w:val="20"/>
              </w:rPr>
              <w:lastRenderedPageBreak/>
              <w:t>ПК-2 Готов к планированию, организации и проведению научной работы в новой области, к выбору необходимых и разработке новых методик и критериев оценки значимых параметров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5129D4" w:rsidRDefault="00137AE9" w:rsidP="0003170F">
            <w:pPr>
              <w:pStyle w:val="Default"/>
              <w:jc w:val="center"/>
              <w:rPr>
                <w:sz w:val="20"/>
                <w:szCs w:val="20"/>
              </w:rPr>
            </w:pPr>
            <w:r w:rsidRPr="005129D4">
              <w:rPr>
                <w:sz w:val="20"/>
                <w:szCs w:val="20"/>
              </w:rPr>
              <w:t>ПС 40.059 «Промышленный дизайнер (</w:t>
            </w:r>
            <w:proofErr w:type="spellStart"/>
            <w:r w:rsidRPr="005129D4">
              <w:rPr>
                <w:sz w:val="20"/>
                <w:szCs w:val="20"/>
              </w:rPr>
              <w:t>эргономист</w:t>
            </w:r>
            <w:proofErr w:type="spellEnd"/>
            <w:r w:rsidRPr="005129D4">
              <w:rPr>
                <w:sz w:val="20"/>
                <w:szCs w:val="20"/>
              </w:rPr>
              <w:t>)»</w:t>
            </w:r>
          </w:p>
          <w:p w:rsidR="00137AE9" w:rsidRPr="002E3917" w:rsidRDefault="00137AE9" w:rsidP="000317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Default="00137AE9" w:rsidP="0003170F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/04.7</w:t>
            </w:r>
          </w:p>
          <w:p w:rsidR="00137AE9" w:rsidRPr="00DF3CD8" w:rsidRDefault="00137AE9" w:rsidP="0003170F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1202E0" w:rsidRDefault="00137AE9" w:rsidP="001202E0">
            <w:pPr>
              <w:ind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3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ПК-2.1</w:t>
            </w:r>
            <w:proofErr w:type="gramStart"/>
            <w:r w:rsid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</w:t>
            </w:r>
            <w:proofErr w:type="gramEnd"/>
            <w:r w:rsid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нает </w:t>
            </w:r>
            <w:r w:rsidRPr="005129D4">
              <w:rPr>
                <w:rFonts w:ascii="Times New Roman" w:hAnsi="Times New Roman" w:cs="Times New Roman"/>
                <w:sz w:val="20"/>
                <w:szCs w:val="20"/>
              </w:rPr>
              <w:t xml:space="preserve"> цели и задачи проводимых </w:t>
            </w:r>
            <w:r w:rsidRPr="001202E0">
              <w:rPr>
                <w:rFonts w:ascii="Times New Roman" w:hAnsi="Times New Roman" w:cs="Times New Roman"/>
                <w:sz w:val="20"/>
                <w:szCs w:val="20"/>
              </w:rPr>
              <w:t>исследований и разработок, отечественную и зарубежную информацию по этим</w:t>
            </w:r>
            <w:r w:rsidR="001202E0" w:rsidRPr="001202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2E0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и разработкам. </w:t>
            </w:r>
          </w:p>
          <w:p w:rsidR="001202E0" w:rsidRPr="001202E0" w:rsidRDefault="00137AE9" w:rsidP="001202E0">
            <w:pPr>
              <w:ind w:right="159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ПК-2.2</w:t>
            </w:r>
            <w:r w:rsidR="001202E0" w:rsidRP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202E0" w:rsidRPr="001202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Умеет организовывать и планировать работу с информацией, разрабатывать методики, планы, методические программы,</w:t>
            </w:r>
          </w:p>
          <w:p w:rsidR="001202E0" w:rsidRPr="001202E0" w:rsidRDefault="001202E0" w:rsidP="001202E0">
            <w:pPr>
              <w:pStyle w:val="Default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202E0">
              <w:rPr>
                <w:color w:val="auto"/>
                <w:sz w:val="20"/>
                <w:szCs w:val="20"/>
              </w:rPr>
              <w:t>планировать и организовывать исследования и разработки, использовать новые информационные технологии.</w:t>
            </w:r>
          </w:p>
          <w:p w:rsidR="001202E0" w:rsidRPr="001202E0" w:rsidRDefault="00137AE9" w:rsidP="006E76C7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ПК-2.3</w:t>
            </w:r>
            <w:r w:rsidR="001202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="001202E0" w:rsidRPr="001202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ладеет навыками изучения технического задания на проектирование изделия, навыками организации сбора и изучения научно-технической информации, анализа и теоретического обобщения научных данных, навыками обоснования направления новых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202E0" w:rsidRPr="001202E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исследований и разработок, методов их выполнения, внесения предложений для включения их в планы научно-исследовательских</w:t>
            </w:r>
          </w:p>
          <w:p w:rsidR="00137AE9" w:rsidRPr="002E3917" w:rsidRDefault="001202E0" w:rsidP="001202E0">
            <w:pPr>
              <w:pStyle w:val="Default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1202E0">
              <w:rPr>
                <w:color w:val="auto"/>
                <w:sz w:val="20"/>
                <w:szCs w:val="20"/>
              </w:rPr>
              <w:t>работ.</w:t>
            </w:r>
          </w:p>
        </w:tc>
      </w:tr>
      <w:tr w:rsidR="00137AE9" w:rsidRPr="002E3917" w:rsidTr="0003170F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9D4C21" w:rsidRDefault="00137AE9" w:rsidP="0003170F">
            <w:pPr>
              <w:pStyle w:val="Default"/>
              <w:jc w:val="center"/>
              <w:rPr>
                <w:sz w:val="20"/>
                <w:szCs w:val="20"/>
              </w:rPr>
            </w:pPr>
            <w:r w:rsidRPr="00ED7B01">
              <w:rPr>
                <w:color w:val="auto"/>
                <w:sz w:val="20"/>
                <w:szCs w:val="20"/>
              </w:rPr>
              <w:t>ПК-3</w:t>
            </w:r>
            <w:r w:rsidR="00D12402">
              <w:rPr>
                <w:color w:val="auto"/>
                <w:sz w:val="20"/>
                <w:szCs w:val="20"/>
              </w:rPr>
              <w:t xml:space="preserve"> </w:t>
            </w:r>
            <w:r w:rsidRPr="009D4C21">
              <w:rPr>
                <w:sz w:val="20"/>
                <w:szCs w:val="20"/>
              </w:rPr>
              <w:t>Способен разрабатывать практические рекомендаци</w:t>
            </w:r>
            <w:r>
              <w:rPr>
                <w:sz w:val="20"/>
                <w:szCs w:val="20"/>
              </w:rPr>
              <w:t>и</w:t>
            </w:r>
            <w:r w:rsidRPr="009D4C21">
              <w:rPr>
                <w:sz w:val="20"/>
                <w:szCs w:val="20"/>
              </w:rPr>
              <w:t xml:space="preserve"> по использованию результатов научных исследований в проектировании художественно-промышленных изделий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Pr="005129D4" w:rsidRDefault="00137AE9" w:rsidP="0003170F">
            <w:pPr>
              <w:pStyle w:val="Default"/>
              <w:jc w:val="center"/>
              <w:rPr>
                <w:sz w:val="20"/>
                <w:szCs w:val="20"/>
              </w:rPr>
            </w:pPr>
            <w:r w:rsidRPr="005129D4">
              <w:rPr>
                <w:sz w:val="20"/>
                <w:szCs w:val="20"/>
              </w:rPr>
              <w:t>ПС 40.059 «Промышленный дизайнер (</w:t>
            </w:r>
            <w:proofErr w:type="spellStart"/>
            <w:r w:rsidRPr="005129D4">
              <w:rPr>
                <w:sz w:val="20"/>
                <w:szCs w:val="20"/>
              </w:rPr>
              <w:t>эргономист</w:t>
            </w:r>
            <w:proofErr w:type="spellEnd"/>
            <w:r w:rsidRPr="005129D4">
              <w:rPr>
                <w:sz w:val="20"/>
                <w:szCs w:val="20"/>
              </w:rPr>
              <w:t>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E9" w:rsidRDefault="00137AE9" w:rsidP="0003170F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/03.7</w:t>
            </w:r>
          </w:p>
          <w:p w:rsidR="00137AE9" w:rsidRPr="009D4C21" w:rsidRDefault="00137AE9" w:rsidP="0003170F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02" w:rsidRPr="00D12402" w:rsidRDefault="00137AE9" w:rsidP="00D12402">
            <w:pPr>
              <w:ind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ПК-3.1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2402" w:rsidRPr="00D1240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Способен разрабатывать практические рекомендации по использованию результатов научных исследований в проектировании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12402" w:rsidRPr="00D1240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художественно-промышленных изделий</w:t>
            </w:r>
          </w:p>
          <w:p w:rsidR="00137AE9" w:rsidRDefault="00137AE9" w:rsidP="00D12402">
            <w:pPr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E3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2E3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EE72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организовывать и планировать работу с информацией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E723C">
              <w:rPr>
                <w:rFonts w:ascii="Times New Roman" w:hAnsi="Times New Roman" w:cs="Times New Roman"/>
                <w:sz w:val="20"/>
                <w:szCs w:val="20"/>
              </w:rPr>
              <w:t>обобщать, анализировать большие объемы сложной научно-технической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23C">
              <w:rPr>
                <w:rFonts w:ascii="Times New Roman" w:hAnsi="Times New Roman" w:cs="Times New Roman"/>
                <w:sz w:val="20"/>
                <w:szCs w:val="20"/>
              </w:rPr>
              <w:t>и другой информации</w:t>
            </w:r>
            <w:r w:rsidR="00D12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AE9" w:rsidRPr="002E3917" w:rsidRDefault="00137AE9" w:rsidP="00D12402">
            <w:pPr>
              <w:ind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3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2E3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определения перечня показателей безопасности и комфортности использования продукции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навыками составления практических рекомендаций по использованию результатов проведенных исследований</w:t>
            </w:r>
            <w:r w:rsidR="00D124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37AE9" w:rsidRPr="002E3917" w:rsidTr="0003170F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AE9" w:rsidRPr="00752F82" w:rsidRDefault="00137AE9" w:rsidP="0003170F">
            <w:pPr>
              <w:ind w:hanging="1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F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137AE9" w:rsidRPr="002E3917" w:rsidTr="000317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2E3917" w:rsidRDefault="00137AE9" w:rsidP="00D12402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ED7B01">
              <w:rPr>
                <w:color w:val="auto"/>
                <w:sz w:val="20"/>
                <w:szCs w:val="20"/>
              </w:rPr>
              <w:t>ПК-</w:t>
            </w:r>
            <w:r>
              <w:rPr>
                <w:color w:val="auto"/>
                <w:sz w:val="20"/>
                <w:szCs w:val="20"/>
              </w:rPr>
              <w:t>4</w:t>
            </w:r>
            <w:r w:rsidRPr="00ED7B01">
              <w:rPr>
                <w:color w:val="auto"/>
                <w:sz w:val="20"/>
                <w:szCs w:val="20"/>
              </w:rPr>
              <w:t xml:space="preserve"> </w:t>
            </w:r>
            <w:r w:rsidRPr="0058679E">
              <w:rPr>
                <w:sz w:val="20"/>
                <w:szCs w:val="20"/>
              </w:rPr>
              <w:t>Способен осуществлять выбор оптимальных материалов, технологий и оборудования и разработку новых технологических процессов производства художественно-промышленных изделий 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2E3917" w:rsidRDefault="00137AE9" w:rsidP="0003170F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58679E">
              <w:rPr>
                <w:sz w:val="20"/>
                <w:szCs w:val="20"/>
              </w:rPr>
              <w:t>ПС 40.014 «Специалист по технологиям заготовительного производства»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A67448" w:rsidRDefault="00137AE9" w:rsidP="00D12402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D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/0</w:t>
            </w:r>
            <w:r w:rsidRPr="00ED7B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E9" w:rsidRPr="006E76C7" w:rsidRDefault="00137AE9" w:rsidP="0003170F">
            <w:pPr>
              <w:ind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ПК-4.1</w:t>
            </w:r>
          </w:p>
          <w:p w:rsidR="004F2AEF" w:rsidRPr="006E76C7" w:rsidRDefault="004F2AEF" w:rsidP="006E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Знает нормативные и методические материалы по технологической подготовке производства; технологию производства продукции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предприятия, организацию технологической подготовки производства в отрасли и на предприятии</w:t>
            </w:r>
            <w:r w:rsidRPr="006E76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AE9" w:rsidRPr="002E3917" w:rsidRDefault="00137AE9" w:rsidP="004F2AEF">
            <w:pPr>
              <w:pStyle w:val="Default"/>
              <w:rPr>
                <w:rFonts w:eastAsia="Times New Roman"/>
                <w:bCs/>
                <w:sz w:val="20"/>
                <w:szCs w:val="20"/>
              </w:rPr>
            </w:pPr>
            <w:r w:rsidRPr="006E76C7">
              <w:rPr>
                <w:sz w:val="20"/>
                <w:szCs w:val="20"/>
              </w:rPr>
              <w:t xml:space="preserve"> </w:t>
            </w:r>
            <w:r w:rsidRPr="006E76C7">
              <w:rPr>
                <w:rFonts w:eastAsia="Times New Roman"/>
                <w:bCs/>
                <w:sz w:val="20"/>
                <w:szCs w:val="20"/>
              </w:rPr>
              <w:t>ПК-4.2</w:t>
            </w:r>
            <w:r w:rsidR="004F2AEF" w:rsidRPr="006E76C7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6E76C7">
              <w:rPr>
                <w:sz w:val="20"/>
                <w:szCs w:val="20"/>
              </w:rPr>
              <w:t>Уме</w:t>
            </w:r>
            <w:r w:rsidR="004F2AEF" w:rsidRPr="006E76C7">
              <w:rPr>
                <w:sz w:val="20"/>
                <w:szCs w:val="20"/>
              </w:rPr>
              <w:t xml:space="preserve">ет </w:t>
            </w:r>
            <w:r w:rsidRPr="006E76C7">
              <w:rPr>
                <w:sz w:val="20"/>
                <w:szCs w:val="20"/>
              </w:rPr>
              <w:t>организовывать экспериментальные работы по заданным методикам с последующей обработкой и анализом результатов экспериментальных работ по заготовительному производству.</w:t>
            </w:r>
            <w:r w:rsidRPr="00FC2EDD">
              <w:rPr>
                <w:sz w:val="20"/>
                <w:szCs w:val="20"/>
              </w:rPr>
              <w:t xml:space="preserve"> </w:t>
            </w:r>
          </w:p>
        </w:tc>
      </w:tr>
      <w:tr w:rsidR="00137AE9" w:rsidRPr="002E3917" w:rsidTr="000317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752F82" w:rsidRDefault="00137AE9" w:rsidP="0003170F">
            <w:pPr>
              <w:pStyle w:val="Default"/>
              <w:jc w:val="center"/>
              <w:rPr>
                <w:sz w:val="20"/>
                <w:szCs w:val="20"/>
              </w:rPr>
            </w:pPr>
            <w:r w:rsidRPr="00ED7B01">
              <w:rPr>
                <w:color w:val="auto"/>
                <w:sz w:val="20"/>
                <w:szCs w:val="20"/>
              </w:rPr>
              <w:t>ПК-</w:t>
            </w:r>
            <w:r>
              <w:rPr>
                <w:color w:val="auto"/>
                <w:sz w:val="20"/>
                <w:szCs w:val="20"/>
              </w:rPr>
              <w:t>5</w:t>
            </w:r>
            <w:r w:rsidR="003B0E6E">
              <w:rPr>
                <w:color w:val="FF0000"/>
                <w:sz w:val="20"/>
                <w:szCs w:val="20"/>
              </w:rPr>
              <w:t xml:space="preserve"> </w:t>
            </w:r>
            <w:r w:rsidRPr="00852743">
              <w:rPr>
                <w:sz w:val="20"/>
                <w:szCs w:val="20"/>
              </w:rPr>
              <w:t xml:space="preserve">Способен </w:t>
            </w:r>
            <w:r w:rsidRPr="003B0E6E">
              <w:rPr>
                <w:color w:val="auto"/>
                <w:sz w:val="20"/>
                <w:szCs w:val="20"/>
              </w:rPr>
              <w:t xml:space="preserve">контролировать </w:t>
            </w:r>
            <w:r w:rsidRPr="00852743">
              <w:rPr>
                <w:sz w:val="20"/>
                <w:szCs w:val="20"/>
              </w:rPr>
              <w:t>осуществление технологического цикла</w:t>
            </w:r>
            <w:r>
              <w:rPr>
                <w:sz w:val="20"/>
                <w:szCs w:val="20"/>
              </w:rPr>
              <w:t xml:space="preserve"> </w:t>
            </w:r>
            <w:r w:rsidRPr="00852743">
              <w:rPr>
                <w:sz w:val="20"/>
                <w:szCs w:val="20"/>
              </w:rPr>
              <w:t xml:space="preserve">изготовления продукции для </w:t>
            </w:r>
            <w:r w:rsidRPr="00852743">
              <w:rPr>
                <w:sz w:val="20"/>
                <w:szCs w:val="20"/>
              </w:rPr>
              <w:lastRenderedPageBreak/>
              <w:t xml:space="preserve">обеспечения ее высоких эстетических и эргономических свойств </w:t>
            </w:r>
          </w:p>
          <w:p w:rsidR="00137AE9" w:rsidRPr="0058679E" w:rsidRDefault="00137AE9" w:rsidP="0003170F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58679E" w:rsidRDefault="00137AE9" w:rsidP="0003170F">
            <w:pPr>
              <w:pStyle w:val="Default"/>
              <w:jc w:val="center"/>
              <w:rPr>
                <w:sz w:val="20"/>
                <w:szCs w:val="20"/>
              </w:rPr>
            </w:pPr>
            <w:r w:rsidRPr="0058679E">
              <w:rPr>
                <w:sz w:val="20"/>
                <w:szCs w:val="20"/>
              </w:rPr>
              <w:lastRenderedPageBreak/>
              <w:t>ПС 40.014 «Специалист по технологиям заготовительного производства»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E9" w:rsidRPr="006E76C7" w:rsidRDefault="00137AE9" w:rsidP="0003170F">
            <w:pPr>
              <w:ind w:left="106" w:right="1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E76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Е/01.7</w:t>
            </w:r>
          </w:p>
          <w:p w:rsidR="00137AE9" w:rsidRPr="006E76C7" w:rsidRDefault="00137AE9" w:rsidP="0003170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E6E" w:rsidRPr="006E76C7" w:rsidRDefault="00137AE9" w:rsidP="003B0E6E">
            <w:pPr>
              <w:ind w:right="159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ПК-5.1</w:t>
            </w:r>
            <w:r w:rsidR="003B0E6E"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E6E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Знает перспективы технического развития отрасли, основы экономики, организации производства, труда и управления, основы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3B0E6E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экологического законодательства, основы трудового законодательства, правила и нормы охраны труда.</w:t>
            </w:r>
          </w:p>
          <w:p w:rsidR="003B0E6E" w:rsidRPr="006E76C7" w:rsidRDefault="00137AE9" w:rsidP="003B0E6E">
            <w:pPr>
              <w:ind w:right="159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ПК-5.2</w:t>
            </w:r>
            <w:r w:rsidR="003B0E6E"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E6E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Умеет выявлять и предусматривать возможности использования типовых технологических процессов, стандартной оснастки, средств механизации и автоматизации, имеющегося оборудования и производственной мощности предприятия.</w:t>
            </w:r>
          </w:p>
          <w:p w:rsidR="00137AE9" w:rsidRPr="006E76C7" w:rsidRDefault="00137AE9" w:rsidP="006E76C7">
            <w:pPr>
              <w:ind w:right="15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ПК-5.3</w:t>
            </w:r>
            <w:r w:rsidR="006E76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Владеет навыками рационального использования производственных мощностей, снижения </w:t>
            </w:r>
            <w:proofErr w:type="spellStart"/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энерго</w:t>
            </w:r>
            <w:proofErr w:type="spellEnd"/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 и материалоемкости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производства, повышению его эффективности, улучшению качества продукции, совершенствованию организации труда, навыками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внесения предложения по определению номенклатуры измеряемых параметров и оптимальных норм точности измерений, о выборе</w:t>
            </w:r>
            <w:r w:rsid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E76C7" w:rsidRPr="006E76C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необходимых средств их выполнения, о совершенствовании методов контроля качества продукции.</w:t>
            </w:r>
          </w:p>
        </w:tc>
      </w:tr>
    </w:tbl>
    <w:p w:rsidR="00137AE9" w:rsidRDefault="00137AE9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137AE9" w:rsidRDefault="00137AE9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175F1A" w:rsidRDefault="00175F1A" w:rsidP="00175F1A">
      <w:pPr>
        <w:pStyle w:val="Default"/>
        <w:spacing w:line="336" w:lineRule="auto"/>
        <w:ind w:firstLine="709"/>
        <w:jc w:val="center"/>
        <w:rPr>
          <w:b/>
          <w:bCs/>
          <w:sz w:val="28"/>
          <w:szCs w:val="28"/>
        </w:rPr>
      </w:pPr>
      <w:r w:rsidRPr="00882D03">
        <w:rPr>
          <w:b/>
          <w:bCs/>
          <w:sz w:val="28"/>
          <w:szCs w:val="28"/>
        </w:rPr>
        <w:t>Специфические особенности ОПОП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Актуальность данной образовательной программы подтверждается наличием спроса на выпускников данной программы на современном рынке труда. Появление на рынке новых материалов требует разработки технологий их наиболее эффективного, эргономичного и эстетичного использования. Обладая приобретенными</w:t>
      </w:r>
      <w:r w:rsidR="00712FF0">
        <w:rPr>
          <w:sz w:val="28"/>
          <w:szCs w:val="28"/>
        </w:rPr>
        <w:t>,</w:t>
      </w:r>
      <w:r w:rsidRPr="00882D03">
        <w:rPr>
          <w:sz w:val="28"/>
          <w:szCs w:val="28"/>
        </w:rPr>
        <w:t xml:space="preserve"> в процессе обучения</w:t>
      </w:r>
      <w:r w:rsidR="00712FF0">
        <w:rPr>
          <w:sz w:val="28"/>
          <w:szCs w:val="28"/>
        </w:rPr>
        <w:t>,</w:t>
      </w:r>
      <w:r w:rsidRPr="00882D03">
        <w:rPr>
          <w:sz w:val="28"/>
          <w:szCs w:val="28"/>
        </w:rPr>
        <w:t xml:space="preserve"> компетенциями</w:t>
      </w:r>
      <w:r w:rsidR="00712FF0">
        <w:rPr>
          <w:sz w:val="28"/>
          <w:szCs w:val="28"/>
        </w:rPr>
        <w:t>,</w:t>
      </w:r>
      <w:r w:rsidRPr="00882D03">
        <w:rPr>
          <w:sz w:val="28"/>
          <w:szCs w:val="28"/>
        </w:rPr>
        <w:t xml:space="preserve"> выпускники образовательно</w:t>
      </w:r>
      <w:r w:rsidR="00712FF0">
        <w:rPr>
          <w:sz w:val="28"/>
          <w:szCs w:val="28"/>
        </w:rPr>
        <w:t>й</w:t>
      </w:r>
      <w:r w:rsidRPr="00882D03">
        <w:rPr>
          <w:sz w:val="28"/>
          <w:szCs w:val="28"/>
        </w:rPr>
        <w:t xml:space="preserve"> программы могут решить данную проблему.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Профессиональные компетенции выпускников формируются с учётом запросов предприятий различных отраслей (ювелирное производство, </w:t>
      </w:r>
      <w:r w:rsidR="00712FF0" w:rsidRPr="00882D03">
        <w:rPr>
          <w:sz w:val="28"/>
          <w:szCs w:val="28"/>
        </w:rPr>
        <w:t>мебельное</w:t>
      </w:r>
      <w:r w:rsidR="00712FF0">
        <w:rPr>
          <w:sz w:val="28"/>
          <w:szCs w:val="28"/>
        </w:rPr>
        <w:t xml:space="preserve"> производство</w:t>
      </w:r>
      <w:r w:rsidR="00712FF0" w:rsidRPr="00882D03">
        <w:rPr>
          <w:sz w:val="28"/>
          <w:szCs w:val="28"/>
        </w:rPr>
        <w:t xml:space="preserve">, </w:t>
      </w:r>
      <w:r w:rsidR="00712FF0">
        <w:rPr>
          <w:sz w:val="28"/>
          <w:szCs w:val="28"/>
        </w:rPr>
        <w:t xml:space="preserve"> дизайн, </w:t>
      </w:r>
      <w:r w:rsidRPr="00882D03">
        <w:rPr>
          <w:sz w:val="28"/>
          <w:szCs w:val="28"/>
        </w:rPr>
        <w:t>деревообработка</w:t>
      </w:r>
      <w:r w:rsidR="00712FF0">
        <w:rPr>
          <w:sz w:val="28"/>
          <w:szCs w:val="28"/>
        </w:rPr>
        <w:t xml:space="preserve">, </w:t>
      </w:r>
      <w:r w:rsidR="00712FF0" w:rsidRPr="00882D03">
        <w:rPr>
          <w:sz w:val="28"/>
          <w:szCs w:val="28"/>
        </w:rPr>
        <w:t>камнеобработка</w:t>
      </w:r>
      <w:r w:rsidR="00712FF0">
        <w:rPr>
          <w:sz w:val="28"/>
          <w:szCs w:val="28"/>
        </w:rPr>
        <w:t>, кузнечное дело</w:t>
      </w:r>
      <w:r w:rsidRPr="00882D03">
        <w:rPr>
          <w:sz w:val="28"/>
          <w:szCs w:val="28"/>
        </w:rPr>
        <w:t>) в рамках таких дисциплин, как: «</w:t>
      </w:r>
      <w:r w:rsidR="007D5C92" w:rsidRPr="00882D03">
        <w:rPr>
          <w:sz w:val="28"/>
          <w:szCs w:val="28"/>
        </w:rPr>
        <w:t xml:space="preserve">Технологии </w:t>
      </w:r>
      <w:r w:rsidRPr="00882D03">
        <w:rPr>
          <w:sz w:val="28"/>
          <w:szCs w:val="28"/>
        </w:rPr>
        <w:t>материалов</w:t>
      </w:r>
      <w:r w:rsidR="007D5C92">
        <w:rPr>
          <w:sz w:val="28"/>
          <w:szCs w:val="28"/>
        </w:rPr>
        <w:t xml:space="preserve"> художественных изделий</w:t>
      </w:r>
      <w:r w:rsidRPr="00882D03">
        <w:rPr>
          <w:sz w:val="28"/>
          <w:szCs w:val="28"/>
        </w:rPr>
        <w:t>», «Организация производства и сбыта художественной продукции», «Современные материалы художественных изделий», «Новые технологии художественной обработки материалов», «Технологии производства художественной керамики», «Технологии производства ювелирных изделий», «Технологии реставрации художественных изделий», «Техническая эстетика»</w:t>
      </w:r>
      <w:r w:rsidR="00712FF0">
        <w:rPr>
          <w:sz w:val="28"/>
          <w:szCs w:val="28"/>
        </w:rPr>
        <w:t xml:space="preserve"> и др</w:t>
      </w:r>
      <w:r w:rsidRPr="00882D03">
        <w:rPr>
          <w:sz w:val="28"/>
          <w:szCs w:val="28"/>
        </w:rPr>
        <w:t xml:space="preserve">.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Имеющиеся на территории Приморского края и Дальнего Востока, производственные (</w:t>
      </w:r>
      <w:r w:rsidR="00712FF0" w:rsidRPr="00882D03">
        <w:rPr>
          <w:sz w:val="28"/>
          <w:szCs w:val="28"/>
        </w:rPr>
        <w:t>ювелирное производство</w:t>
      </w:r>
      <w:r w:rsidR="00712FF0">
        <w:rPr>
          <w:sz w:val="28"/>
          <w:szCs w:val="28"/>
        </w:rPr>
        <w:t>,</w:t>
      </w:r>
      <w:r w:rsidR="00712FF0" w:rsidRPr="00882D03">
        <w:rPr>
          <w:sz w:val="28"/>
          <w:szCs w:val="28"/>
        </w:rPr>
        <w:t xml:space="preserve"> </w:t>
      </w:r>
      <w:r w:rsidRPr="00882D03">
        <w:rPr>
          <w:sz w:val="28"/>
          <w:szCs w:val="28"/>
        </w:rPr>
        <w:t>мебельное</w:t>
      </w:r>
      <w:r w:rsidR="00712FF0">
        <w:rPr>
          <w:sz w:val="28"/>
          <w:szCs w:val="28"/>
        </w:rPr>
        <w:t xml:space="preserve"> производство, производство дизайнерских изделий из металла, керамики, камня, дерева и др. материалов</w:t>
      </w:r>
      <w:r w:rsidRPr="00882D03">
        <w:rPr>
          <w:sz w:val="28"/>
          <w:szCs w:val="28"/>
        </w:rPr>
        <w:t xml:space="preserve">), обрабатывающие предприятия (камнеобработка, деревообработка) нуждаются в специалистах данного профиля. Знания выпускников могут быть </w:t>
      </w:r>
      <w:r w:rsidRPr="00882D03">
        <w:rPr>
          <w:sz w:val="28"/>
          <w:szCs w:val="28"/>
        </w:rPr>
        <w:lastRenderedPageBreak/>
        <w:t xml:space="preserve">использованы при разработке компонентов продукции, выборе материалов изделий с точки зрения эргономики и эстетики.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Помимо этого, выпускники данной программы, обладают высоким потенциалом для открытия и развития собственного бизнеса, что открывает перспективы для насыщения рынков </w:t>
      </w:r>
      <w:r w:rsidR="00712FF0">
        <w:rPr>
          <w:sz w:val="28"/>
          <w:szCs w:val="28"/>
        </w:rPr>
        <w:t xml:space="preserve">Дальнего Востока </w:t>
      </w:r>
      <w:r w:rsidRPr="00882D03">
        <w:rPr>
          <w:sz w:val="28"/>
          <w:szCs w:val="28"/>
        </w:rPr>
        <w:t xml:space="preserve">и его экономического роста.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Выпускники, прошедшие обучение по магистерской программе «Технология художественной обработки материалов», востребованы следующими предприятиями: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– ОАО «</w:t>
      </w:r>
      <w:proofErr w:type="spellStart"/>
      <w:r w:rsidRPr="00882D03">
        <w:rPr>
          <w:sz w:val="28"/>
          <w:szCs w:val="28"/>
        </w:rPr>
        <w:t>Арсеньевская</w:t>
      </w:r>
      <w:proofErr w:type="spellEnd"/>
      <w:r w:rsidRPr="00882D03">
        <w:rPr>
          <w:sz w:val="28"/>
          <w:szCs w:val="28"/>
        </w:rPr>
        <w:t xml:space="preserve"> Авиационная Компания «Прогресс» им. Н.И, Сазыкина»,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– ОАО «Аскольд», ООО «Триллион»,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– ООО «Роскошь», ювелирный завод «Ларец», </w:t>
      </w:r>
    </w:p>
    <w:p w:rsidR="00175F1A" w:rsidRPr="00882D03" w:rsidRDefault="00175F1A" w:rsidP="00175F1A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– ООО «Азбука мебели», ООО «Империя мебели», </w:t>
      </w:r>
    </w:p>
    <w:p w:rsidR="00175F1A" w:rsidRPr="00882D03" w:rsidRDefault="00175F1A" w:rsidP="00175F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другие международные, российские и зарубежные компании, аккредитованный в регионе предприятия, заинтересованные в квалифицированных специалистах по направлению «Технология художественной обработки материалов». </w:t>
      </w:r>
    </w:p>
    <w:p w:rsidR="00175F1A" w:rsidRPr="00882D03" w:rsidRDefault="00175F1A" w:rsidP="00175F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потребителями программы и заинтересованными сторонами являются: </w:t>
      </w:r>
    </w:p>
    <w:p w:rsidR="00175F1A" w:rsidRPr="00882D03" w:rsidRDefault="00175F1A" w:rsidP="00175F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российские и иностранные бакалавры, получившие диплом по специальности «Технология художественной обработки материалов»; </w:t>
      </w:r>
    </w:p>
    <w:p w:rsidR="00175F1A" w:rsidRPr="00882D03" w:rsidRDefault="00175F1A" w:rsidP="00175F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специалисты, желающие продолжить обучение в магистратуре по направлению «Технология художественной обработки материалов» с присвоением степени магистра; </w:t>
      </w:r>
    </w:p>
    <w:p w:rsidR="00175F1A" w:rsidRPr="00882D03" w:rsidRDefault="00175F1A" w:rsidP="00175F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бакалавры других профилей, желающие продолжить обучение в магистратуре и получить профессиональные навыки по технологии художественной обработки материалов, подтвержденные дипломом магистра по направлению «Технология художественной обработки материалов». </w:t>
      </w:r>
    </w:p>
    <w:p w:rsidR="00137AE9" w:rsidRDefault="00137AE9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6B2981" w:rsidRDefault="006B2981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6B2981" w:rsidRDefault="006B2981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6B2981" w:rsidRDefault="006B2981" w:rsidP="00DC18E1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7422D7" w:rsidRDefault="007422D7" w:rsidP="00882D03">
      <w:pPr>
        <w:autoSpaceDE w:val="0"/>
        <w:autoSpaceDN w:val="0"/>
        <w:adjustRightInd w:val="0"/>
        <w:spacing w:line="336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 xml:space="preserve">Структура </w:t>
      </w:r>
      <w:r w:rsidR="00C079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 содержание </w:t>
      </w:r>
      <w:r w:rsidRPr="00882D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ОПОП</w:t>
      </w:r>
    </w:p>
    <w:p w:rsidR="007422D7" w:rsidRDefault="00C07971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объем программы магистратуры: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2"/>
      </w:tblGrid>
      <w:tr w:rsidR="00882D03" w:rsidTr="00882D03">
        <w:tc>
          <w:tcPr>
            <w:tcW w:w="6771" w:type="dxa"/>
            <w:gridSpan w:val="2"/>
          </w:tcPr>
          <w:p w:rsidR="00882D03" w:rsidRPr="00882D03" w:rsidRDefault="00882D03" w:rsidP="004C3073">
            <w:pPr>
              <w:pStyle w:val="Default"/>
              <w:jc w:val="center"/>
            </w:pPr>
            <w:r w:rsidRPr="00882D03">
              <w:rPr>
                <w:b/>
                <w:bCs/>
              </w:rPr>
              <w:t xml:space="preserve">Структура программы </w:t>
            </w:r>
          </w:p>
        </w:tc>
        <w:tc>
          <w:tcPr>
            <w:tcW w:w="3082" w:type="dxa"/>
          </w:tcPr>
          <w:p w:rsidR="00882D03" w:rsidRPr="00882D03" w:rsidRDefault="00882D03" w:rsidP="004C3073">
            <w:pPr>
              <w:pStyle w:val="Default"/>
              <w:jc w:val="center"/>
            </w:pPr>
            <w:r w:rsidRPr="00882D03">
              <w:rPr>
                <w:b/>
                <w:bCs/>
              </w:rPr>
              <w:t xml:space="preserve">Объем программы </w:t>
            </w:r>
            <w:r w:rsidR="00C07971">
              <w:rPr>
                <w:b/>
                <w:bCs/>
              </w:rPr>
              <w:t>и ее блоков</w:t>
            </w:r>
            <w:r w:rsidRPr="00882D03">
              <w:rPr>
                <w:b/>
                <w:bCs/>
              </w:rPr>
              <w:t xml:space="preserve"> в зачетных единицах</w:t>
            </w:r>
          </w:p>
        </w:tc>
      </w:tr>
      <w:tr w:rsidR="00882D03" w:rsidTr="00882D03">
        <w:tc>
          <w:tcPr>
            <w:tcW w:w="1668" w:type="dxa"/>
            <w:vMerge w:val="restart"/>
          </w:tcPr>
          <w:p w:rsidR="00882D03" w:rsidRPr="00882D03" w:rsidRDefault="00882D03" w:rsidP="00882D03">
            <w:pPr>
              <w:pStyle w:val="Default"/>
              <w:jc w:val="both"/>
            </w:pPr>
            <w:r w:rsidRPr="00882D03">
              <w:rPr>
                <w:b/>
                <w:bCs/>
              </w:rPr>
              <w:t xml:space="preserve">Блок 1 </w:t>
            </w:r>
          </w:p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882D03" w:rsidP="004C3073">
            <w:pPr>
              <w:pStyle w:val="Default"/>
              <w:jc w:val="both"/>
              <w:rPr>
                <w:b/>
              </w:rPr>
            </w:pPr>
            <w:r w:rsidRPr="00882D03">
              <w:rPr>
                <w:b/>
              </w:rPr>
              <w:t>Дисциплины (модули)</w:t>
            </w:r>
          </w:p>
        </w:tc>
        <w:tc>
          <w:tcPr>
            <w:tcW w:w="3082" w:type="dxa"/>
          </w:tcPr>
          <w:p w:rsidR="00882D03" w:rsidRPr="00D35F70" w:rsidRDefault="00882D03" w:rsidP="004C3073">
            <w:pPr>
              <w:pStyle w:val="Default"/>
              <w:jc w:val="center"/>
              <w:rPr>
                <w:b/>
              </w:rPr>
            </w:pPr>
            <w:r w:rsidRPr="00D35F70">
              <w:rPr>
                <w:b/>
              </w:rPr>
              <w:t>9</w:t>
            </w:r>
            <w:r w:rsidR="00390A90" w:rsidRPr="00D35F70">
              <w:rPr>
                <w:b/>
              </w:rPr>
              <w:t>0</w:t>
            </w:r>
          </w:p>
        </w:tc>
      </w:tr>
      <w:tr w:rsidR="00882D03" w:rsidTr="00882D03">
        <w:tc>
          <w:tcPr>
            <w:tcW w:w="1668" w:type="dxa"/>
            <w:vMerge/>
          </w:tcPr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882D03" w:rsidP="004C3073">
            <w:pPr>
              <w:pStyle w:val="Default"/>
              <w:jc w:val="both"/>
            </w:pPr>
            <w:r w:rsidRPr="00882D03">
              <w:t>Базовая часть</w:t>
            </w:r>
          </w:p>
        </w:tc>
        <w:tc>
          <w:tcPr>
            <w:tcW w:w="3082" w:type="dxa"/>
          </w:tcPr>
          <w:p w:rsidR="00882D03" w:rsidRPr="00D35F70" w:rsidRDefault="00882D03" w:rsidP="004C3073">
            <w:pPr>
              <w:pStyle w:val="Default"/>
              <w:jc w:val="center"/>
            </w:pPr>
            <w:r w:rsidRPr="00D35F70">
              <w:t>3</w:t>
            </w:r>
            <w:r w:rsidR="00390A90" w:rsidRPr="00D35F70">
              <w:t>4</w:t>
            </w:r>
          </w:p>
        </w:tc>
      </w:tr>
      <w:tr w:rsidR="00882D03" w:rsidTr="00882D03">
        <w:tc>
          <w:tcPr>
            <w:tcW w:w="1668" w:type="dxa"/>
            <w:vMerge/>
          </w:tcPr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170B66" w:rsidP="004C3073">
            <w:pPr>
              <w:pStyle w:val="Default"/>
              <w:jc w:val="both"/>
            </w:pPr>
            <w:r>
              <w:t xml:space="preserve">Часть ОПОП, формируемая участниками образовательных отношений </w:t>
            </w:r>
          </w:p>
        </w:tc>
        <w:tc>
          <w:tcPr>
            <w:tcW w:w="3082" w:type="dxa"/>
          </w:tcPr>
          <w:p w:rsidR="00882D03" w:rsidRPr="00FB72A4" w:rsidRDefault="00390A90" w:rsidP="004C3073">
            <w:pPr>
              <w:pStyle w:val="Default"/>
              <w:jc w:val="center"/>
              <w:rPr>
                <w:highlight w:val="yellow"/>
              </w:rPr>
            </w:pPr>
            <w:r w:rsidRPr="00D35F70">
              <w:t>56</w:t>
            </w:r>
          </w:p>
        </w:tc>
      </w:tr>
      <w:tr w:rsidR="00882D03" w:rsidTr="00882D03">
        <w:tc>
          <w:tcPr>
            <w:tcW w:w="1668" w:type="dxa"/>
            <w:vMerge w:val="restart"/>
          </w:tcPr>
          <w:p w:rsidR="00882D03" w:rsidRPr="00882D03" w:rsidRDefault="00882D03" w:rsidP="00882D03">
            <w:pPr>
              <w:pStyle w:val="Default"/>
              <w:jc w:val="both"/>
            </w:pPr>
            <w:r w:rsidRPr="00882D03">
              <w:rPr>
                <w:b/>
                <w:bCs/>
              </w:rPr>
              <w:t>Блок 2</w:t>
            </w:r>
          </w:p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882D03" w:rsidP="004C3073">
            <w:pPr>
              <w:pStyle w:val="Default"/>
              <w:jc w:val="both"/>
            </w:pPr>
            <w:r w:rsidRPr="00882D03">
              <w:rPr>
                <w:b/>
                <w:bCs/>
              </w:rPr>
              <w:t>Практик</w:t>
            </w:r>
            <w:r w:rsidR="00170B66">
              <w:rPr>
                <w:b/>
                <w:bCs/>
              </w:rPr>
              <w:t>а</w:t>
            </w:r>
          </w:p>
        </w:tc>
        <w:tc>
          <w:tcPr>
            <w:tcW w:w="3082" w:type="dxa"/>
          </w:tcPr>
          <w:p w:rsidR="00882D03" w:rsidRPr="00D35F70" w:rsidRDefault="00296C86" w:rsidP="004C3073">
            <w:pPr>
              <w:pStyle w:val="Default"/>
              <w:jc w:val="center"/>
              <w:rPr>
                <w:b/>
              </w:rPr>
            </w:pPr>
            <w:r w:rsidRPr="00D35F70">
              <w:rPr>
                <w:b/>
              </w:rPr>
              <w:t>21</w:t>
            </w:r>
          </w:p>
        </w:tc>
      </w:tr>
      <w:tr w:rsidR="00882D03" w:rsidTr="00882D03">
        <w:tc>
          <w:tcPr>
            <w:tcW w:w="1668" w:type="dxa"/>
            <w:vMerge/>
          </w:tcPr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170B66" w:rsidP="004C3073">
            <w:pPr>
              <w:pStyle w:val="Default"/>
              <w:jc w:val="both"/>
            </w:pPr>
            <w:r>
              <w:t xml:space="preserve">Обязательная </w:t>
            </w:r>
            <w:r w:rsidR="00882D03" w:rsidRPr="00882D03">
              <w:t>часть</w:t>
            </w:r>
          </w:p>
        </w:tc>
        <w:tc>
          <w:tcPr>
            <w:tcW w:w="3082" w:type="dxa"/>
          </w:tcPr>
          <w:p w:rsidR="00882D03" w:rsidRPr="00D35F70" w:rsidRDefault="00390A90" w:rsidP="004C3073">
            <w:pPr>
              <w:pStyle w:val="Default"/>
              <w:jc w:val="center"/>
            </w:pPr>
            <w:r w:rsidRPr="00D35F70">
              <w:t>15</w:t>
            </w:r>
          </w:p>
        </w:tc>
      </w:tr>
      <w:tr w:rsidR="00170B66" w:rsidTr="00882D03">
        <w:tc>
          <w:tcPr>
            <w:tcW w:w="1668" w:type="dxa"/>
          </w:tcPr>
          <w:p w:rsidR="00170B66" w:rsidRPr="00882D03" w:rsidRDefault="00170B66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170B66" w:rsidRPr="00882D03" w:rsidRDefault="00170B66" w:rsidP="004C3073">
            <w:pPr>
              <w:pStyle w:val="Default"/>
              <w:jc w:val="both"/>
            </w:pPr>
            <w:r>
              <w:t>Часть ОПОП, формируемая участниками образовательных отношений</w:t>
            </w:r>
          </w:p>
        </w:tc>
        <w:tc>
          <w:tcPr>
            <w:tcW w:w="3082" w:type="dxa"/>
          </w:tcPr>
          <w:p w:rsidR="00170B66" w:rsidRPr="00FB72A4" w:rsidRDefault="00296C86" w:rsidP="004C3073">
            <w:pPr>
              <w:pStyle w:val="Default"/>
              <w:jc w:val="center"/>
              <w:rPr>
                <w:highlight w:val="yellow"/>
              </w:rPr>
            </w:pPr>
            <w:r w:rsidRPr="00D35F70">
              <w:t>6</w:t>
            </w:r>
          </w:p>
        </w:tc>
      </w:tr>
      <w:tr w:rsidR="00882D03" w:rsidTr="00882D03">
        <w:tc>
          <w:tcPr>
            <w:tcW w:w="1668" w:type="dxa"/>
            <w:vMerge w:val="restart"/>
          </w:tcPr>
          <w:p w:rsidR="00882D03" w:rsidRPr="00882D03" w:rsidRDefault="00882D03" w:rsidP="00882D03">
            <w:pPr>
              <w:pStyle w:val="Default"/>
              <w:jc w:val="both"/>
            </w:pPr>
            <w:r w:rsidRPr="00882D03">
              <w:rPr>
                <w:b/>
                <w:bCs/>
              </w:rPr>
              <w:t>Блок 3</w:t>
            </w:r>
          </w:p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882D03" w:rsidP="004C3073">
            <w:pPr>
              <w:pStyle w:val="Default"/>
              <w:jc w:val="both"/>
            </w:pPr>
            <w:r w:rsidRPr="00882D03">
              <w:rPr>
                <w:b/>
                <w:bCs/>
              </w:rPr>
              <w:t xml:space="preserve">Государственная итоговая аттестация </w:t>
            </w:r>
          </w:p>
          <w:p w:rsidR="00882D03" w:rsidRPr="00882D03" w:rsidRDefault="00882D03" w:rsidP="004C3073">
            <w:pPr>
              <w:pStyle w:val="Default"/>
              <w:jc w:val="both"/>
            </w:pPr>
          </w:p>
        </w:tc>
        <w:tc>
          <w:tcPr>
            <w:tcW w:w="3082" w:type="dxa"/>
          </w:tcPr>
          <w:p w:rsidR="00882D03" w:rsidRPr="00FB72A4" w:rsidRDefault="003F194B" w:rsidP="004C3073">
            <w:pPr>
              <w:pStyle w:val="Default"/>
              <w:jc w:val="center"/>
              <w:rPr>
                <w:b/>
                <w:highlight w:val="yellow"/>
              </w:rPr>
            </w:pPr>
            <w:r w:rsidRPr="00D35F70">
              <w:rPr>
                <w:b/>
              </w:rPr>
              <w:t>9</w:t>
            </w:r>
          </w:p>
        </w:tc>
      </w:tr>
      <w:tr w:rsidR="00882D03" w:rsidTr="00882D03">
        <w:tc>
          <w:tcPr>
            <w:tcW w:w="1668" w:type="dxa"/>
            <w:vMerge/>
          </w:tcPr>
          <w:p w:rsidR="00882D03" w:rsidRPr="00882D03" w:rsidRDefault="00882D03" w:rsidP="00882D03">
            <w:pPr>
              <w:pStyle w:val="Default"/>
              <w:spacing w:line="336" w:lineRule="auto"/>
              <w:jc w:val="both"/>
            </w:pPr>
          </w:p>
        </w:tc>
        <w:tc>
          <w:tcPr>
            <w:tcW w:w="5103" w:type="dxa"/>
          </w:tcPr>
          <w:p w:rsidR="00882D03" w:rsidRPr="00882D03" w:rsidRDefault="004B421D" w:rsidP="004C3073">
            <w:pPr>
              <w:pStyle w:val="Default"/>
              <w:jc w:val="both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3082" w:type="dxa"/>
          </w:tcPr>
          <w:p w:rsidR="00882D03" w:rsidRPr="00FB72A4" w:rsidRDefault="004B421D" w:rsidP="004C3073">
            <w:pPr>
              <w:pStyle w:val="Default"/>
              <w:jc w:val="center"/>
              <w:rPr>
                <w:highlight w:val="yellow"/>
              </w:rPr>
            </w:pPr>
            <w:r w:rsidRPr="00D35F70">
              <w:t>9</w:t>
            </w:r>
          </w:p>
        </w:tc>
      </w:tr>
      <w:tr w:rsidR="00882D03" w:rsidTr="00882D03">
        <w:tc>
          <w:tcPr>
            <w:tcW w:w="6771" w:type="dxa"/>
            <w:gridSpan w:val="2"/>
          </w:tcPr>
          <w:p w:rsidR="00882D03" w:rsidRPr="00DD7A89" w:rsidRDefault="00170B66" w:rsidP="00170B66">
            <w:pPr>
              <w:pStyle w:val="Default"/>
              <w:jc w:val="both"/>
              <w:rPr>
                <w:b/>
              </w:rPr>
            </w:pPr>
            <w:r w:rsidRPr="00DD7A89">
              <w:rPr>
                <w:b/>
              </w:rPr>
              <w:t>Объем программы магистратуры</w:t>
            </w:r>
          </w:p>
        </w:tc>
        <w:tc>
          <w:tcPr>
            <w:tcW w:w="3082" w:type="dxa"/>
          </w:tcPr>
          <w:p w:rsidR="00882D03" w:rsidRPr="00882D03" w:rsidRDefault="00882D03" w:rsidP="00882D03">
            <w:pPr>
              <w:pStyle w:val="Default"/>
              <w:spacing w:line="336" w:lineRule="auto"/>
              <w:jc w:val="center"/>
              <w:rPr>
                <w:b/>
              </w:rPr>
            </w:pPr>
            <w:r w:rsidRPr="00882D03">
              <w:rPr>
                <w:b/>
              </w:rPr>
              <w:t>120</w:t>
            </w:r>
          </w:p>
        </w:tc>
      </w:tr>
    </w:tbl>
    <w:p w:rsidR="00B60340" w:rsidRDefault="00B60340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4C3073" w:rsidRPr="0032511F" w:rsidRDefault="004C3073" w:rsidP="004C3073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 xml:space="preserve">К обязательной части ОПОП относятся дисциплины (модули) </w:t>
      </w:r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br/>
        <w:t>и практики, обеспечивающие формирование общепрофессиональных компетенций. Формирование универсальных и профессиональных компетенций обеспечивают дисциплины (модули) и практики, включенные в часть программы, формируемую участниками</w:t>
      </w:r>
      <w:bookmarkStart w:id="3" w:name="_GoBack"/>
      <w:bookmarkEnd w:id="3"/>
      <w:r w:rsidRPr="003251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отношений.</w:t>
      </w:r>
    </w:p>
    <w:p w:rsidR="006967B8" w:rsidRPr="00882D03" w:rsidRDefault="006967B8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обязательной части, без учета объема государственной итоговой аттестации, </w:t>
      </w:r>
      <w:r w:rsidR="00D60DC1">
        <w:rPr>
          <w:sz w:val="28"/>
          <w:szCs w:val="28"/>
        </w:rPr>
        <w:t xml:space="preserve">должен составлять не менее </w:t>
      </w:r>
      <w:r w:rsidR="00D60DC1" w:rsidRPr="008726BB">
        <w:rPr>
          <w:sz w:val="28"/>
          <w:szCs w:val="28"/>
        </w:rPr>
        <w:t>40 процентов общего объема  программы.</w:t>
      </w:r>
      <w:r w:rsidR="00D6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7422D7" w:rsidRPr="00882D03" w:rsidRDefault="007422D7" w:rsidP="004404D1">
      <w:pPr>
        <w:autoSpaceDE w:val="0"/>
        <w:autoSpaceDN w:val="0"/>
        <w:adjustRightInd w:val="0"/>
        <w:spacing w:line="336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Особенности организации образовательного процесса по образовательной программе для инвалидов и лиц с ограниченными возможностями здоровья</w:t>
      </w:r>
    </w:p>
    <w:p w:rsidR="007422D7" w:rsidRPr="00882D03" w:rsidRDefault="007422D7" w:rsidP="00882D03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ДВФУ реализуется организационная модель инклюзивного образования -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</w:t>
      </w:r>
      <w:r w:rsidRPr="00882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обучения инвалидов и лиц с ОВЗ структурные подразделения Университета выполняют следующие задачи: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- </w:t>
      </w:r>
      <w:r w:rsidR="002A4D6A" w:rsidRPr="00882D03">
        <w:rPr>
          <w:sz w:val="28"/>
          <w:szCs w:val="28"/>
        </w:rPr>
        <w:t xml:space="preserve">Департамент </w:t>
      </w:r>
      <w:r w:rsidRPr="00882D03">
        <w:rPr>
          <w:sz w:val="28"/>
          <w:szCs w:val="28"/>
        </w:rPr>
        <w:t>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- </w:t>
      </w:r>
      <w:r w:rsidR="002A4D6A">
        <w:rPr>
          <w:sz w:val="28"/>
          <w:szCs w:val="28"/>
        </w:rPr>
        <w:t xml:space="preserve">отделы внеучебной работы </w:t>
      </w:r>
      <w:r w:rsidRPr="00882D03">
        <w:rPr>
          <w:sz w:val="28"/>
          <w:szCs w:val="28"/>
        </w:rPr>
        <w:t xml:space="preserve">школ, совместно с </w:t>
      </w:r>
      <w:r w:rsidR="002A4D6A">
        <w:rPr>
          <w:sz w:val="28"/>
          <w:szCs w:val="28"/>
        </w:rPr>
        <w:t>департаментом стипендиальных и грантовых программ</w:t>
      </w:r>
      <w:r w:rsidRPr="00882D03">
        <w:rPr>
          <w:sz w:val="28"/>
          <w:szCs w:val="28"/>
        </w:rPr>
        <w:t xml:space="preserve">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Pr="00882D03">
        <w:rPr>
          <w:sz w:val="28"/>
          <w:szCs w:val="28"/>
        </w:rPr>
        <w:t>безбарьерной</w:t>
      </w:r>
      <w:proofErr w:type="spellEnd"/>
      <w:r w:rsidRPr="00882D03">
        <w:rPr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- </w:t>
      </w:r>
      <w:r w:rsidR="002A4D6A" w:rsidRPr="00882D03">
        <w:rPr>
          <w:sz w:val="28"/>
          <w:szCs w:val="28"/>
        </w:rPr>
        <w:t xml:space="preserve">Департамент </w:t>
      </w:r>
      <w:r w:rsidRPr="00882D03">
        <w:rPr>
          <w:sz w:val="28"/>
          <w:szCs w:val="28"/>
        </w:rPr>
        <w:t xml:space="preserve">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</w:t>
      </w:r>
      <w:r w:rsidRPr="00882D03">
        <w:rPr>
          <w:sz w:val="28"/>
          <w:szCs w:val="28"/>
        </w:rPr>
        <w:lastRenderedPageBreak/>
        <w:t>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882D03">
        <w:rPr>
          <w:sz w:val="28"/>
          <w:szCs w:val="28"/>
        </w:rPr>
        <w:t>видеоувеличителем</w:t>
      </w:r>
      <w:proofErr w:type="spellEnd"/>
      <w:r w:rsidRPr="00882D03"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:rsidR="007422D7" w:rsidRPr="00882D03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</w:t>
      </w:r>
      <w:r w:rsidRPr="00882D03">
        <w:rPr>
          <w:sz w:val="28"/>
          <w:szCs w:val="28"/>
        </w:rPr>
        <w:lastRenderedPageBreak/>
        <w:t xml:space="preserve">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</w:r>
    </w:p>
    <w:p w:rsidR="007422D7" w:rsidRDefault="007422D7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  <w:r w:rsidRPr="00882D03">
        <w:rPr>
          <w:sz w:val="28"/>
          <w:szCs w:val="28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882D03" w:rsidRDefault="00882D03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175F1A" w:rsidRDefault="00175F1A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2736"/>
        <w:gridCol w:w="2232"/>
      </w:tblGrid>
      <w:tr w:rsidR="00175F1A" w:rsidTr="002B5203">
        <w:tc>
          <w:tcPr>
            <w:tcW w:w="4885" w:type="dxa"/>
          </w:tcPr>
          <w:p w:rsidR="00175F1A" w:rsidRDefault="00175F1A" w:rsidP="00175F1A">
            <w:pPr>
              <w:pStyle w:val="Default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</w:t>
            </w:r>
          </w:p>
          <w:p w:rsidR="00175F1A" w:rsidRDefault="00175F1A" w:rsidP="00882D03">
            <w:pPr>
              <w:pStyle w:val="Default"/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к.т.н., доцент</w:t>
            </w:r>
          </w:p>
        </w:tc>
        <w:tc>
          <w:tcPr>
            <w:tcW w:w="2736" w:type="dxa"/>
          </w:tcPr>
          <w:p w:rsidR="00175F1A" w:rsidRDefault="00175F1A" w:rsidP="00882D03">
            <w:pPr>
              <w:pStyle w:val="Default"/>
              <w:spacing w:line="336" w:lineRule="auto"/>
              <w:jc w:val="both"/>
              <w:rPr>
                <w:sz w:val="28"/>
                <w:szCs w:val="28"/>
              </w:rPr>
            </w:pPr>
          </w:p>
          <w:p w:rsid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232" w:type="dxa"/>
          </w:tcPr>
          <w:p w:rsidR="00175F1A" w:rsidRDefault="00175F1A" w:rsidP="00882D03">
            <w:pPr>
              <w:pStyle w:val="Default"/>
              <w:spacing w:line="336" w:lineRule="auto"/>
              <w:jc w:val="both"/>
              <w:rPr>
                <w:sz w:val="28"/>
                <w:szCs w:val="28"/>
              </w:rPr>
            </w:pPr>
          </w:p>
          <w:p w:rsidR="00175F1A" w:rsidRP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  <w:u w:val="single"/>
              </w:rPr>
            </w:pPr>
            <w:r w:rsidRPr="00175F1A">
              <w:rPr>
                <w:sz w:val="28"/>
                <w:szCs w:val="28"/>
                <w:u w:val="single"/>
              </w:rPr>
              <w:t>Андреев В.В.</w:t>
            </w:r>
          </w:p>
          <w:p w:rsid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175F1A" w:rsidTr="002B5203">
        <w:tc>
          <w:tcPr>
            <w:tcW w:w="4885" w:type="dxa"/>
          </w:tcPr>
          <w:p w:rsidR="00175F1A" w:rsidRDefault="00175F1A" w:rsidP="00175F1A">
            <w:pPr>
              <w:pStyle w:val="Default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175F1A" w:rsidRDefault="00175F1A" w:rsidP="00175F1A">
            <w:pPr>
              <w:pStyle w:val="Default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Политехнического института (Школы)</w:t>
            </w:r>
          </w:p>
        </w:tc>
        <w:tc>
          <w:tcPr>
            <w:tcW w:w="2736" w:type="dxa"/>
          </w:tcPr>
          <w:p w:rsidR="00175F1A" w:rsidRDefault="00175F1A" w:rsidP="00882D03">
            <w:pPr>
              <w:pStyle w:val="Default"/>
              <w:spacing w:line="336" w:lineRule="auto"/>
              <w:jc w:val="both"/>
              <w:rPr>
                <w:sz w:val="28"/>
                <w:szCs w:val="28"/>
              </w:rPr>
            </w:pPr>
          </w:p>
          <w:p w:rsidR="00175F1A" w:rsidRDefault="00175F1A" w:rsidP="00882D03">
            <w:pPr>
              <w:pStyle w:val="Default"/>
              <w:spacing w:line="33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232" w:type="dxa"/>
          </w:tcPr>
          <w:p w:rsid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  <w:u w:val="single"/>
              </w:rPr>
            </w:pPr>
          </w:p>
          <w:p w:rsid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Шкарина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Т.Ю.</w:t>
            </w:r>
          </w:p>
          <w:p w:rsidR="00175F1A" w:rsidRDefault="00175F1A" w:rsidP="00175F1A">
            <w:pPr>
              <w:pStyle w:val="Default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</w:tbl>
    <w:p w:rsidR="00175F1A" w:rsidRDefault="00175F1A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882D03" w:rsidRPr="00882D03" w:rsidRDefault="00882D03" w:rsidP="00882D03">
      <w:pPr>
        <w:pStyle w:val="Default"/>
        <w:spacing w:line="336" w:lineRule="auto"/>
        <w:ind w:firstLine="709"/>
        <w:jc w:val="both"/>
        <w:rPr>
          <w:sz w:val="28"/>
          <w:szCs w:val="28"/>
        </w:rPr>
      </w:pPr>
    </w:p>
    <w:p w:rsidR="00C85EBE" w:rsidRDefault="00C85EBE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85EBE" w:rsidRPr="008D3B59" w:rsidRDefault="00C85EBE" w:rsidP="00C85EBE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lastRenderedPageBreak/>
        <w:t xml:space="preserve">1. Документы, регламентирующие организацию </w:t>
      </w: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br/>
        <w:t>и содержание учебного процесса</w:t>
      </w:r>
    </w:p>
    <w:p w:rsidR="00771E6B" w:rsidRDefault="00771E6B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p w:rsidR="00C85EBE" w:rsidRDefault="00C85EBE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1.1. Календарный график учебного процесса</w:t>
      </w:r>
    </w:p>
    <w:p w:rsidR="00A6080E" w:rsidRPr="008D3B59" w:rsidRDefault="00A6080E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zh-TW"/>
        </w:rPr>
      </w:pP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график учебного процесса по направлению подготовки </w:t>
      </w:r>
      <w:bookmarkStart w:id="4" w:name="_Hlk66695133"/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bookmarkEnd w:id="4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График разработан в соответствии с требованиями ФГОС ВО 3++, рекомендациями примерной ОПОП и составлен по форме, определенной департаментом организации образовательной деятельности, согласован и утвержден вместе с учебным планом.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Календарный график учебного процесса представлен в Приложении 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EBE" w:rsidRDefault="00C85EBE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1.2. Учебный план</w:t>
      </w:r>
    </w:p>
    <w:p w:rsidR="00771E6B" w:rsidRPr="008D3B59" w:rsidRDefault="00771E6B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Учебный план по образовательной программе по направлению подготовки </w:t>
      </w:r>
      <w:bookmarkStart w:id="5" w:name="_Hlk66695341"/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bookmarkEnd w:id="5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 в соответствии с требованиями к структуре ОПОП, сформулированными в разделе VI ФГОС ВО 3++  по направлению подготовки, по форме, определенной департаментом образовательной деятельности и по форме, разработанной Информационно-методическим центром анализа 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br/>
        <w:t>(г. Шахты), одобрен решением Ученого совета вуза, согласован дирекцией школы (филиала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департаментом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образовательной деятельности и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проректором по учебной и воспитательной работе.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, а также некоторые формы текущего контроля: указываются конкретные формы (курсовые работы / проекты, контрольные работы и т.п.) Содержание учебного плана ОПОП определяется образовательным стандартом, на основании которого реализуется программа.</w:t>
      </w:r>
      <w:r w:rsidR="00C916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Учебный план представлен в Приложении 2.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EBE" w:rsidRDefault="00C85EBE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>1.3. Сборник аннотаций рабочих программ дисциплин</w:t>
      </w:r>
    </w:p>
    <w:p w:rsidR="00771E6B" w:rsidRPr="008D3B59" w:rsidRDefault="00771E6B" w:rsidP="00C85EBE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3"/>
          <w:szCs w:val="23"/>
          <w:lang w:eastAsia="zh-TW"/>
        </w:rPr>
      </w:pP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:rsidR="00C85EBE" w:rsidRDefault="00C85EBE" w:rsidP="00C85EBE">
      <w:pPr>
        <w:tabs>
          <w:tab w:val="left" w:pos="0"/>
        </w:tabs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p w:rsidR="00771E6B" w:rsidRPr="008D3B59" w:rsidRDefault="00771E6B" w:rsidP="00C85EBE">
      <w:pPr>
        <w:tabs>
          <w:tab w:val="left" w:pos="0"/>
        </w:tabs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</w:p>
    <w:p w:rsidR="00C85EBE" w:rsidRDefault="00C85EBE" w:rsidP="00C85E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</w:pPr>
      <w:r w:rsidRPr="008D3B59"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lastRenderedPageBreak/>
        <w:t>1.4. Рабочие программы дисциплин</w:t>
      </w:r>
    </w:p>
    <w:p w:rsidR="00771E6B" w:rsidRPr="008D3B59" w:rsidRDefault="00771E6B" w:rsidP="00C85E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В структуру РПД входят следующие разделы: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титульный лист;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аннотация;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структура и содержание теоретической и практической части курса;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учебно-методическое обеспечение самостоятельной работы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контроль достижения целей курса (фонд оценочных сре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я проведения промежуточной аттестации обучающихся по дисциплине; описание оценочных средств для текущего контроля);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методические указания по освоению дисциплины;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перечень информационных технологий и программного обеспечения;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материально-техническое обеспечение дисциплины.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РПД по направлению подготовки </w:t>
      </w:r>
      <w:bookmarkStart w:id="6" w:name="_Hlk66695514"/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bookmarkEnd w:id="6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составлены с учетом последних достижений в области судостроения и судоремонта и отражают современный уровень развития науки и практики.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Фонды оценочных средств, для проведения промежуточной аттестации обучающихся по дисциплине (модулю) являются неотъемлемой частью РПД, </w:t>
      </w:r>
      <w:proofErr w:type="gramStart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 входят: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описание индикаторов достижения компетенций на различных этапах их формирования, описание шкал оценивания; 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–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:rsidR="00C85EBE" w:rsidRPr="008D3B59" w:rsidRDefault="00C85EBE" w:rsidP="00C85EB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Рабочие программы дисциплин (модулей) представлены в 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br/>
        <w:t>Приложении 4.</w:t>
      </w:r>
    </w:p>
    <w:p w:rsidR="00C85EBE" w:rsidRPr="008D3B59" w:rsidRDefault="00C85EBE" w:rsidP="00C85EBE">
      <w:pPr>
        <w:tabs>
          <w:tab w:val="left" w:pos="0"/>
        </w:tabs>
        <w:ind w:firstLine="85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85EBE" w:rsidRDefault="00C85EBE" w:rsidP="00C85EBE">
      <w:pPr>
        <w:tabs>
          <w:tab w:val="left" w:pos="0"/>
          <w:tab w:val="left" w:pos="1276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1.5. Рабочие программы практик</w:t>
      </w:r>
    </w:p>
    <w:p w:rsidR="00771E6B" w:rsidRPr="008D3B59" w:rsidRDefault="00771E6B" w:rsidP="00C85EBE">
      <w:pPr>
        <w:tabs>
          <w:tab w:val="left" w:pos="0"/>
          <w:tab w:val="left" w:pos="1276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5EBE" w:rsidRPr="008D3B59" w:rsidRDefault="00C85EBE" w:rsidP="00C85EBE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Учебным планом ОПОП ДВФУ по направлению подготовки </w:t>
      </w:r>
      <w:bookmarkStart w:id="7" w:name="_Hlk66696115"/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C916F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bookmarkEnd w:id="7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предусмотрены следующие виды и типы практик: </w:t>
      </w:r>
      <w:r w:rsidR="00C916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85EBE" w:rsidRPr="008D3B59" w:rsidRDefault="00C85EBE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Учебная практика. Научно-исследовательская работа</w:t>
      </w:r>
      <w:r w:rsidR="00224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(получение первичных навыков научно-исследовательской работы)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5EBE" w:rsidRPr="008D3B59" w:rsidRDefault="00C85EBE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</w:t>
      </w:r>
      <w:r w:rsidR="00224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4D45"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Научно-исследовательская работа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4D45" w:rsidRDefault="00224D45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24D4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Производственно-технологическая практика;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24D45" w:rsidRDefault="00224D45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Производственная практика. Преддипломная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5EBE" w:rsidRPr="008D3B59" w:rsidRDefault="00C85EBE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практики разработана в соответствии с Положением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 практике обучающихся, осваивающих образовательные программы высшего образования - программы </w:t>
      </w:r>
      <w:proofErr w:type="spell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бакалавриата</w:t>
      </w:r>
      <w:proofErr w:type="spell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программы </w:t>
      </w:r>
      <w:proofErr w:type="spell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специалитета</w:t>
      </w:r>
      <w:proofErr w:type="spell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программы магистратуры в школах ДВФУ, утверждённым приказом ректора от 14.05.2018 № 12-13-870 и включает в себя:</w:t>
      </w:r>
      <w:proofErr w:type="gramEnd"/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указание вида, типа практики, способа и формы (форм)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её проведения;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места практики в структуре образовательной программы;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практики;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форм отчётности по практике;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оценочных сре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проведения промежуточной аттестации обучающихся по практике; 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учебной литературы и ресурсов сети «Интернет», необходимых для проведения практики;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информационных справочных систем (при необходимости);</w:t>
      </w:r>
    </w:p>
    <w:p w:rsidR="00C85EBE" w:rsidRPr="008D3B59" w:rsidRDefault="00C85EBE" w:rsidP="00771E6B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материально-технической базы, необходимой для проведения практики.</w:t>
      </w:r>
    </w:p>
    <w:p w:rsidR="00C85EBE" w:rsidRPr="00F41078" w:rsidRDefault="00C85EBE" w:rsidP="00771E6B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практик и сопутствующие документы представлены в Приложении 5.</w:t>
      </w:r>
    </w:p>
    <w:p w:rsidR="00C85EBE" w:rsidRPr="00F41078" w:rsidRDefault="00C85EBE" w:rsidP="00F41078">
      <w:pPr>
        <w:tabs>
          <w:tab w:val="left" w:pos="0"/>
          <w:tab w:val="left" w:pos="1276"/>
        </w:tabs>
        <w:suppressAutoHyphens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F41078">
      <w:pPr>
        <w:tabs>
          <w:tab w:val="left" w:pos="0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0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1.6. Программа государственной итоговой аттестации</w:t>
      </w:r>
    </w:p>
    <w:p w:rsidR="00771E6B" w:rsidRPr="00F41078" w:rsidRDefault="00771E6B" w:rsidP="00F41078">
      <w:pPr>
        <w:tabs>
          <w:tab w:val="left" w:pos="0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1078" w:rsidRPr="00F41078" w:rsidRDefault="00C85EBE" w:rsidP="00F41078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F41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осударственная</w:t>
      </w:r>
      <w:r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итоговая аттестация выпускника ДВФУ </w:t>
      </w:r>
      <w:r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направлению подготовки</w:t>
      </w:r>
      <w:r w:rsidR="00F41078"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1078" w:rsidRPr="00F41078" w:rsidRDefault="00F41078" w:rsidP="00F41078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F41078">
        <w:rPr>
          <w:rFonts w:ascii="Times New Roman" w:hAnsi="Times New Roman" w:cs="Times New Roman"/>
          <w:bCs/>
          <w:sz w:val="28"/>
          <w:szCs w:val="28"/>
        </w:rPr>
        <w:t>.04.0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41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F41078">
        <w:rPr>
          <w:rFonts w:ascii="Times New Roman" w:hAnsi="Times New Roman" w:cs="Times New Roman"/>
          <w:bCs/>
          <w:sz w:val="28"/>
          <w:szCs w:val="28"/>
        </w:rPr>
        <w:t>, Программа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F41078">
        <w:rPr>
          <w:rFonts w:ascii="Times New Roman" w:hAnsi="Times New Roman" w:cs="Times New Roman"/>
          <w:bCs/>
          <w:sz w:val="28"/>
          <w:szCs w:val="28"/>
        </w:rPr>
        <w:t>»</w:t>
      </w:r>
      <w:r w:rsidRPr="00F41078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обязательной и осуществляется после освоения основной профессиональной образовательной программы в полном объеме.</w:t>
      </w:r>
    </w:p>
    <w:p w:rsidR="00C85EBE" w:rsidRPr="008D3B59" w:rsidRDefault="00C85EBE" w:rsidP="00F41078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07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Государственная итоговая аттестация включает защиту выпускной квалификационной работы, если иное не предусмотрено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стандартом.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случаях, предусмотренных стандартом, по решению ученого совета школы ДВФУ в состав государственной итоговой аттестации может быть также введен государственный экзамен. Перечень конкретных форм ГИА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реализуемым ОП 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 утверждается Ученым советом ДВФУ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представлению Ученых советов школ (советов филиалов).</w:t>
      </w:r>
    </w:p>
    <w:p w:rsidR="00C85EBE" w:rsidRPr="008D3B59" w:rsidRDefault="00C85EBE" w:rsidP="00C85EBE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государственной итоговой аттестации разработана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соответствии с Положением о государственной итоговой аттестации, утвержденной приказом ректора «О введении в действие Положения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об итоговой государственной аттестации 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 ВО» от 24.05.2019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12-13-1039.</w:t>
      </w:r>
    </w:p>
    <w:p w:rsidR="00C85EBE" w:rsidRPr="008D3B59" w:rsidRDefault="00C85EBE" w:rsidP="00C85EBE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государственной итоговой аттестации включает в себя фонд оценочных сре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я государственной итоговой аттестации, а также определяет требования к содержанию, объему и структуре выпускных квалификационных работ.</w:t>
      </w:r>
    </w:p>
    <w:p w:rsidR="00C85EBE" w:rsidRPr="008D3B59" w:rsidRDefault="00C85EBE" w:rsidP="00C85EBE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оценочных сре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я государственной итоговой аттестации включает в себя:</w:t>
      </w:r>
    </w:p>
    <w:p w:rsidR="00C85EBE" w:rsidRPr="008D3B59" w:rsidRDefault="00C85EBE" w:rsidP="00C85EBE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компетенций, которыми должны овладеть обучающиеся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результате освоения образовательной программы;</w:t>
      </w:r>
    </w:p>
    <w:p w:rsidR="00C85EBE" w:rsidRPr="008D3B59" w:rsidRDefault="00C85EBE" w:rsidP="00C85EBE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индикаторов достижения компетенций, шкалу оценивания;</w:t>
      </w:r>
    </w:p>
    <w:p w:rsidR="00C85EBE" w:rsidRPr="008D3B59" w:rsidRDefault="00C85EBE" w:rsidP="00C85EBE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C85EBE" w:rsidRPr="008D3B59" w:rsidRDefault="00C85EBE" w:rsidP="00C85EBE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C85EBE" w:rsidRPr="008D3B59" w:rsidRDefault="00C85EBE" w:rsidP="00C85EBE">
      <w:pPr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государственной итоговой аттестации представлена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Приложении 6.</w:t>
      </w:r>
    </w:p>
    <w:p w:rsidR="00C85EBE" w:rsidRPr="008D3B59" w:rsidRDefault="00C85EBE" w:rsidP="00F41078">
      <w:pPr>
        <w:tabs>
          <w:tab w:val="left" w:pos="284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8D3B59">
        <w:rPr>
          <w:rFonts w:ascii="Calibri" w:eastAsia="Times New Roman" w:hAnsi="Calibri" w:cs="Calibri"/>
          <w:sz w:val="28"/>
          <w:szCs w:val="28"/>
          <w:lang w:eastAsia="ar-SA"/>
        </w:rPr>
        <w:br w:type="page"/>
      </w: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Фактическое ресурсное обеспечение реализации ОПОП</w:t>
      </w:r>
    </w:p>
    <w:p w:rsidR="00C85EBE" w:rsidRDefault="00C85EBE" w:rsidP="00F41078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 Сведения о кадровом обеспечении ОПОП</w:t>
      </w:r>
    </w:p>
    <w:p w:rsidR="00F41078" w:rsidRPr="008D3B59" w:rsidRDefault="00F41078" w:rsidP="00F41078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5EBE" w:rsidRPr="007769F4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кадровому обеспечению ОПОП определены </w:t>
      </w:r>
      <w:r w:rsidR="0003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ФГОС ВО 3++ по направлению подготовки 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07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F410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</w:t>
      </w:r>
      <w:r w:rsidR="00F41078" w:rsidRPr="007769F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обработки материалов</w:t>
      </w:r>
      <w:r w:rsidRPr="007769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6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F41078" w:rsidRPr="007769F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7769F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769F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7769F4" w:rsidRPr="007769F4" w:rsidRDefault="007769F4" w:rsidP="007769F4">
      <w:pPr>
        <w:tabs>
          <w:tab w:val="left" w:pos="284"/>
          <w:tab w:val="left" w:pos="1276"/>
          <w:tab w:val="left" w:pos="1560"/>
        </w:tabs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69F4">
        <w:rPr>
          <w:rFonts w:ascii="Times New Roman" w:hAnsi="Times New Roman" w:cs="Times New Roman"/>
          <w:sz w:val="28"/>
          <w:szCs w:val="28"/>
          <w:lang w:eastAsia="ar-SA"/>
        </w:rPr>
        <w:t>Реализация программы магистратуры обеспечивается педагогическими работниками университета, а также лицами, привлекаемыми к реализации программы магистратуры на иных условиях.</w:t>
      </w:r>
    </w:p>
    <w:p w:rsidR="007769F4" w:rsidRPr="007769F4" w:rsidRDefault="007769F4" w:rsidP="007769F4">
      <w:pPr>
        <w:tabs>
          <w:tab w:val="left" w:pos="284"/>
          <w:tab w:val="left" w:pos="1276"/>
          <w:tab w:val="left" w:pos="1560"/>
        </w:tabs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69F4">
        <w:rPr>
          <w:rFonts w:ascii="Times New Roman" w:hAnsi="Times New Roman" w:cs="Times New Roman"/>
          <w:sz w:val="28"/>
          <w:szCs w:val="28"/>
          <w:lang w:eastAsia="ar-SA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85EBE" w:rsidRPr="00AF67AA" w:rsidRDefault="00C85EBE" w:rsidP="000317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69212403"/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 процентов численности педагогических работников, участвующих в реализации программы магистратуры, и лиц, привлекаемых к реализации программы магистратуры на иных условиях, 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 научную, учебно-методическую и 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>практическую работу, соответствующую профилю преподаваемой дисциплины.</w:t>
      </w:r>
    </w:p>
    <w:bookmarkEnd w:id="8"/>
    <w:p w:rsidR="00C85EBE" w:rsidRPr="00AF67AA" w:rsidRDefault="00C85EBE" w:rsidP="000317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67AA">
        <w:rPr>
          <w:rFonts w:ascii="Times New Roman" w:eastAsia="Times New Roman" w:hAnsi="Times New Roman" w:cs="Times New Roman"/>
          <w:sz w:val="28"/>
          <w:szCs w:val="28"/>
        </w:rPr>
        <w:t>Не менее 5 процентов численности педагогических работников, участвующих в реализации программы магистратуры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 xml:space="preserve"> и лиц, привлекаемых к реализации программы магистратуры на иных условиях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 xml:space="preserve">должны являться 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руководителями и 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>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</w:t>
      </w:r>
      <w:r w:rsidR="00AF67AA" w:rsidRPr="00AF67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F67AA">
        <w:rPr>
          <w:rFonts w:ascii="Times New Roman" w:eastAsia="Times New Roman" w:hAnsi="Times New Roman" w:cs="Times New Roman"/>
          <w:sz w:val="28"/>
          <w:szCs w:val="28"/>
        </w:rPr>
        <w:t xml:space="preserve"> стаж работы в данной профессиональной сфере не менее 3 лет).</w:t>
      </w:r>
      <w:proofErr w:type="gramEnd"/>
    </w:p>
    <w:p w:rsidR="004A3762" w:rsidRPr="004A3762" w:rsidRDefault="004A3762" w:rsidP="000317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762">
        <w:rPr>
          <w:rFonts w:ascii="Times New Roman" w:eastAsia="Times New Roman" w:hAnsi="Times New Roman" w:cs="Times New Roman"/>
          <w:sz w:val="28"/>
          <w:szCs w:val="28"/>
        </w:rPr>
        <w:t>Не менее 60 процентов численности педагогических работников и лиц, привлекаемых к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иных условиях должны иметь </w:t>
      </w:r>
      <w:r w:rsidRPr="004A3762">
        <w:rPr>
          <w:rFonts w:ascii="Times New Roman" w:eastAsia="Times New Roman" w:hAnsi="Times New Roman" w:cs="Times New Roman"/>
          <w:sz w:val="28"/>
          <w:szCs w:val="28"/>
        </w:rPr>
        <w:t>ученую степень и ученое звание.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</w:t>
      </w:r>
      <w:r w:rsidR="00A6080E">
        <w:rPr>
          <w:rFonts w:ascii="Times New Roman" w:eastAsia="Times New Roman" w:hAnsi="Times New Roman" w:cs="Times New Roman"/>
          <w:sz w:val="28"/>
          <w:szCs w:val="28"/>
        </w:rPr>
        <w:t>, являющиеся членами Союза художников России, Союза дизайнеров России, Союза архитекторов России, а также других российских и международных творческих союзов соответствующего профиля, лауреаты государственных премий и дипломанты международных и всероссийских конкурсов</w:t>
      </w:r>
      <w:proofErr w:type="gramEnd"/>
      <w:r w:rsidR="00A608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соответствующей профессиональной сфере.</w:t>
      </w:r>
    </w:p>
    <w:p w:rsidR="00C85EBE" w:rsidRPr="0003170F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представлены в виде таблицы </w:t>
      </w:r>
      <w:r w:rsidRPr="0003170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Приложении 7.</w:t>
      </w:r>
    </w:p>
    <w:p w:rsidR="00C85EBE" w:rsidRPr="0003170F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17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 Сведения о наличии печатных и электронных образовательных </w:t>
      </w:r>
      <w:r w:rsidRPr="000317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и информационных ресурсов</w:t>
      </w:r>
      <w:r w:rsidRPr="0003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317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ОПОП</w:t>
      </w:r>
    </w:p>
    <w:p w:rsidR="0003170F" w:rsidRPr="0003170F" w:rsidRDefault="0003170F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03170F" w:rsidRPr="0003170F" w:rsidRDefault="0003170F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170F">
        <w:rPr>
          <w:rFonts w:ascii="Times New Roman" w:hAnsi="Times New Roman" w:cs="Times New Roman"/>
          <w:sz w:val="28"/>
          <w:szCs w:val="28"/>
          <w:lang w:eastAsia="ar-SA"/>
        </w:rPr>
        <w:t>Требования к обеспеченности ОПОП учебно-методической документацией определены в соответствии с ФГОС ВО 3++.</w:t>
      </w:r>
    </w:p>
    <w:p w:rsidR="0003170F" w:rsidRPr="0003170F" w:rsidRDefault="0003170F" w:rsidP="0003170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170F">
        <w:rPr>
          <w:rFonts w:ascii="Times New Roman" w:hAnsi="Times New Roman" w:cs="Times New Roman"/>
          <w:sz w:val="28"/>
        </w:rPr>
        <w:lastRenderedPageBreak/>
        <w:t>Электронная информационно-образовательная среда университета обеспечивает доступ к учебным планам, рабочим программам дисциплин (модулей), программ практик, электронным учебным изданиям и электронным образовательным ресурсам, указанным в рабочих программах дисциплин (модулей), программах практик.</w:t>
      </w:r>
    </w:p>
    <w:p w:rsidR="0003170F" w:rsidRPr="0003170F" w:rsidRDefault="0003170F" w:rsidP="0003170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170F">
        <w:rPr>
          <w:rFonts w:ascii="Times New Roman" w:hAnsi="Times New Roman" w:cs="Times New Roman"/>
          <w:sz w:val="28"/>
        </w:rPr>
        <w:t>Информационно-образовательная среда университета обеспечивает фиксацию хода образовательного процесса, результатов промежуточной аттестации и результатов освоения программы магистратуры.</w:t>
      </w:r>
    </w:p>
    <w:p w:rsidR="0003170F" w:rsidRPr="0003170F" w:rsidRDefault="0003170F" w:rsidP="0003170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3170F">
        <w:rPr>
          <w:rFonts w:ascii="Times New Roman" w:hAnsi="Times New Roman" w:cs="Times New Roman"/>
          <w:sz w:val="28"/>
        </w:rPr>
        <w:t>Все дисциплины обеспечены печатными и/или электронными изданиями основной учебной литературы. Все издания основной литературы, доступны студентам в печатном виде в библиотеке ДВФУ либо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:rsidR="0003170F" w:rsidRPr="0003170F" w:rsidRDefault="0003170F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170F">
        <w:rPr>
          <w:rFonts w:ascii="Times New Roman" w:hAnsi="Times New Roman" w:cs="Times New Roman"/>
          <w:sz w:val="28"/>
          <w:szCs w:val="28"/>
          <w:lang w:eastAsia="ar-SA"/>
        </w:rPr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 Сведения о материально-техническом обеспечении ОПОП</w:t>
      </w:r>
    </w:p>
    <w:p w:rsidR="0003170F" w:rsidRPr="008D3B59" w:rsidRDefault="0003170F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C85EBE" w:rsidRPr="008D3B59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материально-техническому обеспечению ОПОП по направлению подготовки 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4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4C44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44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4C444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определены в соответствии с ФГОС ВО 3++.</w:t>
      </w:r>
    </w:p>
    <w:p w:rsidR="00C85EBE" w:rsidRPr="008D3B59" w:rsidRDefault="00C85EBE" w:rsidP="000317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>Помещения представляют собой учебные аудитории для проведения учебных занятий, предусмотренных программой магистратуры, оснащены оборудованием и техническими средствами обучения, состав которых определяется в рабочих программах дисциплин (модулей).</w:t>
      </w:r>
    </w:p>
    <w:p w:rsidR="00C85EBE" w:rsidRPr="008D3B59" w:rsidRDefault="00C85EBE" w:rsidP="0003170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среде.</w:t>
      </w:r>
    </w:p>
    <w:p w:rsidR="00C85EBE" w:rsidRPr="008D3B59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Образовательная программа обеспечена необходимым комплектом лицензионного и свободно распространяемого программного обеспечения. Обучающимся обеспечен доступ к современным профессиональным базам данных и информационным справочным системам.</w:t>
      </w:r>
    </w:p>
    <w:p w:rsidR="00C85EBE" w:rsidRPr="008D3B59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с перечнем основного оборудования, программного обеспечения представлены в виде таблицы в Приложении 9.</w:t>
      </w:r>
    </w:p>
    <w:p w:rsidR="00C85EBE" w:rsidRPr="008D3B59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 Сведения о результатах научной деятельности преподавателей</w:t>
      </w:r>
    </w:p>
    <w:p w:rsidR="0003170F" w:rsidRPr="008D3B59" w:rsidRDefault="0003170F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организации и проведению научных исследований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в рамках реализуемой ОПОП по направлению подготовки 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17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.04.0</w:t>
      </w:r>
      <w:r w:rsidR="000317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70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«</w:t>
      </w:r>
      <w:r w:rsidR="0003170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художественной обработки материалов</w:t>
      </w:r>
      <w:r w:rsidRPr="008D3B5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определены в соответствии с ФГОС ВО 3++.</w:t>
      </w:r>
    </w:p>
    <w:p w:rsidR="0003170F" w:rsidRPr="0003170F" w:rsidRDefault="0003170F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3170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Общее руководство научным содержанием программы магистратуры должно осуществляться н</w:t>
      </w:r>
      <w:r>
        <w:rPr>
          <w:rFonts w:ascii="Times New Roman" w:hAnsi="Times New Roman" w:cs="Times New Roman"/>
          <w:sz w:val="28"/>
          <w:szCs w:val="28"/>
          <w:lang w:eastAsia="ar-SA"/>
        </w:rPr>
        <w:t>аучно-педагогическим работником</w:t>
      </w:r>
      <w:r w:rsidRPr="0003170F">
        <w:rPr>
          <w:rFonts w:ascii="Times New Roman" w:hAnsi="Times New Roman" w:cs="Times New Roman"/>
          <w:sz w:val="28"/>
          <w:szCs w:val="28"/>
          <w:lang w:eastAsia="ar-SA"/>
        </w:rPr>
        <w:t>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</w:t>
      </w:r>
      <w:proofErr w:type="gramEnd"/>
      <w:r w:rsidRPr="0003170F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</w:t>
      </w:r>
      <w:proofErr w:type="gramStart"/>
      <w:r w:rsidRPr="0003170F">
        <w:rPr>
          <w:rFonts w:ascii="Times New Roman" w:hAnsi="Times New Roman" w:cs="Times New Roman"/>
          <w:sz w:val="28"/>
          <w:szCs w:val="28"/>
          <w:lang w:eastAsia="ar-SA"/>
        </w:rPr>
        <w:t>осуществляющим</w:t>
      </w:r>
      <w:proofErr w:type="gramEnd"/>
      <w:r w:rsidRPr="0003170F">
        <w:rPr>
          <w:rFonts w:ascii="Times New Roman" w:hAnsi="Times New Roman" w:cs="Times New Roman"/>
          <w:sz w:val="28"/>
          <w:szCs w:val="28"/>
          <w:lang w:eastAsia="ar-SA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3170F" w:rsidRPr="0003170F" w:rsidRDefault="0003170F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170F">
        <w:rPr>
          <w:rFonts w:ascii="Times New Roman" w:hAnsi="Times New Roman" w:cs="Times New Roman"/>
          <w:sz w:val="28"/>
          <w:szCs w:val="28"/>
          <w:lang w:eastAsia="ar-SA"/>
        </w:rPr>
        <w:t>Сведения о результатах научной деятельности руководителя основной образовательной программы представлены в справке о руководителе научного содержания основной образовательной программы высшего образования.</w:t>
      </w:r>
    </w:p>
    <w:p w:rsidR="00C85EBE" w:rsidRPr="008D3B59" w:rsidRDefault="00C85EBE" w:rsidP="0003170F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3170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результатах научной деятельности преподавателей включают в себя информацию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  <w:proofErr w:type="gramEnd"/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2.5 Финансовые условия реализации образовательной программы</w:t>
      </w:r>
    </w:p>
    <w:p w:rsidR="00771E6B" w:rsidRPr="008D3B59" w:rsidRDefault="00771E6B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к базовым нормативам затрат, определяемых Министерством образования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науки Российской Федерации.</w:t>
      </w: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EBE" w:rsidRDefault="00C85EBE" w:rsidP="00771E6B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Условия применения механизма оценки качества образовательной деятельности и </w:t>
      </w:r>
      <w:proofErr w:type="gramStart"/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подготовки</w:t>
      </w:r>
      <w:proofErr w:type="gramEnd"/>
      <w:r w:rsidRPr="008D3B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обучающихся по образовательной программе</w:t>
      </w:r>
    </w:p>
    <w:p w:rsidR="00771E6B" w:rsidRPr="008D3B59" w:rsidRDefault="00771E6B" w:rsidP="00C85EBE">
      <w:pPr>
        <w:tabs>
          <w:tab w:val="left" w:pos="284"/>
          <w:tab w:val="left" w:pos="1276"/>
          <w:tab w:val="left" w:pos="1560"/>
        </w:tabs>
        <w:suppressAutoHyphens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Качество образовательной деятельности и 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по данной программе определяется в рамках системы внутренней и внешней оценки. </w:t>
      </w: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Также в рамках внутренней системы оценки качества образовательной деятельности </w:t>
      </w:r>
      <w:proofErr w:type="gramStart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обучающимся</w:t>
      </w:r>
      <w:proofErr w:type="gramEnd"/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предоставляется возможность оценивания условий, содержания, организации и качества образовательного процесса.</w:t>
      </w:r>
    </w:p>
    <w:p w:rsidR="00C85EBE" w:rsidRPr="008D3B59" w:rsidRDefault="00C85EBE" w:rsidP="00C85EBE">
      <w:pPr>
        <w:tabs>
          <w:tab w:val="left" w:pos="284"/>
          <w:tab w:val="left" w:pos="1276"/>
          <w:tab w:val="left" w:pos="1560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3++ с учетом соответствующей ПООП. Внешняя оценка осуществляется в рамках профессионально-общественной аккредитации, проводимой работодателями, </w:t>
      </w:r>
      <w:r w:rsidRPr="008D3B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их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соответствия требованиям профессиональных стандартов (при наличии), требованиям рынка труда к специалистам соответствующего профиля.</w:t>
      </w:r>
    </w:p>
    <w:p w:rsidR="00C85EBE" w:rsidRDefault="00C85EBE" w:rsidP="00C85EBE">
      <w:pPr>
        <w:rPr>
          <w:rFonts w:ascii="Times New Roman" w:hAnsi="Times New Roman" w:cs="Times New Roman"/>
          <w:color w:val="FF0000"/>
        </w:rPr>
      </w:pPr>
    </w:p>
    <w:p w:rsidR="00880BB9" w:rsidRDefault="00880BB9" w:rsidP="00C85EBE">
      <w:pPr>
        <w:rPr>
          <w:rFonts w:ascii="Times New Roman" w:hAnsi="Times New Roman" w:cs="Times New Roman"/>
          <w:color w:val="FF0000"/>
        </w:rPr>
      </w:pPr>
    </w:p>
    <w:p w:rsidR="00C85EBE" w:rsidRPr="008D3B59" w:rsidRDefault="00C85EBE" w:rsidP="00C85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3B59">
        <w:rPr>
          <w:rFonts w:ascii="Times New Roman" w:hAnsi="Times New Roman" w:cs="Times New Roman"/>
          <w:sz w:val="28"/>
          <w:szCs w:val="28"/>
        </w:rPr>
        <w:t>Руководитель ОП                                   ___________</w:t>
      </w:r>
      <w:r w:rsidRPr="008D3B5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80BB9">
        <w:rPr>
          <w:rFonts w:ascii="Times New Roman" w:hAnsi="Times New Roman" w:cs="Times New Roman"/>
          <w:sz w:val="28"/>
          <w:szCs w:val="28"/>
        </w:rPr>
        <w:t xml:space="preserve">  </w:t>
      </w:r>
      <w:r w:rsidRPr="008D3B59">
        <w:rPr>
          <w:rFonts w:ascii="Times New Roman" w:hAnsi="Times New Roman" w:cs="Times New Roman"/>
          <w:sz w:val="28"/>
          <w:szCs w:val="28"/>
        </w:rPr>
        <w:t xml:space="preserve"> </w:t>
      </w:r>
      <w:r w:rsidR="00880BB9">
        <w:rPr>
          <w:rFonts w:ascii="Times New Roman" w:hAnsi="Times New Roman" w:cs="Times New Roman"/>
          <w:sz w:val="28"/>
          <w:szCs w:val="28"/>
          <w:u w:val="single"/>
        </w:rPr>
        <w:t>Андреев</w:t>
      </w:r>
      <w:r w:rsidRPr="008D3B59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  <w:r w:rsidR="00880BB9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D3B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5EBE" w:rsidRPr="008D3B59" w:rsidRDefault="00880BB9" w:rsidP="00C85E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5EBE" w:rsidRPr="008D3B59">
        <w:rPr>
          <w:rFonts w:ascii="Times New Roman" w:hAnsi="Times New Roman" w:cs="Times New Roman"/>
          <w:sz w:val="28"/>
          <w:szCs w:val="28"/>
        </w:rPr>
        <w:t xml:space="preserve">.т.н.,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C85EBE" w:rsidRPr="008D3B59">
        <w:rPr>
          <w:rFonts w:ascii="Times New Roman" w:hAnsi="Times New Roman" w:cs="Times New Roman"/>
          <w:sz w:val="28"/>
          <w:szCs w:val="28"/>
        </w:rPr>
        <w:t xml:space="preserve"> </w:t>
      </w:r>
      <w:r w:rsidR="00C85EBE" w:rsidRPr="008D3B59">
        <w:rPr>
          <w:rFonts w:ascii="Times New Roman" w:hAnsi="Times New Roman" w:cs="Times New Roman"/>
          <w:sz w:val="28"/>
          <w:szCs w:val="28"/>
        </w:rPr>
        <w:tab/>
      </w:r>
      <w:r w:rsidR="00C85EBE" w:rsidRPr="008D3B59">
        <w:rPr>
          <w:rFonts w:ascii="Times New Roman" w:hAnsi="Times New Roman" w:cs="Times New Roman"/>
          <w:sz w:val="28"/>
          <w:szCs w:val="28"/>
        </w:rPr>
        <w:tab/>
      </w:r>
      <w:r w:rsidR="00C85EBE" w:rsidRPr="008D3B59">
        <w:rPr>
          <w:rFonts w:ascii="Times New Roman" w:hAnsi="Times New Roman" w:cs="Times New Roman"/>
          <w:sz w:val="28"/>
          <w:szCs w:val="28"/>
        </w:rPr>
        <w:tab/>
      </w:r>
      <w:r w:rsidR="00C85EBE" w:rsidRPr="008D3B5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85EBE" w:rsidRPr="008D3B59">
        <w:rPr>
          <w:rFonts w:ascii="Times New Roman" w:eastAsia="Times New Roman" w:hAnsi="Times New Roman" w:cs="Times New Roman"/>
          <w:sz w:val="28"/>
          <w:szCs w:val="28"/>
        </w:rPr>
        <w:t>подпись                    Ф.И.О.</w:t>
      </w:r>
    </w:p>
    <w:p w:rsidR="00C85EBE" w:rsidRPr="008D3B59" w:rsidRDefault="00C85EBE" w:rsidP="00C85EBE">
      <w:pPr>
        <w:tabs>
          <w:tab w:val="left" w:pos="284"/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EBE" w:rsidRPr="008D3B59" w:rsidRDefault="00C85EBE" w:rsidP="00C85EBE">
      <w:pPr>
        <w:tabs>
          <w:tab w:val="left" w:pos="284"/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EBE" w:rsidRPr="008D3B59" w:rsidRDefault="00C85EBE" w:rsidP="00C85EBE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b/>
          <w:sz w:val="28"/>
          <w:szCs w:val="28"/>
        </w:rPr>
        <w:t>ОПОП ВО СОГЛАСОВАНА:</w:t>
      </w:r>
    </w:p>
    <w:p w:rsidR="00C85EBE" w:rsidRPr="008D3B59" w:rsidRDefault="00C85EBE" w:rsidP="00C85EBE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Политехнического </w:t>
      </w:r>
    </w:p>
    <w:p w:rsidR="00C85EBE" w:rsidRPr="008D3B59" w:rsidRDefault="00C85EBE" w:rsidP="00C85EBE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института (Школы)                            ____________           </w:t>
      </w:r>
      <w:proofErr w:type="spellStart"/>
      <w:r w:rsidRPr="008D3B59">
        <w:rPr>
          <w:rFonts w:ascii="Times New Roman" w:eastAsia="Times New Roman" w:hAnsi="Times New Roman" w:cs="Times New Roman"/>
          <w:sz w:val="28"/>
          <w:szCs w:val="28"/>
          <w:u w:val="single"/>
        </w:rPr>
        <w:t>Шкарина</w:t>
      </w:r>
      <w:proofErr w:type="spellEnd"/>
      <w:r w:rsidRPr="008D3B5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Т.Ю.</w:t>
      </w:r>
    </w:p>
    <w:p w:rsidR="00C85EBE" w:rsidRPr="008D3B59" w:rsidRDefault="00C85EBE" w:rsidP="00C85EBE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Cs w:val="28"/>
        </w:rPr>
        <w:t xml:space="preserve">                          </w:t>
      </w:r>
      <w:r w:rsidRPr="008D3B59">
        <w:rPr>
          <w:rFonts w:ascii="Times New Roman" w:eastAsia="Times New Roman" w:hAnsi="Times New Roman" w:cs="Times New Roman"/>
          <w:sz w:val="28"/>
          <w:szCs w:val="28"/>
        </w:rPr>
        <w:t>подпись                         Ф.И.О.</w:t>
      </w:r>
    </w:p>
    <w:p w:rsidR="00880BB9" w:rsidRDefault="00880BB9" w:rsidP="00C85EBE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C85EBE" w:rsidRPr="008D3B59" w:rsidRDefault="00C85EBE" w:rsidP="00C85EBE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</w:t>
      </w:r>
    </w:p>
    <w:p w:rsidR="00880BB9" w:rsidRDefault="00C85EBE" w:rsidP="00C85EBE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образовательной </w:t>
      </w:r>
    </w:p>
    <w:p w:rsidR="00880BB9" w:rsidRPr="008D3B59" w:rsidRDefault="00C85EBE" w:rsidP="00880BB9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             </w:t>
      </w:r>
      <w:r w:rsidR="00880BB9">
        <w:rPr>
          <w:rFonts w:ascii="Times New Roman" w:eastAsia="Times New Roman" w:hAnsi="Times New Roman" w:cs="Times New Roman"/>
          <w:sz w:val="28"/>
          <w:szCs w:val="28"/>
        </w:rPr>
        <w:tab/>
      </w:r>
      <w:r w:rsidR="00880BB9">
        <w:rPr>
          <w:rFonts w:ascii="Times New Roman" w:eastAsia="Times New Roman" w:hAnsi="Times New Roman" w:cs="Times New Roman"/>
          <w:sz w:val="28"/>
          <w:szCs w:val="28"/>
        </w:rPr>
        <w:tab/>
      </w:r>
      <w:r w:rsidR="00880BB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0BB9" w:rsidRPr="008D3B59">
        <w:rPr>
          <w:rFonts w:ascii="Times New Roman" w:eastAsia="Times New Roman" w:hAnsi="Times New Roman" w:cs="Times New Roman"/>
          <w:sz w:val="28"/>
          <w:szCs w:val="28"/>
        </w:rPr>
        <w:t xml:space="preserve">____________           </w:t>
      </w:r>
      <w:r w:rsidR="00880BB9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880BB9" w:rsidRPr="008D3B59" w:rsidRDefault="00880BB9" w:rsidP="00880BB9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 w:val="28"/>
          <w:szCs w:val="28"/>
        </w:rPr>
        <w:tab/>
      </w:r>
      <w:r w:rsidRPr="008D3B59">
        <w:rPr>
          <w:rFonts w:ascii="Times New Roman" w:eastAsia="Times New Roman" w:hAnsi="Times New Roman" w:cs="Times New Roman"/>
          <w:szCs w:val="28"/>
        </w:rPr>
        <w:t xml:space="preserve">                          </w:t>
      </w:r>
      <w:r w:rsidRPr="008D3B59">
        <w:rPr>
          <w:rFonts w:ascii="Times New Roman" w:eastAsia="Times New Roman" w:hAnsi="Times New Roman" w:cs="Times New Roman"/>
          <w:sz w:val="28"/>
          <w:szCs w:val="28"/>
        </w:rPr>
        <w:t>подпись                         Ф.И.О.</w:t>
      </w:r>
    </w:p>
    <w:p w:rsidR="00C85EBE" w:rsidRPr="00882D03" w:rsidRDefault="00C85EBE" w:rsidP="00880BB9">
      <w:pPr>
        <w:tabs>
          <w:tab w:val="left" w:pos="0"/>
        </w:tabs>
        <w:suppressAutoHyphens/>
        <w:rPr>
          <w:sz w:val="28"/>
          <w:szCs w:val="28"/>
        </w:rPr>
      </w:pPr>
    </w:p>
    <w:sectPr w:rsidR="00C85EBE" w:rsidRPr="00882D03" w:rsidSect="007422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22D7"/>
    <w:rsid w:val="00005F7F"/>
    <w:rsid w:val="0003170F"/>
    <w:rsid w:val="00062173"/>
    <w:rsid w:val="00097DD3"/>
    <w:rsid w:val="000A1606"/>
    <w:rsid w:val="000E1389"/>
    <w:rsid w:val="000F2953"/>
    <w:rsid w:val="000F65F2"/>
    <w:rsid w:val="001202E0"/>
    <w:rsid w:val="0013051B"/>
    <w:rsid w:val="00130A52"/>
    <w:rsid w:val="00134D05"/>
    <w:rsid w:val="00137AE9"/>
    <w:rsid w:val="00170B66"/>
    <w:rsid w:val="00175F1A"/>
    <w:rsid w:val="00190049"/>
    <w:rsid w:val="00191761"/>
    <w:rsid w:val="001B7101"/>
    <w:rsid w:val="00224D45"/>
    <w:rsid w:val="00226FDF"/>
    <w:rsid w:val="002314A1"/>
    <w:rsid w:val="00276901"/>
    <w:rsid w:val="00286690"/>
    <w:rsid w:val="00292E1C"/>
    <w:rsid w:val="00296C86"/>
    <w:rsid w:val="002977DB"/>
    <w:rsid w:val="002A4D6A"/>
    <w:rsid w:val="002B5203"/>
    <w:rsid w:val="002C7984"/>
    <w:rsid w:val="002D1AA2"/>
    <w:rsid w:val="0031047C"/>
    <w:rsid w:val="00320A42"/>
    <w:rsid w:val="00331C78"/>
    <w:rsid w:val="00371660"/>
    <w:rsid w:val="00390A90"/>
    <w:rsid w:val="003A27E0"/>
    <w:rsid w:val="003B0E6E"/>
    <w:rsid w:val="003D2E08"/>
    <w:rsid w:val="003F194B"/>
    <w:rsid w:val="004363DC"/>
    <w:rsid w:val="004404D1"/>
    <w:rsid w:val="0047554F"/>
    <w:rsid w:val="00486B2C"/>
    <w:rsid w:val="00496469"/>
    <w:rsid w:val="004A3762"/>
    <w:rsid w:val="004B421D"/>
    <w:rsid w:val="004B53DD"/>
    <w:rsid w:val="004C3073"/>
    <w:rsid w:val="004C4447"/>
    <w:rsid w:val="004C7ACE"/>
    <w:rsid w:val="004D754E"/>
    <w:rsid w:val="004F2AEF"/>
    <w:rsid w:val="0050563D"/>
    <w:rsid w:val="00517775"/>
    <w:rsid w:val="0055592C"/>
    <w:rsid w:val="00572987"/>
    <w:rsid w:val="005B7438"/>
    <w:rsid w:val="005C4B93"/>
    <w:rsid w:val="005F3199"/>
    <w:rsid w:val="005F7B02"/>
    <w:rsid w:val="00605314"/>
    <w:rsid w:val="00680D5E"/>
    <w:rsid w:val="00684AE1"/>
    <w:rsid w:val="006967B8"/>
    <w:rsid w:val="006A408F"/>
    <w:rsid w:val="006B2981"/>
    <w:rsid w:val="006B6EA2"/>
    <w:rsid w:val="006C37A6"/>
    <w:rsid w:val="006C4452"/>
    <w:rsid w:val="006C61A9"/>
    <w:rsid w:val="006D364C"/>
    <w:rsid w:val="006E76C7"/>
    <w:rsid w:val="00706A33"/>
    <w:rsid w:val="00712FF0"/>
    <w:rsid w:val="007422D7"/>
    <w:rsid w:val="00745D2B"/>
    <w:rsid w:val="00767AE2"/>
    <w:rsid w:val="00771E6B"/>
    <w:rsid w:val="007769F4"/>
    <w:rsid w:val="00787EC0"/>
    <w:rsid w:val="00793CDB"/>
    <w:rsid w:val="007A0014"/>
    <w:rsid w:val="007A73D4"/>
    <w:rsid w:val="007C0A96"/>
    <w:rsid w:val="007C2810"/>
    <w:rsid w:val="007D5C92"/>
    <w:rsid w:val="008063CD"/>
    <w:rsid w:val="0084751B"/>
    <w:rsid w:val="008726BB"/>
    <w:rsid w:val="0087355D"/>
    <w:rsid w:val="00880BB9"/>
    <w:rsid w:val="00882D03"/>
    <w:rsid w:val="008B6147"/>
    <w:rsid w:val="008C68D6"/>
    <w:rsid w:val="008D6B34"/>
    <w:rsid w:val="00926AE3"/>
    <w:rsid w:val="00963C82"/>
    <w:rsid w:val="00984DA4"/>
    <w:rsid w:val="00A145A8"/>
    <w:rsid w:val="00A25883"/>
    <w:rsid w:val="00A6080E"/>
    <w:rsid w:val="00AF67AA"/>
    <w:rsid w:val="00B22531"/>
    <w:rsid w:val="00B60340"/>
    <w:rsid w:val="00BB06E9"/>
    <w:rsid w:val="00BC5D83"/>
    <w:rsid w:val="00C07154"/>
    <w:rsid w:val="00C07971"/>
    <w:rsid w:val="00C22B6D"/>
    <w:rsid w:val="00C41AF5"/>
    <w:rsid w:val="00C81A7C"/>
    <w:rsid w:val="00C85EBE"/>
    <w:rsid w:val="00C908FF"/>
    <w:rsid w:val="00C916F9"/>
    <w:rsid w:val="00C94BA0"/>
    <w:rsid w:val="00CA05C7"/>
    <w:rsid w:val="00CA7ED5"/>
    <w:rsid w:val="00CC15E3"/>
    <w:rsid w:val="00D05E19"/>
    <w:rsid w:val="00D12402"/>
    <w:rsid w:val="00D30A0F"/>
    <w:rsid w:val="00D30AA5"/>
    <w:rsid w:val="00D35F70"/>
    <w:rsid w:val="00D5418F"/>
    <w:rsid w:val="00D572E0"/>
    <w:rsid w:val="00D60DC1"/>
    <w:rsid w:val="00D63E3E"/>
    <w:rsid w:val="00D71332"/>
    <w:rsid w:val="00DA0BB8"/>
    <w:rsid w:val="00DA5ECE"/>
    <w:rsid w:val="00DC18E1"/>
    <w:rsid w:val="00DD1841"/>
    <w:rsid w:val="00DD3CCC"/>
    <w:rsid w:val="00DD7A89"/>
    <w:rsid w:val="00E15347"/>
    <w:rsid w:val="00E218F6"/>
    <w:rsid w:val="00E70D07"/>
    <w:rsid w:val="00E95ECB"/>
    <w:rsid w:val="00EA2988"/>
    <w:rsid w:val="00F41078"/>
    <w:rsid w:val="00F61FA2"/>
    <w:rsid w:val="00F87520"/>
    <w:rsid w:val="00F92FA3"/>
    <w:rsid w:val="00F955F6"/>
    <w:rsid w:val="00FB72A4"/>
    <w:rsid w:val="00FE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422D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22D7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Default">
    <w:name w:val="Default"/>
    <w:rsid w:val="00742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4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7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137A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4120-366C-410A-8ADB-53B2837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30</Pages>
  <Words>8933</Words>
  <Characters>50922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41</cp:revision>
  <dcterms:created xsi:type="dcterms:W3CDTF">2021-05-30T11:47:00Z</dcterms:created>
  <dcterms:modified xsi:type="dcterms:W3CDTF">2021-06-16T12:48:00Z</dcterms:modified>
</cp:coreProperties>
</file>