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CA" w:rsidRPr="00831E5E" w:rsidRDefault="00100D94">
      <w:pPr>
        <w:rPr>
          <w:sz w:val="0"/>
          <w:szCs w:val="0"/>
        </w:rPr>
      </w:pPr>
      <w:r>
        <w:rPr>
          <w:sz w:val="0"/>
          <w:szCs w:val="0"/>
        </w:rPr>
        <w:t>М</w:t>
      </w:r>
    </w:p>
    <w:p w:rsidR="00100D94" w:rsidRPr="00100D94" w:rsidRDefault="00100D94" w:rsidP="00100D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D94">
        <w:rPr>
          <w:rFonts w:ascii="Times New Roman" w:hAnsi="Times New Roman" w:cs="Times New Roman"/>
          <w:sz w:val="24"/>
          <w:szCs w:val="24"/>
        </w:rPr>
        <w:t>Матрица компетенций</w:t>
      </w:r>
    </w:p>
    <w:p w:rsidR="00100D94" w:rsidRDefault="00100D94" w:rsidP="00100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D94">
        <w:rPr>
          <w:rFonts w:ascii="Times New Roman" w:hAnsi="Times New Roman" w:cs="Times New Roman"/>
          <w:sz w:val="24"/>
          <w:szCs w:val="24"/>
        </w:rPr>
        <w:t>Направление подготовки 15.04.01 Машиностроение</w:t>
      </w:r>
      <w:proofErr w:type="gramStart"/>
      <w:r w:rsidRPr="00100D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0D94">
        <w:rPr>
          <w:rFonts w:ascii="Times New Roman" w:hAnsi="Times New Roman" w:cs="Times New Roman"/>
          <w:sz w:val="24"/>
          <w:szCs w:val="24"/>
        </w:rPr>
        <w:t xml:space="preserve"> магистерская программа «Оборудование и технология сварочного производства, </w:t>
      </w:r>
    </w:p>
    <w:p w:rsidR="00100D94" w:rsidRPr="00100D94" w:rsidRDefault="00D85F7B" w:rsidP="00100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</w:t>
      </w:r>
      <w:r w:rsidR="00100D94" w:rsidRPr="00100D94">
        <w:rPr>
          <w:rFonts w:ascii="Times New Roman" w:hAnsi="Times New Roman" w:cs="Times New Roman"/>
          <w:sz w:val="24"/>
          <w:szCs w:val="24"/>
        </w:rPr>
        <w:t>абора 20</w:t>
      </w:r>
      <w:r w:rsidR="00602584">
        <w:rPr>
          <w:rFonts w:ascii="Times New Roman" w:hAnsi="Times New Roman" w:cs="Times New Roman"/>
          <w:sz w:val="24"/>
          <w:szCs w:val="24"/>
        </w:rPr>
        <w:t>20</w:t>
      </w:r>
      <w:r w:rsidR="00100D94" w:rsidRPr="00100D94">
        <w:rPr>
          <w:rFonts w:ascii="Times New Roman" w:hAnsi="Times New Roman" w:cs="Times New Roman"/>
          <w:sz w:val="24"/>
          <w:szCs w:val="24"/>
        </w:rPr>
        <w:t>, очная форма обучения</w:t>
      </w:r>
    </w:p>
    <w:p w:rsidR="00100D94" w:rsidRDefault="00602584">
      <w:pPr>
        <w:rPr>
          <w:sz w:val="0"/>
          <w:szCs w:val="0"/>
        </w:rPr>
      </w:pPr>
      <w:r>
        <w:rPr>
          <w:sz w:val="0"/>
          <w:szCs w:val="0"/>
        </w:rPr>
        <w:t>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260"/>
        <w:gridCol w:w="1035"/>
        <w:gridCol w:w="1260"/>
        <w:gridCol w:w="810"/>
        <w:gridCol w:w="1035"/>
        <w:gridCol w:w="1035"/>
        <w:gridCol w:w="1035"/>
        <w:gridCol w:w="1035"/>
        <w:gridCol w:w="810"/>
      </w:tblGrid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4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 компетенции</w:t>
            </w:r>
          </w:p>
        </w:tc>
      </w:tr>
      <w:tr w:rsidR="00D71DCA" w:rsidRPr="00571930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ОК-1: 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ОК-2: готовностью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ОК-3: умением работать в проектных междисциплинарных командах, в том числе в качестве руководителя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ОК-4: умением быстро осваивать новые предметные области, выявлять противоречия, проблемы и вырабатывать альтернативные варианты их решения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ОК-5: способностью генерировать идеи в научной и профессиональной деятельности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ОК-6: способностью вести научную дискуссию, владение нормами научного стиля современного русского языка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ОК-7: способностью к свободной научной и профессиональной коммуникации в иноязычной среде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ОК-8: способностью к абстрактному мышлению, обобщению, анализу, систематизации и прогнозированию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ОК-9: способностью действовать в нестандартных ситуациях, нести ответственность за принятые решения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ОК-10: способностью к саморазвитию, самореализации, использованию творческого потенциала</w:t>
            </w:r>
          </w:p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научных исследований в машиностроении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проектирования технологических процессов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конструкционные материалы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машиностроении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проектирование технологических процессов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Триботехника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сварочном производстве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260"/>
        <w:gridCol w:w="1035"/>
        <w:gridCol w:w="1260"/>
        <w:gridCol w:w="810"/>
        <w:gridCol w:w="1035"/>
        <w:gridCol w:w="1035"/>
        <w:gridCol w:w="1035"/>
        <w:gridCol w:w="1035"/>
        <w:gridCol w:w="810"/>
      </w:tblGrid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износостойкости узлов трения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диагностика сварных конструкций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сварки специальных сталей и сплавов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Термомеханические методы сварки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 резки металлов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сварочного производства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покрытий со специальными свойствами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сварочного производства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Организационно-экономическое управление эффективностью сварочного производства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семинар "Сварка, родственные процессы и технологии"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2415"/>
        <w:gridCol w:w="1035"/>
        <w:gridCol w:w="810"/>
        <w:gridCol w:w="810"/>
      </w:tblGrid>
      <w:tr w:rsidR="00D71DCA">
        <w:trPr>
          <w:trHeight w:hRule="exact" w:val="346"/>
        </w:trPr>
        <w:tc>
          <w:tcPr>
            <w:tcW w:w="1051" w:type="dxa"/>
          </w:tcPr>
          <w:p w:rsidR="00D71DCA" w:rsidRDefault="00D71DCA"/>
        </w:tc>
        <w:tc>
          <w:tcPr>
            <w:tcW w:w="4051" w:type="dxa"/>
          </w:tcPr>
          <w:p w:rsidR="00D71DCA" w:rsidRDefault="00D71DCA"/>
        </w:tc>
        <w:tc>
          <w:tcPr>
            <w:tcW w:w="1486" w:type="dxa"/>
          </w:tcPr>
          <w:p w:rsidR="00D71DCA" w:rsidRDefault="00D71DCA"/>
        </w:tc>
        <w:tc>
          <w:tcPr>
            <w:tcW w:w="2401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 компетенции</w:t>
            </w:r>
          </w:p>
        </w:tc>
      </w:tr>
      <w:tr w:rsidR="00D71DCA" w:rsidRPr="00571930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ОК-11: способностью 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ОК-12: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 в том числе в режиме удаленного доступа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ОК-13: способностью свободно пользоваться литературной и деловой письменной и устной речью на русском языке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ОК-14: способностью создавать и редактировать тексты профессионального назначения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ОК-15: способностью владеть иностранным языком как средством делового общения</w:t>
            </w:r>
          </w:p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научных исследований в машиностроении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проектирования технологических процессов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конструкционные материалы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машиностроении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проектирование технологических процессов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Триботехника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2415"/>
        <w:gridCol w:w="1035"/>
        <w:gridCol w:w="810"/>
        <w:gridCol w:w="810"/>
      </w:tblGrid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сварочном производстве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износостойкости узлов трения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диагностика сварных конструкций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сварки специальных сталей и сплавов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Термомеханические методы сварки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 резки металлов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покрытий со специальными свойствами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Организационно-экономическое управление эффективностью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семинар "Сварка, родственные процессы и технологии"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</w:tbl>
    <w:p w:rsidR="00D71DCA" w:rsidRPr="00831E5E" w:rsidRDefault="00831E5E">
      <w:pPr>
        <w:rPr>
          <w:sz w:val="0"/>
          <w:szCs w:val="0"/>
        </w:rPr>
      </w:pPr>
      <w:r w:rsidRPr="00831E5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035"/>
        <w:gridCol w:w="466"/>
        <w:gridCol w:w="569"/>
        <w:gridCol w:w="810"/>
        <w:gridCol w:w="810"/>
        <w:gridCol w:w="256"/>
        <w:gridCol w:w="1035"/>
        <w:gridCol w:w="810"/>
        <w:gridCol w:w="810"/>
        <w:gridCol w:w="226"/>
        <w:gridCol w:w="1500"/>
        <w:gridCol w:w="1035"/>
      </w:tblGrid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1486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1486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</w:tr>
      <w:tr w:rsidR="00D71DCA">
        <w:trPr>
          <w:trHeight w:hRule="exact" w:val="441"/>
        </w:trPr>
        <w:tc>
          <w:tcPr>
            <w:tcW w:w="1051" w:type="dxa"/>
          </w:tcPr>
          <w:p w:rsidR="00D71DCA" w:rsidRDefault="00D71DCA"/>
        </w:tc>
        <w:tc>
          <w:tcPr>
            <w:tcW w:w="4051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  <w:tc>
          <w:tcPr>
            <w:tcW w:w="466" w:type="dxa"/>
          </w:tcPr>
          <w:p w:rsidR="00D71DCA" w:rsidRDefault="00D71DCA"/>
        </w:tc>
        <w:tc>
          <w:tcPr>
            <w:tcW w:w="556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256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1486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92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 компетенции</w:t>
            </w:r>
          </w:p>
        </w:tc>
      </w:tr>
      <w:tr w:rsidR="00D71DCA" w:rsidRPr="00571930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ОПК-1: способностью формулировать цели и задачи исследования, выявлять приоритеты решения задач, выбирать и создавать критерии оценки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ОПК-2: способностью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ОПК-3: способностью использовать иностранный язык в профессиональной сфере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ОПК-4: способностью  осуществлять экспертизу технической документации</w:t>
            </w:r>
          </w:p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ОПК-5: способностью 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изделий, и их элементов, по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ОПК-6: способностью  к работе в многонациональных коллективах, в том числе при работе над междисциплинарными и инновационными проектами, создавать в коллективах отношений делового сотрудничества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ОПК-7: способностью обеспечивать защиту и оценку стоимости объектов интеллектуальной деятельности</w:t>
            </w:r>
          </w:p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научных исследований в машиностроении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проектирования технологических процессов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конструкционные материалы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машиностроении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проектирование технологических процессов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035"/>
        <w:gridCol w:w="1035"/>
        <w:gridCol w:w="810"/>
        <w:gridCol w:w="810"/>
        <w:gridCol w:w="3105"/>
        <w:gridCol w:w="1500"/>
        <w:gridCol w:w="1035"/>
      </w:tblGrid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Триботехника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сварочном производстве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износостойкости узлов трения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диагностика сварных конструкций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сварки специальных сталей и сплавов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Термомеханические методы сварки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 резки металлов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сварочного производства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покрытий со специальными свойствами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сварочного производства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Организационно-экономическое управление эффективностью сварочного производства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семинар "Сварка, родственные процессы и технологии"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035"/>
        <w:gridCol w:w="466"/>
        <w:gridCol w:w="569"/>
        <w:gridCol w:w="810"/>
        <w:gridCol w:w="586"/>
        <w:gridCol w:w="224"/>
        <w:gridCol w:w="811"/>
        <w:gridCol w:w="1260"/>
        <w:gridCol w:w="1036"/>
        <w:gridCol w:w="224"/>
        <w:gridCol w:w="1276"/>
        <w:gridCol w:w="224"/>
        <w:gridCol w:w="811"/>
        <w:gridCol w:w="689"/>
      </w:tblGrid>
      <w:tr w:rsidR="00D71DCA" w:rsidRPr="00571930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676" w:type="dxa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76" w:type="dxa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76" w:type="dxa"/>
          </w:tcPr>
          <w:p w:rsidR="00D71DCA" w:rsidRDefault="00D71DCA"/>
        </w:tc>
      </w:tr>
      <w:tr w:rsidR="00D71DCA">
        <w:trPr>
          <w:trHeight w:hRule="exact" w:val="441"/>
        </w:trPr>
        <w:tc>
          <w:tcPr>
            <w:tcW w:w="1051" w:type="dxa"/>
          </w:tcPr>
          <w:p w:rsidR="00D71DCA" w:rsidRDefault="00D71DCA"/>
        </w:tc>
        <w:tc>
          <w:tcPr>
            <w:tcW w:w="4051" w:type="dxa"/>
          </w:tcPr>
          <w:p w:rsidR="00D71DCA" w:rsidRDefault="00D71DCA"/>
        </w:tc>
        <w:tc>
          <w:tcPr>
            <w:tcW w:w="1021" w:type="dxa"/>
          </w:tcPr>
          <w:p w:rsidR="00D71DCA" w:rsidRDefault="00D71DCA"/>
        </w:tc>
        <w:tc>
          <w:tcPr>
            <w:tcW w:w="466" w:type="dxa"/>
          </w:tcPr>
          <w:p w:rsidR="00D71DCA" w:rsidRDefault="00D71DCA"/>
        </w:tc>
        <w:tc>
          <w:tcPr>
            <w:tcW w:w="556" w:type="dxa"/>
          </w:tcPr>
          <w:p w:rsidR="00D71DCA" w:rsidRDefault="00D71DCA"/>
        </w:tc>
        <w:tc>
          <w:tcPr>
            <w:tcW w:w="796" w:type="dxa"/>
          </w:tcPr>
          <w:p w:rsidR="00D71DCA" w:rsidRDefault="00D71DCA"/>
        </w:tc>
        <w:tc>
          <w:tcPr>
            <w:tcW w:w="586" w:type="dxa"/>
          </w:tcPr>
          <w:p w:rsidR="00D71DCA" w:rsidRDefault="00D71DCA"/>
        </w:tc>
        <w:tc>
          <w:tcPr>
            <w:tcW w:w="211" w:type="dxa"/>
          </w:tcPr>
          <w:p w:rsidR="00D71DCA" w:rsidRDefault="00D71DCA"/>
        </w:tc>
        <w:tc>
          <w:tcPr>
            <w:tcW w:w="811" w:type="dxa"/>
          </w:tcPr>
          <w:p w:rsidR="00D71DCA" w:rsidRDefault="00D71DCA"/>
        </w:tc>
        <w:tc>
          <w:tcPr>
            <w:tcW w:w="1246" w:type="dxa"/>
          </w:tcPr>
          <w:p w:rsidR="00D71DCA" w:rsidRDefault="00D71DCA"/>
        </w:tc>
        <w:tc>
          <w:tcPr>
            <w:tcW w:w="1036" w:type="dxa"/>
          </w:tcPr>
          <w:p w:rsidR="00D71DCA" w:rsidRDefault="00D71DCA"/>
        </w:tc>
        <w:tc>
          <w:tcPr>
            <w:tcW w:w="211" w:type="dxa"/>
          </w:tcPr>
          <w:p w:rsidR="00D71DCA" w:rsidRDefault="00D71DCA"/>
        </w:tc>
        <w:tc>
          <w:tcPr>
            <w:tcW w:w="1276" w:type="dxa"/>
          </w:tcPr>
          <w:p w:rsidR="00D71DCA" w:rsidRDefault="00D71DCA"/>
        </w:tc>
        <w:tc>
          <w:tcPr>
            <w:tcW w:w="211" w:type="dxa"/>
          </w:tcPr>
          <w:p w:rsidR="00D71DCA" w:rsidRDefault="00D71DCA"/>
        </w:tc>
        <w:tc>
          <w:tcPr>
            <w:tcW w:w="811" w:type="dxa"/>
          </w:tcPr>
          <w:p w:rsidR="00D71DCA" w:rsidRDefault="00D71DCA"/>
        </w:tc>
        <w:tc>
          <w:tcPr>
            <w:tcW w:w="676" w:type="dxa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9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 компетенции</w:t>
            </w:r>
          </w:p>
        </w:tc>
      </w:tr>
      <w:tr w:rsidR="00D71DCA" w:rsidRPr="00571930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ОПК-8: способностью проводить маркетинговые исследования и подготавливать бизнес-планы выпуска и реализации перспективных и конкурентоспособных изделий в области машиностроения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ОПК-9: способностью обеспечивать управление программами освоения новой продукции и технологий, проводить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ОПК-10: способностью организовывать работу по повышению научно-технических знаний работников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ОПК-11: способностью подготавливать отзывы и заключения на проекты стандартов, рационализаторские предложения и изобретения в области машиностроения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ОПК-12: способностью подготавливать научно- технические отчеты, обзоры, публикации по результатам выполненных исследований в области машиностроения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ОПК-13: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 в области машиностроения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ОПК-14: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научных исследований в машиностроении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проектирования технологических процессов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конструкционные материалы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машиностроении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1950"/>
        <w:gridCol w:w="1035"/>
        <w:gridCol w:w="1260"/>
        <w:gridCol w:w="1260"/>
        <w:gridCol w:w="1500"/>
        <w:gridCol w:w="1500"/>
      </w:tblGrid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проектирование технологических процессов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Триботехника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сварочном производстве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 w:rsidRPr="00571930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износостойкости узлов трения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диагностика сварных конструкций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сварки специальных сталей и сплавов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Термомеханические методы сварки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 резки металлов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покрытий со специальными свойствами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Организационно-экономическое управление эффективностью сварочного производства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RPr="00571930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семинар "Сварка, родственные процессы и технологии"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226"/>
        <w:gridCol w:w="1260"/>
        <w:gridCol w:w="466"/>
        <w:gridCol w:w="1035"/>
        <w:gridCol w:w="226"/>
        <w:gridCol w:w="1035"/>
        <w:gridCol w:w="1035"/>
        <w:gridCol w:w="226"/>
        <w:gridCol w:w="809"/>
        <w:gridCol w:w="691"/>
        <w:gridCol w:w="1500"/>
      </w:tblGrid>
      <w:tr w:rsidR="00D71DCA" w:rsidTr="00602584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>
            <w:bookmarkStart w:id="0" w:name="_GoBack"/>
            <w:bookmarkEnd w:id="0"/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Tr="0060258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Tr="0060258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 w:rsidTr="00602584">
        <w:trPr>
          <w:trHeight w:hRule="exact" w:val="441"/>
        </w:trPr>
        <w:tc>
          <w:tcPr>
            <w:tcW w:w="1065" w:type="dxa"/>
          </w:tcPr>
          <w:p w:rsidR="00D71DCA" w:rsidRDefault="00D71DCA"/>
        </w:tc>
        <w:tc>
          <w:tcPr>
            <w:tcW w:w="4065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1260" w:type="dxa"/>
          </w:tcPr>
          <w:p w:rsidR="00D71DCA" w:rsidRDefault="00D71DCA"/>
        </w:tc>
        <w:tc>
          <w:tcPr>
            <w:tcW w:w="466" w:type="dxa"/>
          </w:tcPr>
          <w:p w:rsidR="00D71DCA" w:rsidRDefault="00D71DCA"/>
        </w:tc>
        <w:tc>
          <w:tcPr>
            <w:tcW w:w="1035" w:type="dxa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1035" w:type="dxa"/>
          </w:tcPr>
          <w:p w:rsidR="00D71DCA" w:rsidRDefault="00D71DCA"/>
        </w:tc>
        <w:tc>
          <w:tcPr>
            <w:tcW w:w="1035" w:type="dxa"/>
          </w:tcPr>
          <w:p w:rsidR="00D71DCA" w:rsidRDefault="00D71DCA"/>
        </w:tc>
        <w:tc>
          <w:tcPr>
            <w:tcW w:w="226" w:type="dxa"/>
          </w:tcPr>
          <w:p w:rsidR="00D71DCA" w:rsidRDefault="00D71DCA"/>
        </w:tc>
        <w:tc>
          <w:tcPr>
            <w:tcW w:w="809" w:type="dxa"/>
          </w:tcPr>
          <w:p w:rsidR="00D71DCA" w:rsidRDefault="00D71DCA"/>
        </w:tc>
        <w:tc>
          <w:tcPr>
            <w:tcW w:w="691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</w:tr>
      <w:tr w:rsidR="00D71DCA" w:rsidTr="0060258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78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91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</w:tr>
      <w:tr w:rsidR="00D71DCA" w:rsidRPr="00571930" w:rsidTr="00602584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ПК-1: способностью разрабатывать технические задания на проектирование и изготовление машин, приводов, оборудования, систем и нестандартного оборудования и средств технологического оснащения, выбирать оборудование и технологическую оснастку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ПК-2: способностью разрабатывать нормы выработки и технологические нормативы на расход материалов, заготовок, топлива и электроэнергии в машиностроении</w:t>
            </w:r>
          </w:p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ПК-3: способностью оценивать технико- 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ПК-4: способностью выбирать и разрабатывать износостойкие и антифрикционные материалы для  деталей узлов трения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ПК-5: способностью выбирать технологические способы повышения износостойкости и эксплуатационных свойств деталей узлов трения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0"/>
                <w:szCs w:val="20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ПК-6: способностью разрабатывать технологические процессы восстановления и упрочнения деталей  на основе системного анализа задачи</w:t>
            </w:r>
          </w:p>
        </w:tc>
        <w:tc>
          <w:tcPr>
            <w:tcW w:w="691" w:type="dxa"/>
          </w:tcPr>
          <w:p w:rsidR="00D71DCA" w:rsidRPr="00831E5E" w:rsidRDefault="00D71DCA"/>
        </w:tc>
        <w:tc>
          <w:tcPr>
            <w:tcW w:w="1500" w:type="dxa"/>
          </w:tcPr>
          <w:p w:rsidR="00D71DCA" w:rsidRPr="00831E5E" w:rsidRDefault="00D71DCA"/>
        </w:tc>
      </w:tr>
      <w:tr w:rsidR="00D71DCA" w:rsidTr="0060258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91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</w:tr>
      <w:tr w:rsidR="00D71DCA" w:rsidRPr="00571930" w:rsidTr="0060258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691" w:type="dxa"/>
          </w:tcPr>
          <w:p w:rsidR="00D71DCA" w:rsidRPr="00831E5E" w:rsidRDefault="00D71DCA"/>
        </w:tc>
        <w:tc>
          <w:tcPr>
            <w:tcW w:w="1500" w:type="dxa"/>
          </w:tcPr>
          <w:p w:rsidR="00D71DCA" w:rsidRPr="00831E5E" w:rsidRDefault="00D71DCA"/>
        </w:tc>
      </w:tr>
      <w:tr w:rsidR="00D71DCA" w:rsidRPr="00571930" w:rsidTr="0060258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научных исследований в машиностроении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691" w:type="dxa"/>
          </w:tcPr>
          <w:p w:rsidR="00D71DCA" w:rsidRPr="00831E5E" w:rsidRDefault="00D71DCA"/>
        </w:tc>
        <w:tc>
          <w:tcPr>
            <w:tcW w:w="1500" w:type="dxa"/>
          </w:tcPr>
          <w:p w:rsidR="00D71DCA" w:rsidRPr="00831E5E" w:rsidRDefault="00D71DCA"/>
        </w:tc>
      </w:tr>
      <w:tr w:rsidR="00D71DCA" w:rsidTr="00602584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проектирования технологических процессов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91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</w:tr>
      <w:tr w:rsidR="00D71DCA" w:rsidTr="00602584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конструкционные материалы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691" w:type="dxa"/>
          </w:tcPr>
          <w:p w:rsidR="00D71DCA" w:rsidRDefault="00D71DCA"/>
        </w:tc>
        <w:tc>
          <w:tcPr>
            <w:tcW w:w="1500" w:type="dxa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725"/>
        <w:gridCol w:w="1260"/>
        <w:gridCol w:w="1725"/>
        <w:gridCol w:w="1035"/>
        <w:gridCol w:w="1035"/>
        <w:gridCol w:w="1035"/>
      </w:tblGrid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машиностроении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проектирование технологических процессов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Триботехника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сварочном производстве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износостойкости узлов трения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диагностика сварных конструкций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сварки специальных сталей и сплавов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Термомеханические методы сварки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 резки металлов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сварочного производства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нанесения покрытий со специальными свойствами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сварочного производства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Организационно-экономическое управление эффективностью сварочного производства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  <w:tr w:rsidR="00D71DCA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</w:tr>
    </w:tbl>
    <w:p w:rsidR="00D71DCA" w:rsidRDefault="00831E5E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11"/>
        <w:gridCol w:w="4055"/>
        <w:gridCol w:w="1688"/>
        <w:gridCol w:w="1235"/>
        <w:gridCol w:w="1688"/>
        <w:gridCol w:w="1015"/>
        <w:gridCol w:w="1034"/>
        <w:gridCol w:w="1029"/>
        <w:gridCol w:w="826"/>
        <w:gridCol w:w="2120"/>
      </w:tblGrid>
      <w:tr w:rsidR="00D71DCA" w:rsidTr="00100D94">
        <w:trPr>
          <w:trHeight w:hRule="exact" w:val="884"/>
        </w:trPr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семинар "Сварка, родственные процессы и технологии"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26" w:type="dxa"/>
          </w:tcPr>
          <w:p w:rsidR="00D71DCA" w:rsidRDefault="00D71DCA"/>
        </w:tc>
        <w:tc>
          <w:tcPr>
            <w:tcW w:w="2120" w:type="dxa"/>
          </w:tcPr>
          <w:p w:rsidR="00D71DCA" w:rsidRDefault="00D71DCA"/>
        </w:tc>
      </w:tr>
      <w:tr w:rsidR="00D71DCA" w:rsidTr="00100D94">
        <w:trPr>
          <w:trHeight w:hRule="exact" w:val="1425"/>
        </w:trPr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831E5E">
            <w:pPr>
              <w:spacing w:after="0" w:line="240" w:lineRule="auto"/>
              <w:rPr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D71DCA" w:rsidRDefault="00D71DCA"/>
        </w:tc>
        <w:tc>
          <w:tcPr>
            <w:tcW w:w="2120" w:type="dxa"/>
          </w:tcPr>
          <w:p w:rsidR="00D71DCA" w:rsidRDefault="00D71DCA"/>
        </w:tc>
      </w:tr>
      <w:tr w:rsidR="00D71DCA" w:rsidTr="00100D94">
        <w:trPr>
          <w:trHeight w:hRule="exact" w:val="333"/>
        </w:trPr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D71DCA" w:rsidRDefault="00D71DCA"/>
        </w:tc>
        <w:tc>
          <w:tcPr>
            <w:tcW w:w="2120" w:type="dxa"/>
          </w:tcPr>
          <w:p w:rsidR="00D71DCA" w:rsidRDefault="00D71DCA"/>
        </w:tc>
      </w:tr>
      <w:tr w:rsidR="00D71DCA" w:rsidTr="00100D94">
        <w:trPr>
          <w:trHeight w:hRule="exact" w:val="333"/>
        </w:trPr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831E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Default="00D71DCA"/>
        </w:tc>
        <w:tc>
          <w:tcPr>
            <w:tcW w:w="826" w:type="dxa"/>
          </w:tcPr>
          <w:p w:rsidR="00D71DCA" w:rsidRDefault="00D71DCA"/>
        </w:tc>
        <w:tc>
          <w:tcPr>
            <w:tcW w:w="2120" w:type="dxa"/>
          </w:tcPr>
          <w:p w:rsidR="00D71DCA" w:rsidRDefault="00D71DCA"/>
        </w:tc>
      </w:tr>
      <w:tr w:rsidR="00D71DCA" w:rsidTr="00100D94">
        <w:trPr>
          <w:trHeight w:hRule="exact" w:val="441"/>
        </w:trPr>
        <w:tc>
          <w:tcPr>
            <w:tcW w:w="563" w:type="dxa"/>
          </w:tcPr>
          <w:p w:rsidR="00D71DCA" w:rsidRDefault="00D71DCA"/>
        </w:tc>
        <w:tc>
          <w:tcPr>
            <w:tcW w:w="311" w:type="dxa"/>
          </w:tcPr>
          <w:p w:rsidR="00D71DCA" w:rsidRDefault="00D71DCA"/>
        </w:tc>
        <w:tc>
          <w:tcPr>
            <w:tcW w:w="4055" w:type="dxa"/>
          </w:tcPr>
          <w:p w:rsidR="00D71DCA" w:rsidRDefault="00D71DCA"/>
        </w:tc>
        <w:tc>
          <w:tcPr>
            <w:tcW w:w="1688" w:type="dxa"/>
          </w:tcPr>
          <w:p w:rsidR="00D71DCA" w:rsidRDefault="00D71DCA"/>
        </w:tc>
        <w:tc>
          <w:tcPr>
            <w:tcW w:w="1235" w:type="dxa"/>
          </w:tcPr>
          <w:p w:rsidR="00D71DCA" w:rsidRDefault="00D71DCA"/>
        </w:tc>
        <w:tc>
          <w:tcPr>
            <w:tcW w:w="1688" w:type="dxa"/>
          </w:tcPr>
          <w:p w:rsidR="00D71DCA" w:rsidRDefault="00D71DCA"/>
        </w:tc>
        <w:tc>
          <w:tcPr>
            <w:tcW w:w="1015" w:type="dxa"/>
          </w:tcPr>
          <w:p w:rsidR="00D71DCA" w:rsidRDefault="00D71DCA"/>
        </w:tc>
        <w:tc>
          <w:tcPr>
            <w:tcW w:w="1034" w:type="dxa"/>
          </w:tcPr>
          <w:p w:rsidR="00D71DCA" w:rsidRDefault="00D71DCA"/>
        </w:tc>
        <w:tc>
          <w:tcPr>
            <w:tcW w:w="1029" w:type="dxa"/>
          </w:tcPr>
          <w:p w:rsidR="00D71DCA" w:rsidRDefault="00D71DCA"/>
        </w:tc>
        <w:tc>
          <w:tcPr>
            <w:tcW w:w="826" w:type="dxa"/>
          </w:tcPr>
          <w:p w:rsidR="00D71DCA" w:rsidRDefault="00D71DCA"/>
        </w:tc>
        <w:tc>
          <w:tcPr>
            <w:tcW w:w="2120" w:type="dxa"/>
          </w:tcPr>
          <w:p w:rsidR="00D71DCA" w:rsidRDefault="00D71DCA"/>
        </w:tc>
      </w:tr>
      <w:tr w:rsidR="00D71DCA" w:rsidRPr="00571930" w:rsidTr="00100D94">
        <w:trPr>
          <w:trHeight w:hRule="exact" w:val="277"/>
        </w:trPr>
        <w:tc>
          <w:tcPr>
            <w:tcW w:w="1556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DCA" w:rsidRPr="00831E5E" w:rsidRDefault="00D71D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71DCA" w:rsidRDefault="00D71DCA">
      <w:pPr>
        <w:rPr>
          <w:sz w:val="0"/>
          <w:szCs w:val="0"/>
        </w:rPr>
      </w:pPr>
    </w:p>
    <w:sectPr w:rsidR="00D71DCA" w:rsidSect="006F2057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494A"/>
    <w:rsid w:val="00100D94"/>
    <w:rsid w:val="001F0BC7"/>
    <w:rsid w:val="004C3198"/>
    <w:rsid w:val="00571930"/>
    <w:rsid w:val="00602584"/>
    <w:rsid w:val="006F2057"/>
    <w:rsid w:val="007376D9"/>
    <w:rsid w:val="00831E5E"/>
    <w:rsid w:val="00CC11F5"/>
    <w:rsid w:val="00D31453"/>
    <w:rsid w:val="00D71DCA"/>
    <w:rsid w:val="00D85F7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OOPReport</vt:lpstr>
      <vt:lpstr>Лист1</vt:lpstr>
    </vt:vector>
  </TitlesOfParts>
  <Company>DVFU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  <cp:lastModifiedBy>Унру Татьяна Вениаминовна</cp:lastModifiedBy>
  <cp:revision>3</cp:revision>
  <dcterms:created xsi:type="dcterms:W3CDTF">2020-02-02T00:41:00Z</dcterms:created>
  <dcterms:modified xsi:type="dcterms:W3CDTF">2020-02-02T00:44:00Z</dcterms:modified>
</cp:coreProperties>
</file>