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973EC" w14:textId="77777777" w:rsidR="00AC2347" w:rsidRPr="00AC2347" w:rsidRDefault="00AC2347" w:rsidP="00AC2347">
      <w:pPr>
        <w:jc w:val="center"/>
        <w:rPr>
          <w:highlight w:val="yellow"/>
        </w:rPr>
      </w:pPr>
      <w:r w:rsidRPr="00AC2347"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2138E1" wp14:editId="5A8FC65C">
            <wp:simplePos x="0" y="0"/>
            <wp:positionH relativeFrom="margin">
              <wp:posOffset>2858770</wp:posOffset>
            </wp:positionH>
            <wp:positionV relativeFrom="paragraph">
              <wp:posOffset>0</wp:posOffset>
            </wp:positionV>
            <wp:extent cx="352425" cy="581025"/>
            <wp:effectExtent l="0" t="0" r="9525" b="9525"/>
            <wp:wrapSquare wrapText="bothSides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80E326" w14:textId="77777777" w:rsidR="00AC2347" w:rsidRDefault="00AC2347" w:rsidP="00AC2347">
      <w:pPr>
        <w:pStyle w:val="21"/>
        <w:rPr>
          <w:w w:val="100"/>
        </w:rPr>
      </w:pPr>
    </w:p>
    <w:p w14:paraId="55970E68" w14:textId="77777777" w:rsidR="00AC2347" w:rsidRDefault="00AC2347" w:rsidP="00AC2347">
      <w:pPr>
        <w:pStyle w:val="21"/>
        <w:rPr>
          <w:w w:val="100"/>
        </w:rPr>
      </w:pPr>
    </w:p>
    <w:p w14:paraId="1F109150" w14:textId="77777777" w:rsidR="00C27F4B" w:rsidRDefault="00C27F4B" w:rsidP="00AC2347">
      <w:pPr>
        <w:pStyle w:val="21"/>
        <w:rPr>
          <w:w w:val="100"/>
        </w:rPr>
      </w:pPr>
    </w:p>
    <w:p w14:paraId="59A36242" w14:textId="77777777" w:rsidR="00C27F4B" w:rsidRDefault="00C27F4B" w:rsidP="00AC2347">
      <w:pPr>
        <w:pStyle w:val="21"/>
        <w:rPr>
          <w:w w:val="100"/>
        </w:rPr>
      </w:pPr>
    </w:p>
    <w:p w14:paraId="6BFD60A8" w14:textId="77777777" w:rsidR="00AC2347" w:rsidRPr="000D103A" w:rsidRDefault="009541F4" w:rsidP="00AC2347">
      <w:pPr>
        <w:shd w:val="clear" w:color="auto" w:fill="FFFFFF"/>
        <w:ind w:right="-284"/>
        <w:jc w:val="center"/>
        <w:rPr>
          <w:caps/>
          <w:sz w:val="24"/>
          <w:szCs w:val="24"/>
        </w:rPr>
      </w:pPr>
      <w:r w:rsidRPr="004F03AB">
        <w:rPr>
          <w:spacing w:val="-10"/>
          <w:sz w:val="24"/>
          <w:szCs w:val="28"/>
        </w:rPr>
        <w:t>МИНИСТЕРСТВО НАУКИ И ВЫСШЕГО ОБРАЗОВАНИЯ РОССИЙСКОЙ ФЕДЕРАЦИИ</w:t>
      </w:r>
    </w:p>
    <w:p w14:paraId="7271EF56" w14:textId="77777777" w:rsidR="00AC2347" w:rsidRPr="006022B9" w:rsidRDefault="00AC2347" w:rsidP="00AC2347">
      <w:pPr>
        <w:jc w:val="center"/>
        <w:rPr>
          <w:sz w:val="22"/>
        </w:rPr>
      </w:pPr>
      <w:r w:rsidRPr="006022B9">
        <w:rPr>
          <w:sz w:val="22"/>
        </w:rPr>
        <w:t>Федеральное государственное автономное образовательное учреждение высшего образования</w:t>
      </w:r>
    </w:p>
    <w:p w14:paraId="17F79C13" w14:textId="77777777" w:rsidR="00AC2347" w:rsidRPr="006022B9" w:rsidRDefault="00AC2347" w:rsidP="00AC2347">
      <w:pPr>
        <w:shd w:val="clear" w:color="auto" w:fill="FFFFFF"/>
        <w:jc w:val="center"/>
        <w:rPr>
          <w:b/>
          <w:bCs/>
          <w:sz w:val="28"/>
          <w:szCs w:val="28"/>
        </w:rPr>
      </w:pPr>
      <w:r w:rsidRPr="006022B9">
        <w:rPr>
          <w:b/>
          <w:bCs/>
          <w:sz w:val="28"/>
          <w:szCs w:val="28"/>
        </w:rPr>
        <w:t>«Дальневосточный федеральный университет»</w:t>
      </w:r>
    </w:p>
    <w:p w14:paraId="112B32B0" w14:textId="77777777" w:rsidR="00AC2347" w:rsidRPr="006022B9" w:rsidRDefault="00AC2347" w:rsidP="00AC2347">
      <w:pPr>
        <w:shd w:val="clear" w:color="auto" w:fill="FFFFFF"/>
        <w:jc w:val="center"/>
        <w:rPr>
          <w:bCs/>
          <w:sz w:val="28"/>
          <w:szCs w:val="28"/>
        </w:rPr>
      </w:pPr>
      <w:r w:rsidRPr="006022B9">
        <w:rPr>
          <w:bCs/>
          <w:sz w:val="28"/>
          <w:szCs w:val="28"/>
        </w:rPr>
        <w:t>(ДВФУ)</w:t>
      </w:r>
    </w:p>
    <w:p w14:paraId="41443CBD" w14:textId="77777777" w:rsidR="00AC2347" w:rsidRPr="006022B9" w:rsidRDefault="00A96002" w:rsidP="00AC2347">
      <w:pPr>
        <w:shd w:val="clear" w:color="auto" w:fill="FFFFFF"/>
        <w:jc w:val="center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>Школа биомедицины</w:t>
      </w:r>
    </w:p>
    <w:p w14:paraId="71DAFE57" w14:textId="77777777" w:rsidR="00AC2347" w:rsidRPr="006022B9" w:rsidRDefault="00AC2347" w:rsidP="00AC2347">
      <w:pPr>
        <w:jc w:val="center"/>
      </w:pPr>
    </w:p>
    <w:p w14:paraId="795C4E15" w14:textId="77777777" w:rsidR="00AC2347" w:rsidRPr="006022B9" w:rsidRDefault="00AC2347" w:rsidP="00AC2347">
      <w:pPr>
        <w:jc w:val="center"/>
        <w:rPr>
          <w:szCs w:val="24"/>
        </w:rPr>
      </w:pPr>
    </w:p>
    <w:p w14:paraId="652C6CD8" w14:textId="77777777" w:rsidR="00AC2347" w:rsidRPr="006022B9" w:rsidRDefault="00AC2347" w:rsidP="00214B7E"/>
    <w:tbl>
      <w:tblPr>
        <w:tblW w:w="0" w:type="auto"/>
        <w:tblInd w:w="5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0"/>
      </w:tblGrid>
      <w:tr w:rsidR="00B66F14" w14:paraId="3F3C4418" w14:textId="77777777" w:rsidTr="00B66F14">
        <w:trPr>
          <w:trHeight w:val="270"/>
        </w:trPr>
        <w:tc>
          <w:tcPr>
            <w:tcW w:w="4600" w:type="dxa"/>
          </w:tcPr>
          <w:p w14:paraId="61B6DCAA" w14:textId="77777777" w:rsidR="00B66F14" w:rsidRPr="002E6914" w:rsidRDefault="00B66F14" w:rsidP="00B66F14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 w:rsidRPr="002E6914">
              <w:rPr>
                <w:sz w:val="24"/>
              </w:rPr>
              <w:t>«УТВЕРЖДАЮ»</w:t>
            </w:r>
          </w:p>
        </w:tc>
      </w:tr>
      <w:tr w:rsidR="00B66F14" w14:paraId="41E6299D" w14:textId="77777777" w:rsidTr="00B66F14">
        <w:trPr>
          <w:trHeight w:val="414"/>
        </w:trPr>
        <w:tc>
          <w:tcPr>
            <w:tcW w:w="4600" w:type="dxa"/>
          </w:tcPr>
          <w:p w14:paraId="060D28E2" w14:textId="77777777" w:rsidR="00B66F14" w:rsidRPr="002E6914" w:rsidRDefault="00B66F14" w:rsidP="00B66F14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 w:rsidRPr="002E6914">
              <w:rPr>
                <w:sz w:val="24"/>
              </w:rPr>
              <w:t>Директор Школы биомедицины</w:t>
            </w:r>
          </w:p>
        </w:tc>
      </w:tr>
      <w:tr w:rsidR="00B66F14" w14:paraId="1CA96AAE" w14:textId="77777777" w:rsidTr="00B66F14">
        <w:trPr>
          <w:trHeight w:val="551"/>
        </w:trPr>
        <w:tc>
          <w:tcPr>
            <w:tcW w:w="4600" w:type="dxa"/>
          </w:tcPr>
          <w:p w14:paraId="35D738C3" w14:textId="77777777" w:rsidR="00B66F14" w:rsidRPr="002E6914" w:rsidRDefault="00B66F14" w:rsidP="00B66F14">
            <w:pPr>
              <w:pStyle w:val="TableParagraph"/>
              <w:tabs>
                <w:tab w:val="left" w:pos="2534"/>
              </w:tabs>
              <w:spacing w:before="133"/>
              <w:ind w:left="200"/>
              <w:rPr>
                <w:sz w:val="24"/>
              </w:rPr>
            </w:pPr>
            <w:r w:rsidRPr="002E6914">
              <w:rPr>
                <w:sz w:val="24"/>
                <w:u w:val="single"/>
              </w:rPr>
              <w:t xml:space="preserve"> </w:t>
            </w:r>
            <w:r w:rsidRPr="002E6914">
              <w:rPr>
                <w:sz w:val="24"/>
                <w:u w:val="single"/>
              </w:rPr>
              <w:tab/>
            </w:r>
            <w:r w:rsidRPr="002E6914">
              <w:rPr>
                <w:sz w:val="24"/>
              </w:rPr>
              <w:t>Хотимченко</w:t>
            </w:r>
            <w:r w:rsidRPr="002E6914">
              <w:rPr>
                <w:spacing w:val="-1"/>
                <w:sz w:val="24"/>
              </w:rPr>
              <w:t xml:space="preserve"> </w:t>
            </w:r>
            <w:proofErr w:type="gramStart"/>
            <w:r w:rsidRPr="002E6914">
              <w:rPr>
                <w:sz w:val="24"/>
              </w:rPr>
              <w:t>Ю.С.</w:t>
            </w:r>
            <w:proofErr w:type="gramEnd"/>
          </w:p>
        </w:tc>
      </w:tr>
      <w:tr w:rsidR="00B66F14" w14:paraId="686DC57D" w14:textId="77777777" w:rsidTr="00B66F14">
        <w:trPr>
          <w:trHeight w:val="408"/>
        </w:trPr>
        <w:tc>
          <w:tcPr>
            <w:tcW w:w="4600" w:type="dxa"/>
          </w:tcPr>
          <w:p w14:paraId="2A6E66E2" w14:textId="77777777" w:rsidR="00B66F14" w:rsidRPr="002E6914" w:rsidRDefault="00B66F14" w:rsidP="00B66F14">
            <w:pPr>
              <w:pStyle w:val="TableParagraph"/>
              <w:tabs>
                <w:tab w:val="left" w:pos="1512"/>
              </w:tabs>
              <w:spacing w:before="133" w:line="256" w:lineRule="exact"/>
              <w:ind w:left="200"/>
              <w:rPr>
                <w:sz w:val="24"/>
              </w:rPr>
            </w:pPr>
            <w:proofErr w:type="gramStart"/>
            <w:r w:rsidRPr="002E6914">
              <w:rPr>
                <w:spacing w:val="-5"/>
                <w:sz w:val="24"/>
              </w:rPr>
              <w:t>«</w:t>
            </w:r>
            <w:r w:rsidRPr="002E6914">
              <w:rPr>
                <w:spacing w:val="-5"/>
                <w:sz w:val="24"/>
                <w:u w:val="single"/>
              </w:rPr>
              <w:t xml:space="preserve">  </w:t>
            </w:r>
            <w:proofErr w:type="gramEnd"/>
            <w:r w:rsidRPr="002E6914">
              <w:rPr>
                <w:spacing w:val="-5"/>
                <w:sz w:val="24"/>
                <w:u w:val="single"/>
              </w:rPr>
              <w:t xml:space="preserve"> </w:t>
            </w:r>
            <w:r w:rsidRPr="002E6914">
              <w:rPr>
                <w:spacing w:val="22"/>
                <w:sz w:val="24"/>
                <w:u w:val="single"/>
              </w:rPr>
              <w:t xml:space="preserve"> </w:t>
            </w:r>
            <w:r w:rsidRPr="002E6914">
              <w:rPr>
                <w:sz w:val="24"/>
              </w:rPr>
              <w:t>»</w:t>
            </w:r>
            <w:r w:rsidRPr="002E6914">
              <w:rPr>
                <w:sz w:val="24"/>
                <w:u w:val="single"/>
              </w:rPr>
              <w:t xml:space="preserve"> </w:t>
            </w:r>
            <w:r w:rsidRPr="002E6914">
              <w:rPr>
                <w:sz w:val="24"/>
                <w:u w:val="single"/>
              </w:rPr>
              <w:tab/>
            </w:r>
            <w:r w:rsidRPr="002E6914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2E6914">
              <w:rPr>
                <w:spacing w:val="-1"/>
                <w:sz w:val="24"/>
              </w:rPr>
              <w:t xml:space="preserve"> </w:t>
            </w:r>
            <w:r w:rsidRPr="002E6914">
              <w:rPr>
                <w:sz w:val="24"/>
              </w:rPr>
              <w:t>г.</w:t>
            </w:r>
          </w:p>
        </w:tc>
      </w:tr>
    </w:tbl>
    <w:p w14:paraId="563E40FF" w14:textId="77777777" w:rsidR="00B66F14" w:rsidRDefault="00B66F14" w:rsidP="00B66F14">
      <w:pPr>
        <w:pStyle w:val="aa"/>
        <w:rPr>
          <w:b/>
          <w:sz w:val="20"/>
        </w:rPr>
      </w:pPr>
    </w:p>
    <w:p w14:paraId="2D5068C1" w14:textId="77777777" w:rsidR="00B66F14" w:rsidRDefault="00B66F14" w:rsidP="00B66F14">
      <w:pPr>
        <w:pStyle w:val="aa"/>
        <w:rPr>
          <w:b/>
          <w:sz w:val="20"/>
        </w:rPr>
      </w:pPr>
    </w:p>
    <w:p w14:paraId="00CF8018" w14:textId="77777777" w:rsidR="00B66F14" w:rsidRDefault="00B66F14" w:rsidP="00B66F14">
      <w:pPr>
        <w:pStyle w:val="aa"/>
        <w:rPr>
          <w:b/>
          <w:sz w:val="20"/>
        </w:rPr>
      </w:pPr>
    </w:p>
    <w:p w14:paraId="745885FD" w14:textId="77777777" w:rsidR="00AC2347" w:rsidRPr="006022B9" w:rsidRDefault="00AC2347" w:rsidP="00AC2347">
      <w:pPr>
        <w:jc w:val="center"/>
      </w:pPr>
    </w:p>
    <w:p w14:paraId="03192DDB" w14:textId="3F52D55B" w:rsidR="00AC2347" w:rsidRPr="006022B9" w:rsidRDefault="00AC2347" w:rsidP="00214B7E">
      <w:pPr>
        <w:jc w:val="right"/>
      </w:pPr>
    </w:p>
    <w:p w14:paraId="7800D03F" w14:textId="77777777" w:rsidR="00A96002" w:rsidRDefault="00A96002" w:rsidP="00AC2347">
      <w:pPr>
        <w:spacing w:line="360" w:lineRule="auto"/>
        <w:jc w:val="center"/>
        <w:rPr>
          <w:b/>
          <w:sz w:val="32"/>
        </w:rPr>
      </w:pPr>
    </w:p>
    <w:p w14:paraId="5241E8BD" w14:textId="77777777" w:rsidR="00AC2347" w:rsidRPr="006022B9" w:rsidRDefault="00AC2347" w:rsidP="00AC2347">
      <w:pPr>
        <w:spacing w:line="360" w:lineRule="auto"/>
        <w:jc w:val="center"/>
        <w:rPr>
          <w:sz w:val="28"/>
          <w:szCs w:val="28"/>
        </w:rPr>
      </w:pPr>
      <w:r w:rsidRPr="006022B9">
        <w:rPr>
          <w:b/>
          <w:sz w:val="32"/>
        </w:rPr>
        <w:t>СБОРНИК ПРОГРАММ ПРАКТИК</w:t>
      </w:r>
    </w:p>
    <w:p w14:paraId="458A8223" w14:textId="77777777" w:rsidR="00AC2347" w:rsidRPr="006022B9" w:rsidRDefault="00AC2347" w:rsidP="00AC2347">
      <w:pPr>
        <w:spacing w:line="360" w:lineRule="auto"/>
        <w:jc w:val="center"/>
        <w:rPr>
          <w:b/>
          <w:szCs w:val="24"/>
        </w:rPr>
      </w:pPr>
    </w:p>
    <w:p w14:paraId="6DAF4CA2" w14:textId="77777777" w:rsidR="00A96002" w:rsidRPr="00A96002" w:rsidRDefault="00A96002" w:rsidP="00A96002">
      <w:pPr>
        <w:spacing w:line="360" w:lineRule="auto"/>
        <w:jc w:val="center"/>
        <w:rPr>
          <w:b/>
          <w:sz w:val="28"/>
          <w:szCs w:val="28"/>
        </w:rPr>
      </w:pPr>
      <w:r w:rsidRPr="00A96002">
        <w:rPr>
          <w:b/>
          <w:sz w:val="28"/>
          <w:szCs w:val="28"/>
        </w:rPr>
        <w:t>СПЕЦИАЛЬНОСТЬ</w:t>
      </w:r>
    </w:p>
    <w:p w14:paraId="791BCD79" w14:textId="77777777" w:rsidR="00A96002" w:rsidRPr="00A96002" w:rsidRDefault="00A96002" w:rsidP="00A96002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A96002">
        <w:rPr>
          <w:b/>
          <w:sz w:val="28"/>
          <w:szCs w:val="28"/>
        </w:rPr>
        <w:t>33.08.0</w:t>
      </w:r>
      <w:r w:rsidR="00C27F4B">
        <w:rPr>
          <w:b/>
          <w:sz w:val="28"/>
          <w:szCs w:val="28"/>
        </w:rPr>
        <w:t>3</w:t>
      </w:r>
      <w:r w:rsidRPr="00A96002">
        <w:rPr>
          <w:b/>
          <w:sz w:val="28"/>
          <w:szCs w:val="28"/>
        </w:rPr>
        <w:t xml:space="preserve"> </w:t>
      </w:r>
      <w:r w:rsidR="00C27F4B" w:rsidRPr="00C27F4B">
        <w:rPr>
          <w:b/>
          <w:sz w:val="28"/>
          <w:szCs w:val="28"/>
        </w:rPr>
        <w:t>Фармацевтическая химия и фармакогнозия</w:t>
      </w:r>
    </w:p>
    <w:p w14:paraId="3AA68714" w14:textId="77777777" w:rsidR="00A96002" w:rsidRPr="00A96002" w:rsidRDefault="00A96002" w:rsidP="00A96002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 w:rsidRPr="00A96002">
        <w:rPr>
          <w:sz w:val="28"/>
          <w:szCs w:val="28"/>
        </w:rPr>
        <w:t>Основная профессиональная образовательная программа подготовки кадров высшей квалификации (программа ординатуры)</w:t>
      </w:r>
    </w:p>
    <w:p w14:paraId="2198E84E" w14:textId="77777777" w:rsidR="00A96002" w:rsidRPr="00A96002" w:rsidRDefault="00A96002" w:rsidP="00A96002">
      <w:pPr>
        <w:tabs>
          <w:tab w:val="left" w:pos="993"/>
        </w:tabs>
        <w:jc w:val="center"/>
        <w:rPr>
          <w:b/>
          <w:sz w:val="28"/>
          <w:szCs w:val="28"/>
        </w:rPr>
      </w:pPr>
    </w:p>
    <w:p w14:paraId="0214AA3E" w14:textId="77777777" w:rsidR="00A96002" w:rsidRPr="00A96002" w:rsidRDefault="00A96002" w:rsidP="00A96002">
      <w:pPr>
        <w:tabs>
          <w:tab w:val="left" w:pos="993"/>
        </w:tabs>
        <w:jc w:val="center"/>
        <w:rPr>
          <w:b/>
          <w:sz w:val="28"/>
          <w:szCs w:val="28"/>
        </w:rPr>
      </w:pPr>
    </w:p>
    <w:p w14:paraId="6DD3BEF3" w14:textId="77777777" w:rsidR="00A96002" w:rsidRPr="00A96002" w:rsidRDefault="00A96002" w:rsidP="00A96002">
      <w:pPr>
        <w:tabs>
          <w:tab w:val="left" w:pos="993"/>
        </w:tabs>
        <w:jc w:val="center"/>
        <w:rPr>
          <w:b/>
          <w:sz w:val="28"/>
          <w:szCs w:val="28"/>
        </w:rPr>
      </w:pPr>
    </w:p>
    <w:p w14:paraId="6F51537B" w14:textId="77777777" w:rsidR="00A96002" w:rsidRPr="00A96002" w:rsidRDefault="00A96002" w:rsidP="00A96002">
      <w:pPr>
        <w:tabs>
          <w:tab w:val="left" w:pos="993"/>
        </w:tabs>
        <w:jc w:val="center"/>
        <w:rPr>
          <w:b/>
          <w:sz w:val="28"/>
          <w:szCs w:val="28"/>
        </w:rPr>
      </w:pPr>
    </w:p>
    <w:p w14:paraId="1DFC997C" w14:textId="77777777" w:rsidR="00A96002" w:rsidRPr="00A96002" w:rsidRDefault="00A96002" w:rsidP="00A96002">
      <w:pPr>
        <w:spacing w:line="240" w:lineRule="exact"/>
        <w:jc w:val="center"/>
        <w:rPr>
          <w:sz w:val="28"/>
          <w:szCs w:val="28"/>
        </w:rPr>
      </w:pPr>
    </w:p>
    <w:p w14:paraId="7E98F100" w14:textId="77777777" w:rsidR="00A96002" w:rsidRPr="00A96002" w:rsidRDefault="00A96002" w:rsidP="00A96002">
      <w:pPr>
        <w:spacing w:line="240" w:lineRule="exact"/>
        <w:jc w:val="center"/>
        <w:rPr>
          <w:sz w:val="28"/>
          <w:szCs w:val="28"/>
        </w:rPr>
      </w:pPr>
    </w:p>
    <w:p w14:paraId="4C628DBA" w14:textId="77777777" w:rsidR="00A96002" w:rsidRPr="00A96002" w:rsidRDefault="00A96002" w:rsidP="00A96002">
      <w:pPr>
        <w:spacing w:line="360" w:lineRule="auto"/>
        <w:rPr>
          <w:i/>
          <w:color w:val="FF0000"/>
          <w:sz w:val="28"/>
          <w:szCs w:val="28"/>
        </w:rPr>
      </w:pPr>
      <w:r w:rsidRPr="00A96002">
        <w:rPr>
          <w:sz w:val="28"/>
          <w:szCs w:val="28"/>
        </w:rPr>
        <w:t xml:space="preserve">Форма обучения: </w:t>
      </w:r>
      <w:r w:rsidRPr="00A96002">
        <w:rPr>
          <w:i/>
          <w:sz w:val="28"/>
          <w:szCs w:val="28"/>
        </w:rPr>
        <w:t>очная</w:t>
      </w:r>
    </w:p>
    <w:p w14:paraId="7BE3F4CE" w14:textId="77777777" w:rsidR="00A96002" w:rsidRPr="00A96002" w:rsidRDefault="00A96002" w:rsidP="00A96002">
      <w:pPr>
        <w:spacing w:line="360" w:lineRule="auto"/>
        <w:rPr>
          <w:sz w:val="28"/>
          <w:szCs w:val="28"/>
        </w:rPr>
      </w:pPr>
      <w:r w:rsidRPr="00A96002">
        <w:rPr>
          <w:sz w:val="28"/>
          <w:szCs w:val="28"/>
        </w:rPr>
        <w:t xml:space="preserve">Нормативный срок освоения программы </w:t>
      </w:r>
    </w:p>
    <w:p w14:paraId="733373AD" w14:textId="77777777" w:rsidR="00A96002" w:rsidRPr="00A96002" w:rsidRDefault="00A96002" w:rsidP="00A96002">
      <w:pPr>
        <w:spacing w:line="360" w:lineRule="auto"/>
        <w:rPr>
          <w:sz w:val="28"/>
          <w:szCs w:val="28"/>
        </w:rPr>
      </w:pPr>
      <w:r w:rsidRPr="00A96002">
        <w:rPr>
          <w:sz w:val="28"/>
          <w:szCs w:val="28"/>
        </w:rPr>
        <w:t xml:space="preserve">(очная форма обучения) 2 </w:t>
      </w:r>
      <w:r w:rsidRPr="00A96002">
        <w:rPr>
          <w:i/>
          <w:sz w:val="28"/>
          <w:szCs w:val="28"/>
        </w:rPr>
        <w:t xml:space="preserve"> года</w:t>
      </w:r>
    </w:p>
    <w:p w14:paraId="791DC5F4" w14:textId="77777777" w:rsidR="00A96002" w:rsidRPr="00A96002" w:rsidRDefault="00A96002" w:rsidP="00A96002">
      <w:pPr>
        <w:spacing w:line="240" w:lineRule="exact"/>
        <w:jc w:val="center"/>
        <w:rPr>
          <w:sz w:val="28"/>
          <w:szCs w:val="28"/>
        </w:rPr>
      </w:pPr>
    </w:p>
    <w:p w14:paraId="064014E2" w14:textId="77777777" w:rsidR="00A96002" w:rsidRPr="00A96002" w:rsidRDefault="00A96002" w:rsidP="00A96002">
      <w:pPr>
        <w:spacing w:line="240" w:lineRule="exact"/>
        <w:jc w:val="center"/>
        <w:rPr>
          <w:sz w:val="28"/>
          <w:szCs w:val="28"/>
        </w:rPr>
      </w:pPr>
    </w:p>
    <w:p w14:paraId="636DE3A9" w14:textId="77777777" w:rsidR="00A96002" w:rsidRPr="00A96002" w:rsidRDefault="00A96002" w:rsidP="00A96002">
      <w:pPr>
        <w:tabs>
          <w:tab w:val="left" w:pos="7035"/>
        </w:tabs>
        <w:spacing w:line="240" w:lineRule="exact"/>
        <w:rPr>
          <w:sz w:val="28"/>
          <w:szCs w:val="28"/>
        </w:rPr>
      </w:pPr>
      <w:r w:rsidRPr="00A96002">
        <w:rPr>
          <w:sz w:val="28"/>
          <w:szCs w:val="28"/>
        </w:rPr>
        <w:tab/>
      </w:r>
    </w:p>
    <w:p w14:paraId="09C3C821" w14:textId="77777777" w:rsidR="00A96002" w:rsidRPr="00A96002" w:rsidRDefault="00A96002" w:rsidP="00A96002">
      <w:pPr>
        <w:rPr>
          <w:sz w:val="28"/>
          <w:szCs w:val="28"/>
        </w:rPr>
      </w:pPr>
    </w:p>
    <w:p w14:paraId="36E14586" w14:textId="77777777" w:rsidR="00A96002" w:rsidRPr="00A96002" w:rsidRDefault="00A96002" w:rsidP="00A96002">
      <w:pPr>
        <w:jc w:val="center"/>
        <w:rPr>
          <w:sz w:val="28"/>
          <w:szCs w:val="28"/>
        </w:rPr>
      </w:pPr>
      <w:r w:rsidRPr="00A96002">
        <w:rPr>
          <w:sz w:val="28"/>
          <w:szCs w:val="28"/>
        </w:rPr>
        <w:t>Владивосток</w:t>
      </w:r>
    </w:p>
    <w:p w14:paraId="7B34ED9C" w14:textId="46EBB46C" w:rsidR="00AC2347" w:rsidRPr="00A96002" w:rsidRDefault="00A96002" w:rsidP="00A96002">
      <w:pPr>
        <w:spacing w:after="200" w:line="276" w:lineRule="auto"/>
        <w:jc w:val="center"/>
        <w:rPr>
          <w:sz w:val="28"/>
          <w:szCs w:val="28"/>
        </w:rPr>
      </w:pPr>
      <w:r w:rsidRPr="00A960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592C30" wp14:editId="2801251A">
                <wp:simplePos x="0" y="0"/>
                <wp:positionH relativeFrom="column">
                  <wp:posOffset>2912110</wp:posOffset>
                </wp:positionH>
                <wp:positionV relativeFrom="paragraph">
                  <wp:posOffset>584835</wp:posOffset>
                </wp:positionV>
                <wp:extent cx="317500" cy="203200"/>
                <wp:effectExtent l="0" t="0" r="25400" b="2540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82686" id="Прямоугольник 21" o:spid="_x0000_s1026" style="position:absolute;margin-left:229.3pt;margin-top:46.05pt;width:25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" fillcolor="window" strokecolor="window" strokeweight="2pt">
                <v:path arrowok="t"/>
              </v:rect>
            </w:pict>
          </mc:Fallback>
        </mc:AlternateContent>
      </w:r>
      <w:r w:rsidRPr="00A96002">
        <w:rPr>
          <w:sz w:val="28"/>
          <w:szCs w:val="28"/>
        </w:rPr>
        <w:t>20</w:t>
      </w:r>
      <w:r w:rsidR="00B66F14">
        <w:rPr>
          <w:sz w:val="28"/>
          <w:szCs w:val="28"/>
        </w:rPr>
        <w:t>21</w:t>
      </w:r>
      <w:r w:rsidR="00AC2347" w:rsidRPr="00A96002">
        <w:rPr>
          <w:sz w:val="28"/>
          <w:szCs w:val="28"/>
        </w:rPr>
        <w:br w:type="page"/>
      </w:r>
    </w:p>
    <w:p w14:paraId="133D3262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  <w:rPr>
          <w:rFonts w:ascii="TimesNewRomanPS-BoldMT" w:hAnsi="TimesNewRomanPS-BoldMT" w:cs="TimesNewRomanPS-BoldMT"/>
          <w:b/>
          <w:bCs/>
          <w:spacing w:val="-10"/>
          <w:sz w:val="24"/>
          <w:szCs w:val="24"/>
        </w:rPr>
      </w:pPr>
      <w:bookmarkStart w:id="0" w:name="_Toc409089637"/>
      <w:r w:rsidRPr="00B66F14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9504" behindDoc="0" locked="0" layoutInCell="1" allowOverlap="1" wp14:anchorId="208D11B1" wp14:editId="5EEC7875">
            <wp:simplePos x="0" y="0"/>
            <wp:positionH relativeFrom="column">
              <wp:posOffset>2659380</wp:posOffset>
            </wp:positionH>
            <wp:positionV relativeFrom="paragraph">
              <wp:posOffset>15240</wp:posOffset>
            </wp:positionV>
            <wp:extent cx="344170" cy="570230"/>
            <wp:effectExtent l="0" t="0" r="0" b="1270"/>
            <wp:wrapSquare wrapText="bothSides"/>
            <wp:docPr id="3" name="Рисунок 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C29027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ind w:firstLine="700"/>
        <w:jc w:val="center"/>
        <w:rPr>
          <w:rFonts w:ascii="Arial" w:hAnsi="Arial"/>
          <w:b/>
          <w:spacing w:val="-10"/>
          <w:sz w:val="28"/>
          <w:szCs w:val="28"/>
        </w:rPr>
      </w:pPr>
    </w:p>
    <w:p w14:paraId="1C20E4A3" w14:textId="77777777" w:rsidR="00B66F14" w:rsidRPr="00B66F14" w:rsidRDefault="00B66F14" w:rsidP="00B66F14">
      <w:pPr>
        <w:suppressAutoHyphens/>
        <w:jc w:val="right"/>
        <w:rPr>
          <w:rFonts w:ascii="Arial" w:eastAsia="Malgun Gothic" w:hAnsi="Arial" w:cs="Arial"/>
          <w:b/>
          <w:spacing w:val="-10"/>
          <w:sz w:val="28"/>
          <w:szCs w:val="28"/>
          <w:lang w:eastAsia="en-US"/>
        </w:rPr>
      </w:pPr>
    </w:p>
    <w:p w14:paraId="34F00B18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ind w:right="-284"/>
        <w:jc w:val="center"/>
        <w:rPr>
          <w:caps/>
          <w:spacing w:val="-10"/>
          <w:sz w:val="24"/>
          <w:szCs w:val="28"/>
        </w:rPr>
      </w:pPr>
      <w:r w:rsidRPr="00B66F14">
        <w:rPr>
          <w:spacing w:val="-10"/>
          <w:sz w:val="24"/>
          <w:szCs w:val="28"/>
        </w:rPr>
        <w:t>МИНИСТЕРСТВО НАУКИ И ВЫСШЕГО ОБРАЗОВАНИЯ РОССИЙСКОЙ ФЕДЕРАЦИИ</w:t>
      </w:r>
    </w:p>
    <w:p w14:paraId="77E6754D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jc w:val="center"/>
        <w:rPr>
          <w:spacing w:val="-10"/>
          <w:sz w:val="24"/>
          <w:szCs w:val="24"/>
        </w:rPr>
      </w:pPr>
      <w:r w:rsidRPr="00B66F14">
        <w:rPr>
          <w:spacing w:val="-10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5F2F0627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bCs/>
          <w:spacing w:val="-10"/>
          <w:sz w:val="28"/>
          <w:szCs w:val="28"/>
        </w:rPr>
      </w:pPr>
      <w:r w:rsidRPr="00B66F14">
        <w:rPr>
          <w:b/>
          <w:bCs/>
          <w:spacing w:val="-10"/>
          <w:sz w:val="28"/>
          <w:szCs w:val="28"/>
        </w:rPr>
        <w:t>«Дальневосточный федеральный университет»</w:t>
      </w:r>
    </w:p>
    <w:p w14:paraId="2A0BF7B0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jc w:val="center"/>
        <w:rPr>
          <w:bCs/>
          <w:spacing w:val="-10"/>
          <w:sz w:val="28"/>
          <w:szCs w:val="28"/>
        </w:rPr>
      </w:pPr>
      <w:r w:rsidRPr="00B66F14">
        <w:rPr>
          <w:bCs/>
          <w:spacing w:val="-10"/>
          <w:sz w:val="28"/>
          <w:szCs w:val="28"/>
        </w:rPr>
        <w:t>(ДВФУ)</w:t>
      </w:r>
    </w:p>
    <w:p w14:paraId="2829D589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ind w:firstLine="700"/>
        <w:jc w:val="both"/>
        <w:rPr>
          <w:spacing w:val="-10"/>
          <w:sz w:val="28"/>
          <w:szCs w:val="22"/>
        </w:rPr>
      </w:pPr>
      <w:r w:rsidRPr="00B66F1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D61372" wp14:editId="1FB4C852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0" t="19050" r="17145" b="488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9C5A2" id="Прямая соединительная линия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" strokeweight="4.5pt">
                <v:stroke linestyle="thickThin"/>
              </v:line>
            </w:pict>
          </mc:Fallback>
        </mc:AlternateContent>
      </w:r>
    </w:p>
    <w:p w14:paraId="67F19DE4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bCs/>
          <w:caps/>
          <w:spacing w:val="-10"/>
        </w:rPr>
      </w:pPr>
      <w:r w:rsidRPr="00B66F14">
        <w:rPr>
          <w:b/>
          <w:bCs/>
          <w:caps/>
          <w:spacing w:val="-10"/>
        </w:rPr>
        <w:t>ШколА БИОМЕДИЦИНЫ</w:t>
      </w:r>
    </w:p>
    <w:tbl>
      <w:tblPr>
        <w:tblW w:w="9571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6F14" w:rsidRPr="009D41FC" w14:paraId="1CD8AA93" w14:textId="77777777" w:rsidTr="00B66F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83B99A5" w14:textId="77777777" w:rsidR="00B66F14" w:rsidRPr="009D41FC" w:rsidRDefault="00B66F14" w:rsidP="00B66F14">
            <w:pPr>
              <w:rPr>
                <w:sz w:val="24"/>
                <w:szCs w:val="24"/>
                <w:lang w:eastAsia="en-US"/>
              </w:rPr>
            </w:pPr>
            <w:r w:rsidRPr="009D41FC">
              <w:rPr>
                <w:sz w:val="24"/>
                <w:szCs w:val="24"/>
                <w:lang w:eastAsia="en-US"/>
              </w:rPr>
              <w:t>«СОГЛАСОВАНО»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1823FDC" w14:textId="77777777" w:rsidR="00B66F14" w:rsidRPr="009D41FC" w:rsidRDefault="00B66F14" w:rsidP="00B66F14">
            <w:pPr>
              <w:rPr>
                <w:sz w:val="24"/>
                <w:szCs w:val="24"/>
                <w:lang w:eastAsia="en-US"/>
              </w:rPr>
            </w:pPr>
            <w:r w:rsidRPr="009D41FC">
              <w:rPr>
                <w:sz w:val="24"/>
                <w:szCs w:val="24"/>
                <w:lang w:eastAsia="en-US"/>
              </w:rPr>
              <w:t>«УТВЕРЖДАЮ»</w:t>
            </w:r>
          </w:p>
        </w:tc>
      </w:tr>
      <w:tr w:rsidR="00B66F14" w:rsidRPr="009D41FC" w14:paraId="7A240A47" w14:textId="77777777" w:rsidTr="00B66F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F14801A" w14:textId="77777777" w:rsidR="00B66F14" w:rsidRPr="009D41FC" w:rsidRDefault="00B66F14" w:rsidP="00B66F14">
            <w:pPr>
              <w:rPr>
                <w:sz w:val="24"/>
                <w:szCs w:val="24"/>
                <w:lang w:eastAsia="en-US"/>
              </w:rPr>
            </w:pPr>
          </w:p>
          <w:p w14:paraId="10832FDA" w14:textId="77777777" w:rsidR="00B66F14" w:rsidRPr="009D41FC" w:rsidRDefault="00B66F14" w:rsidP="00B66F14">
            <w:pPr>
              <w:rPr>
                <w:sz w:val="24"/>
                <w:szCs w:val="24"/>
                <w:lang w:eastAsia="en-US"/>
              </w:rPr>
            </w:pPr>
            <w:r w:rsidRPr="009D41FC">
              <w:rPr>
                <w:sz w:val="24"/>
                <w:szCs w:val="24"/>
                <w:lang w:eastAsia="en-US"/>
              </w:rPr>
              <w:t>Руководитель ОП 33.08.03</w:t>
            </w:r>
          </w:p>
          <w:p w14:paraId="13CF7FD6" w14:textId="77777777" w:rsidR="00B66F14" w:rsidRPr="009D41FC" w:rsidRDefault="00B66F14" w:rsidP="00B66F14">
            <w:pPr>
              <w:rPr>
                <w:sz w:val="24"/>
                <w:szCs w:val="24"/>
                <w:lang w:eastAsia="en-US"/>
              </w:rPr>
            </w:pPr>
            <w:r w:rsidRPr="009D41FC">
              <w:rPr>
                <w:sz w:val="24"/>
                <w:szCs w:val="24"/>
                <w:lang w:eastAsia="en-US"/>
              </w:rPr>
              <w:t>«Фармацевтическая химия и фармакогнозия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A67ECB7" w14:textId="77777777" w:rsidR="00B66F14" w:rsidRPr="009D41FC" w:rsidRDefault="00B66F14" w:rsidP="00B66F14">
            <w:pPr>
              <w:rPr>
                <w:sz w:val="24"/>
                <w:szCs w:val="24"/>
                <w:lang w:eastAsia="en-US"/>
              </w:rPr>
            </w:pPr>
          </w:p>
          <w:p w14:paraId="1FF0F642" w14:textId="77777777" w:rsidR="00B66F14" w:rsidRPr="009D41FC" w:rsidRDefault="00B66F14" w:rsidP="00B66F14">
            <w:pPr>
              <w:rPr>
                <w:sz w:val="24"/>
                <w:szCs w:val="24"/>
                <w:lang w:eastAsia="en-US"/>
              </w:rPr>
            </w:pPr>
            <w:r w:rsidRPr="009D41FC">
              <w:rPr>
                <w:sz w:val="24"/>
                <w:szCs w:val="24"/>
                <w:lang w:eastAsia="en-US"/>
              </w:rPr>
              <w:t>Директор Департамента ординатуры и непрерывного медицинского образования</w:t>
            </w:r>
          </w:p>
        </w:tc>
      </w:tr>
      <w:tr w:rsidR="00B66F14" w:rsidRPr="009D41FC" w14:paraId="241EBF3D" w14:textId="77777777" w:rsidTr="00B66F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3AB50DC" w14:textId="77777777" w:rsidR="00B66F14" w:rsidRPr="009D41FC" w:rsidRDefault="00B66F14" w:rsidP="00B66F14">
            <w:pPr>
              <w:rPr>
                <w:sz w:val="18"/>
                <w:szCs w:val="18"/>
                <w:lang w:eastAsia="en-US"/>
              </w:rPr>
            </w:pPr>
            <w:r w:rsidRPr="009D41FC">
              <w:rPr>
                <w:noProof/>
                <w:sz w:val="18"/>
                <w:szCs w:val="18"/>
                <w:lang w:eastAsia="en-US"/>
              </w:rPr>
              <w:t xml:space="preserve">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E49E68E" w14:textId="77777777" w:rsidR="00B66F14" w:rsidRPr="009D41FC" w:rsidRDefault="00B66F14" w:rsidP="00B66F14">
            <w:pPr>
              <w:rPr>
                <w:sz w:val="18"/>
                <w:szCs w:val="18"/>
                <w:lang w:eastAsia="en-US"/>
              </w:rPr>
            </w:pPr>
          </w:p>
        </w:tc>
      </w:tr>
      <w:tr w:rsidR="00B66F14" w:rsidRPr="009D41FC" w14:paraId="4F4084F3" w14:textId="77777777" w:rsidTr="00B66F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A9B3F22" w14:textId="77777777" w:rsidR="00B66F14" w:rsidRPr="009D41FC" w:rsidRDefault="00B66F14" w:rsidP="00B66F14">
            <w:pPr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521DC97" wp14:editId="7F184B31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-271145</wp:posOffset>
                  </wp:positionV>
                  <wp:extent cx="971550" cy="532130"/>
                  <wp:effectExtent l="0" t="0" r="0" b="127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41FC">
              <w:rPr>
                <w:sz w:val="18"/>
                <w:szCs w:val="18"/>
                <w:lang w:eastAsia="en-US"/>
              </w:rPr>
              <w:t xml:space="preserve">_____________      </w:t>
            </w:r>
            <w:proofErr w:type="spellStart"/>
            <w:r w:rsidRPr="009D41FC">
              <w:rPr>
                <w:sz w:val="24"/>
                <w:szCs w:val="24"/>
                <w:lang w:eastAsia="en-US"/>
              </w:rPr>
              <w:t>К.Е.Макарова</w:t>
            </w:r>
            <w:proofErr w:type="spellEnd"/>
          </w:p>
          <w:p w14:paraId="40D1C921" w14:textId="77777777" w:rsidR="00B66F14" w:rsidRPr="009D41FC" w:rsidRDefault="00B66F14" w:rsidP="00B66F14">
            <w:pPr>
              <w:rPr>
                <w:sz w:val="18"/>
                <w:szCs w:val="18"/>
                <w:lang w:eastAsia="en-US"/>
              </w:rPr>
            </w:pPr>
            <w:r w:rsidRPr="009D41FC">
              <w:rPr>
                <w:sz w:val="18"/>
                <w:szCs w:val="18"/>
                <w:lang w:eastAsia="en-US"/>
              </w:rPr>
              <w:t xml:space="preserve">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B1DBF4B" w14:textId="77777777" w:rsidR="00B66F14" w:rsidRPr="009D41FC" w:rsidRDefault="00B66F14" w:rsidP="00B66F14">
            <w:pPr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2099BCC" wp14:editId="25AACAD6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-133350</wp:posOffset>
                  </wp:positionV>
                  <wp:extent cx="790575" cy="314325"/>
                  <wp:effectExtent l="0" t="0" r="9525" b="9525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41FC">
              <w:rPr>
                <w:rFonts w:eastAsia="Calibri"/>
                <w:sz w:val="24"/>
                <w:szCs w:val="24"/>
                <w:u w:val="single"/>
                <w:lang w:eastAsia="en-US"/>
              </w:rPr>
              <w:tab/>
              <w:t xml:space="preserve">                       </w:t>
            </w:r>
            <w:r w:rsidRPr="009D41FC">
              <w:rPr>
                <w:rFonts w:eastAsia="Calibri"/>
                <w:sz w:val="24"/>
                <w:szCs w:val="24"/>
                <w:lang w:eastAsia="en-US"/>
              </w:rPr>
              <w:t>Бондарь</w:t>
            </w:r>
            <w:r w:rsidRPr="009D41FC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9D41FC">
              <w:rPr>
                <w:rFonts w:eastAsia="Calibri"/>
                <w:sz w:val="24"/>
                <w:szCs w:val="24"/>
                <w:lang w:eastAsia="en-US"/>
              </w:rPr>
              <w:t>Г.Н.</w:t>
            </w:r>
          </w:p>
        </w:tc>
      </w:tr>
      <w:tr w:rsidR="00B66F14" w:rsidRPr="009D41FC" w14:paraId="482C3B95" w14:textId="77777777" w:rsidTr="00B66F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9393CE9" w14:textId="77777777" w:rsidR="00B66F14" w:rsidRPr="009D41FC" w:rsidRDefault="00B66F14" w:rsidP="00B66F14">
            <w:pPr>
              <w:rPr>
                <w:sz w:val="18"/>
                <w:szCs w:val="18"/>
                <w:lang w:eastAsia="en-US"/>
              </w:rPr>
            </w:pPr>
            <w:r w:rsidRPr="009D41FC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9D41FC">
              <w:rPr>
                <w:rFonts w:eastAsia="Calibri"/>
                <w:sz w:val="24"/>
                <w:szCs w:val="24"/>
                <w:u w:val="single"/>
                <w:lang w:eastAsia="en-US"/>
              </w:rPr>
              <w:t>14</w:t>
            </w:r>
            <w:r w:rsidRPr="009D41FC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  <w:r w:rsidRPr="009D41FC">
              <w:rPr>
                <w:rFonts w:eastAsia="Calibri"/>
                <w:sz w:val="24"/>
                <w:szCs w:val="24"/>
                <w:u w:val="single"/>
                <w:lang w:eastAsia="en-US"/>
              </w:rPr>
              <w:t>января</w:t>
            </w:r>
            <w:r w:rsidRPr="009D41FC">
              <w:rPr>
                <w:rFonts w:eastAsia="Calibri"/>
                <w:sz w:val="24"/>
                <w:szCs w:val="24"/>
                <w:lang w:eastAsia="en-US"/>
              </w:rPr>
              <w:t xml:space="preserve"> 2021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3E2A04C" w14:textId="77777777" w:rsidR="00B66F14" w:rsidRPr="009D41FC" w:rsidRDefault="00B66F14" w:rsidP="00B66F14">
            <w:pPr>
              <w:rPr>
                <w:sz w:val="24"/>
                <w:szCs w:val="24"/>
                <w:lang w:eastAsia="en-US"/>
              </w:rPr>
            </w:pPr>
            <w:r w:rsidRPr="009D41FC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9D41FC">
              <w:rPr>
                <w:rFonts w:eastAsia="Calibri"/>
                <w:sz w:val="24"/>
                <w:szCs w:val="24"/>
                <w:u w:val="single"/>
                <w:lang w:eastAsia="en-US"/>
              </w:rPr>
              <w:t>14</w:t>
            </w:r>
            <w:r w:rsidRPr="009D41FC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  <w:r w:rsidRPr="009D41FC">
              <w:rPr>
                <w:rFonts w:eastAsia="Calibri"/>
                <w:sz w:val="24"/>
                <w:szCs w:val="24"/>
                <w:u w:val="single"/>
                <w:lang w:eastAsia="en-US"/>
              </w:rPr>
              <w:t>января</w:t>
            </w:r>
            <w:r w:rsidRPr="009D41FC">
              <w:rPr>
                <w:rFonts w:eastAsia="Calibri"/>
                <w:sz w:val="24"/>
                <w:szCs w:val="24"/>
                <w:lang w:eastAsia="en-US"/>
              </w:rPr>
              <w:t xml:space="preserve"> 2021 г.</w:t>
            </w:r>
          </w:p>
        </w:tc>
      </w:tr>
    </w:tbl>
    <w:p w14:paraId="63F690E7" w14:textId="77777777" w:rsidR="00B66F14" w:rsidRPr="009D41FC" w:rsidRDefault="00B66F14" w:rsidP="00B66F14">
      <w:pPr>
        <w:spacing w:line="360" w:lineRule="auto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14:paraId="36B3EC93" w14:textId="77777777" w:rsidR="00B66F14" w:rsidRPr="00B66F14" w:rsidRDefault="00B66F14" w:rsidP="00B66F14">
      <w:pPr>
        <w:spacing w:line="360" w:lineRule="auto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14:paraId="2F87839E" w14:textId="77777777" w:rsidR="00B66F14" w:rsidRPr="00B66F14" w:rsidRDefault="00B66F14" w:rsidP="00B66F14">
      <w:pPr>
        <w:spacing w:line="360" w:lineRule="auto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14:paraId="7CD1116C" w14:textId="77777777" w:rsidR="00B66F14" w:rsidRPr="00B66F14" w:rsidRDefault="00B66F14" w:rsidP="00B66F14">
      <w:pPr>
        <w:spacing w:line="360" w:lineRule="auto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66F14">
        <w:rPr>
          <w:rFonts w:eastAsia="Calibri"/>
          <w:b/>
          <w:bCs/>
          <w:sz w:val="24"/>
          <w:szCs w:val="24"/>
          <w:lang w:eastAsia="en-US"/>
        </w:rPr>
        <w:t>ПРОГРАММА ПРОИЗВОДСТВЕННОЙ (КЛИНИЧЕСКОЙ) ПРАКТИКИ</w:t>
      </w:r>
      <w:bookmarkEnd w:id="0"/>
    </w:p>
    <w:p w14:paraId="7B9651F2" w14:textId="77777777" w:rsidR="00B66F14" w:rsidRPr="00B66F14" w:rsidRDefault="00B66F14" w:rsidP="00B66F14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66F14">
        <w:rPr>
          <w:rFonts w:eastAsia="Calibri"/>
          <w:b/>
          <w:bCs/>
          <w:sz w:val="24"/>
          <w:szCs w:val="24"/>
          <w:lang w:eastAsia="en-US"/>
        </w:rPr>
        <w:t xml:space="preserve">ПО СПЕЦИАЛЬНОСТИ </w:t>
      </w:r>
      <w:r w:rsidRPr="00B66F14">
        <w:rPr>
          <w:rFonts w:eastAsiaTheme="minorHAnsi" w:cstheme="minorBidi"/>
          <w:b/>
          <w:sz w:val="24"/>
          <w:szCs w:val="24"/>
          <w:lang w:eastAsia="en-US"/>
        </w:rPr>
        <w:t xml:space="preserve">33.08.03 </w:t>
      </w:r>
    </w:p>
    <w:p w14:paraId="50D2988A" w14:textId="77777777" w:rsidR="00B66F14" w:rsidRPr="00B66F14" w:rsidRDefault="00B66F14" w:rsidP="00B66F14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B66F14">
        <w:rPr>
          <w:rFonts w:eastAsia="Calibri"/>
          <w:b/>
          <w:bCs/>
          <w:sz w:val="24"/>
          <w:szCs w:val="24"/>
          <w:lang w:eastAsia="en-US"/>
        </w:rPr>
        <w:t>«Фармацевтическая химия и фармакогнозия»</w:t>
      </w:r>
    </w:p>
    <w:p w14:paraId="3A32C811" w14:textId="77777777" w:rsidR="00B66F14" w:rsidRPr="00B66F14" w:rsidRDefault="00B66F14" w:rsidP="00B66F14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66F14">
        <w:rPr>
          <w:rFonts w:eastAsia="Calibri"/>
          <w:b/>
          <w:bCs/>
          <w:sz w:val="24"/>
          <w:szCs w:val="24"/>
          <w:lang w:eastAsia="en-US"/>
        </w:rPr>
        <w:t>(</w:t>
      </w:r>
      <w:r w:rsidRPr="00B66F14">
        <w:rPr>
          <w:rFonts w:eastAsia="Calibri"/>
          <w:sz w:val="24"/>
          <w:szCs w:val="24"/>
          <w:lang w:eastAsia="en-US"/>
        </w:rPr>
        <w:t>уровень подготовки кадров высшей квалификации, программа ординатуры</w:t>
      </w:r>
      <w:r w:rsidRPr="00B66F14">
        <w:rPr>
          <w:rFonts w:eastAsia="Calibri"/>
          <w:b/>
          <w:bCs/>
          <w:sz w:val="24"/>
          <w:szCs w:val="24"/>
          <w:lang w:eastAsia="en-US"/>
        </w:rPr>
        <w:t>)</w:t>
      </w:r>
    </w:p>
    <w:p w14:paraId="4931F729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sz w:val="24"/>
          <w:szCs w:val="24"/>
        </w:rPr>
      </w:pPr>
      <w:r w:rsidRPr="00B66F14">
        <w:rPr>
          <w:b/>
          <w:sz w:val="24"/>
          <w:szCs w:val="24"/>
        </w:rPr>
        <w:t xml:space="preserve">Квалификация (степень) выпускника: </w:t>
      </w:r>
      <w:r w:rsidRPr="00B66F14">
        <w:rPr>
          <w:sz w:val="24"/>
          <w:szCs w:val="24"/>
        </w:rPr>
        <w:t>провизор-аналитик</w:t>
      </w:r>
    </w:p>
    <w:p w14:paraId="1CE3C892" w14:textId="77777777" w:rsidR="00B66F14" w:rsidRPr="00B66F14" w:rsidRDefault="00B66F14" w:rsidP="00B66F14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6992595C" w14:textId="77777777" w:rsidR="00B66F14" w:rsidRPr="00B66F14" w:rsidRDefault="00B66F14" w:rsidP="00B66F14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2E7B13D6" w14:textId="77777777" w:rsidR="00B66F14" w:rsidRPr="00B66F14" w:rsidRDefault="00B66F14" w:rsidP="00B66F14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2B4C46C" w14:textId="77777777" w:rsidR="00B66F14" w:rsidRPr="00B66F14" w:rsidRDefault="00B66F14" w:rsidP="00B66F14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2BE0283F" w14:textId="77777777" w:rsidR="00B66F14" w:rsidRPr="00B66F14" w:rsidRDefault="00B66F14" w:rsidP="00B66F14">
      <w:pPr>
        <w:spacing w:after="200" w:line="276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5174B787" w14:textId="77777777" w:rsidR="00B66F14" w:rsidRPr="00B66F14" w:rsidRDefault="00B66F14" w:rsidP="00B66F14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05B18A31" w14:textId="77777777" w:rsidR="00B66F14" w:rsidRPr="00B66F14" w:rsidRDefault="00B66F14" w:rsidP="00B66F1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6F14">
        <w:rPr>
          <w:sz w:val="24"/>
          <w:szCs w:val="24"/>
        </w:rPr>
        <w:t>г. Владивосток</w:t>
      </w:r>
    </w:p>
    <w:p w14:paraId="070F2C9B" w14:textId="4EB5F5FC" w:rsidR="00B66F14" w:rsidRPr="00B66F14" w:rsidRDefault="00B66F14" w:rsidP="00B66F1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6F14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B66F14">
        <w:rPr>
          <w:sz w:val="24"/>
          <w:szCs w:val="24"/>
        </w:rPr>
        <w:t xml:space="preserve"> г.</w:t>
      </w:r>
    </w:p>
    <w:p w14:paraId="6C2EEFA0" w14:textId="77777777" w:rsidR="00B66F14" w:rsidRPr="00B66F14" w:rsidRDefault="00B66F14" w:rsidP="00B66F14">
      <w:pPr>
        <w:spacing w:after="200" w:line="276" w:lineRule="auto"/>
        <w:rPr>
          <w:sz w:val="28"/>
          <w:szCs w:val="22"/>
        </w:rPr>
      </w:pPr>
      <w:r w:rsidRPr="00B66F14">
        <w:rPr>
          <w:sz w:val="28"/>
          <w:szCs w:val="22"/>
        </w:rPr>
        <w:br w:type="page"/>
      </w:r>
    </w:p>
    <w:p w14:paraId="5FABCB9A" w14:textId="77777777" w:rsidR="00B66F14" w:rsidRPr="00B66F14" w:rsidRDefault="00B66F14" w:rsidP="00B66F14">
      <w:pPr>
        <w:widowControl w:val="0"/>
        <w:autoSpaceDE w:val="0"/>
        <w:autoSpaceDN w:val="0"/>
        <w:adjustRightInd w:val="0"/>
        <w:jc w:val="center"/>
        <w:rPr>
          <w:sz w:val="28"/>
          <w:szCs w:val="22"/>
        </w:rPr>
      </w:pPr>
    </w:p>
    <w:p w14:paraId="5CAEC429" w14:textId="77777777" w:rsidR="00B66F14" w:rsidRPr="00B66F14" w:rsidRDefault="00B66F14" w:rsidP="00B66F14">
      <w:pPr>
        <w:spacing w:after="200" w:line="276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37A84458" w14:textId="77777777" w:rsidR="00B66F14" w:rsidRPr="00B66F14" w:rsidRDefault="00B66F14" w:rsidP="00B66F14">
      <w:pPr>
        <w:tabs>
          <w:tab w:val="left" w:pos="385"/>
        </w:tabs>
        <w:spacing w:line="360" w:lineRule="auto"/>
        <w:ind w:left="23" w:right="79"/>
        <w:jc w:val="center"/>
        <w:rPr>
          <w:rFonts w:eastAsia="Calibri"/>
          <w:b/>
          <w:sz w:val="28"/>
          <w:szCs w:val="28"/>
          <w:lang w:eastAsia="en-US"/>
        </w:rPr>
      </w:pPr>
      <w:r w:rsidRPr="00B66F14">
        <w:rPr>
          <w:rFonts w:eastAsia="Calibri"/>
          <w:b/>
          <w:sz w:val="28"/>
          <w:szCs w:val="28"/>
          <w:lang w:eastAsia="en-US"/>
        </w:rPr>
        <w:t>1.НОРМАТИВНАЯ ДОКУМЕНТАЦИЯ, РЕГЛАМЕНТИРУЮЩАЯ ПРОЦЕСС ОРГАНИЗАЦИИ И ПРОХОЖДЕНИЯ ПРАКТИКИ</w:t>
      </w:r>
    </w:p>
    <w:p w14:paraId="4D52A994" w14:textId="77777777" w:rsidR="00B66F14" w:rsidRPr="00B66F14" w:rsidRDefault="00B66F14" w:rsidP="00B66F14">
      <w:pPr>
        <w:tabs>
          <w:tab w:val="left" w:pos="385"/>
        </w:tabs>
        <w:spacing w:line="269" w:lineRule="exact"/>
        <w:ind w:left="20" w:right="80"/>
        <w:jc w:val="both"/>
        <w:rPr>
          <w:rFonts w:eastAsia="Calibri"/>
          <w:sz w:val="28"/>
          <w:szCs w:val="28"/>
          <w:lang w:eastAsia="en-US"/>
        </w:rPr>
      </w:pPr>
    </w:p>
    <w:p w14:paraId="774062C9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60" w:lineRule="auto"/>
        <w:ind w:firstLine="294"/>
        <w:jc w:val="both"/>
        <w:rPr>
          <w:sz w:val="28"/>
          <w:szCs w:val="28"/>
        </w:rPr>
      </w:pPr>
      <w:r w:rsidRPr="00B66F14">
        <w:rPr>
          <w:sz w:val="28"/>
          <w:szCs w:val="28"/>
        </w:rPr>
        <w:t>Программа производственной (клинической) практики разработана в соответствии с:</w:t>
      </w:r>
    </w:p>
    <w:p w14:paraId="7C1AB8EB" w14:textId="77777777" w:rsidR="00B66F14" w:rsidRPr="00B66F14" w:rsidRDefault="00B66F14" w:rsidP="00B66F14">
      <w:pPr>
        <w:tabs>
          <w:tab w:val="left" w:pos="993"/>
        </w:tabs>
        <w:suppressAutoHyphens/>
        <w:spacing w:line="360" w:lineRule="auto"/>
        <w:ind w:firstLine="708"/>
        <w:jc w:val="both"/>
        <w:textAlignment w:val="baseline"/>
        <w:rPr>
          <w:rFonts w:eastAsiaTheme="minorHAnsi"/>
          <w:sz w:val="28"/>
          <w:szCs w:val="28"/>
        </w:rPr>
      </w:pPr>
      <w:r w:rsidRPr="00B66F14">
        <w:rPr>
          <w:rFonts w:eastAsiaTheme="minorHAnsi"/>
          <w:sz w:val="28"/>
          <w:szCs w:val="28"/>
        </w:rPr>
        <w:t>– Федеральный закон от 29 декабря 2012 г. № 273-ФЗ «Об образовании в Российской Федерации»;</w:t>
      </w:r>
    </w:p>
    <w:p w14:paraId="283511F9" w14:textId="77777777" w:rsidR="00B66F14" w:rsidRPr="00B66F14" w:rsidRDefault="00B66F14" w:rsidP="00B66F14">
      <w:pPr>
        <w:tabs>
          <w:tab w:val="left" w:pos="993"/>
        </w:tabs>
        <w:suppressAutoHyphens/>
        <w:spacing w:line="360" w:lineRule="auto"/>
        <w:ind w:firstLine="708"/>
        <w:jc w:val="both"/>
        <w:textAlignment w:val="baseline"/>
        <w:outlineLvl w:val="4"/>
        <w:rPr>
          <w:rFonts w:eastAsiaTheme="minorHAnsi"/>
          <w:sz w:val="28"/>
          <w:szCs w:val="28"/>
        </w:rPr>
      </w:pPr>
      <w:r w:rsidRPr="00B66F14">
        <w:rPr>
          <w:rFonts w:eastAsiaTheme="minorHAnsi"/>
          <w:sz w:val="28"/>
          <w:szCs w:val="28"/>
        </w:rPr>
        <w:t xml:space="preserve">– </w:t>
      </w:r>
      <w:r w:rsidRPr="00B66F14">
        <w:rPr>
          <w:rFonts w:eastAsia="Calibri"/>
          <w:sz w:val="28"/>
          <w:szCs w:val="28"/>
          <w:lang w:eastAsia="en-US"/>
        </w:rPr>
        <w:t>П</w:t>
      </w:r>
      <w:r w:rsidRPr="00B66F14">
        <w:rPr>
          <w:rFonts w:eastAsiaTheme="minorHAnsi"/>
          <w:sz w:val="28"/>
          <w:szCs w:val="28"/>
          <w:lang w:eastAsia="en-US"/>
        </w:rPr>
        <w:t>риказ Минобрнауки России от 19.11.2013 N 1258 "Об утверждении Порядка организации и осуществления образовательной деятельности по образовательным программам высшего образования - программам ординатуры"</w:t>
      </w:r>
      <w:r w:rsidRPr="00B66F14">
        <w:rPr>
          <w:rFonts w:eastAsiaTheme="minorHAnsi"/>
          <w:sz w:val="28"/>
          <w:szCs w:val="28"/>
        </w:rPr>
        <w:t xml:space="preserve">; </w:t>
      </w:r>
    </w:p>
    <w:p w14:paraId="16FF4803" w14:textId="77777777" w:rsidR="00B66F14" w:rsidRPr="00B66F14" w:rsidRDefault="00B66F14" w:rsidP="00B66F14">
      <w:pPr>
        <w:tabs>
          <w:tab w:val="left" w:pos="993"/>
        </w:tabs>
        <w:suppressAutoHyphens/>
        <w:spacing w:line="360" w:lineRule="auto"/>
        <w:ind w:firstLine="708"/>
        <w:jc w:val="both"/>
        <w:textAlignment w:val="baseline"/>
        <w:outlineLvl w:val="4"/>
        <w:rPr>
          <w:rFonts w:eastAsiaTheme="minorHAnsi"/>
          <w:sz w:val="28"/>
          <w:szCs w:val="28"/>
        </w:rPr>
      </w:pPr>
      <w:r w:rsidRPr="00B66F14">
        <w:rPr>
          <w:rFonts w:eastAsiaTheme="minorHAnsi"/>
          <w:sz w:val="28"/>
          <w:szCs w:val="28"/>
        </w:rPr>
        <w:t>- Приказ ДВФУ от 05.04.2018 № 12-13-566 «О введении в действие Положения о порядке организации и осуществления образовательной деятельности по образовательным программам высшего образования – программам ординатуры»</w:t>
      </w:r>
    </w:p>
    <w:p w14:paraId="5A7A6AAA" w14:textId="01836D7E" w:rsidR="00B66F14" w:rsidRDefault="00B66F14" w:rsidP="00B66F14">
      <w:pPr>
        <w:tabs>
          <w:tab w:val="left" w:pos="993"/>
        </w:tabs>
        <w:suppressAutoHyphens/>
        <w:spacing w:line="360" w:lineRule="auto"/>
        <w:ind w:firstLine="708"/>
        <w:jc w:val="both"/>
        <w:textAlignment w:val="baseline"/>
        <w:outlineLvl w:val="4"/>
        <w:rPr>
          <w:rFonts w:eastAsiaTheme="minorHAnsi"/>
          <w:sz w:val="28"/>
          <w:szCs w:val="28"/>
        </w:rPr>
      </w:pPr>
      <w:r w:rsidRPr="00B66F14">
        <w:rPr>
          <w:rFonts w:eastAsiaTheme="minorHAnsi"/>
          <w:sz w:val="28"/>
          <w:szCs w:val="28"/>
        </w:rPr>
        <w:t xml:space="preserve">– Федеральный государственный образовательный стандарт высшего образования по специальности </w:t>
      </w:r>
      <w:r w:rsidRPr="00B66F14">
        <w:rPr>
          <w:rFonts w:eastAsia="Calibri"/>
          <w:sz w:val="28"/>
          <w:szCs w:val="28"/>
          <w:lang w:eastAsia="en-US"/>
        </w:rPr>
        <w:t>33.08.03 «Фармацевтическая химия и фармакогнозия» (уровень подготовки кадров высшей квалификации)</w:t>
      </w:r>
      <w:r w:rsidRPr="00B66F14">
        <w:rPr>
          <w:rFonts w:eastAsiaTheme="minorHAnsi"/>
          <w:sz w:val="28"/>
          <w:szCs w:val="28"/>
        </w:rPr>
        <w:t xml:space="preserve">, утвержденный приказом Министерства образования и науки Российской Федерации </w:t>
      </w:r>
      <w:r w:rsidRPr="00B66F14">
        <w:rPr>
          <w:rFonts w:eastAsia="Calibri"/>
          <w:sz w:val="28"/>
          <w:szCs w:val="28"/>
          <w:lang w:eastAsia="en-US"/>
        </w:rPr>
        <w:t xml:space="preserve">от 27.08.2014 </w:t>
      </w:r>
      <w:r w:rsidRPr="00B66F14">
        <w:rPr>
          <w:rFonts w:eastAsia="Calibri"/>
          <w:sz w:val="28"/>
          <w:szCs w:val="28"/>
          <w:lang w:val="en-US" w:eastAsia="en-US"/>
        </w:rPr>
        <w:t>N</w:t>
      </w:r>
      <w:r w:rsidRPr="00B66F14">
        <w:rPr>
          <w:rFonts w:eastAsia="Calibri"/>
          <w:sz w:val="28"/>
          <w:szCs w:val="28"/>
          <w:lang w:eastAsia="en-US"/>
        </w:rPr>
        <w:t xml:space="preserve"> 1144</w:t>
      </w:r>
      <w:r w:rsidRPr="00B66F14">
        <w:rPr>
          <w:rFonts w:eastAsiaTheme="minorHAnsi"/>
          <w:sz w:val="28"/>
          <w:szCs w:val="28"/>
        </w:rPr>
        <w:t>;</w:t>
      </w:r>
    </w:p>
    <w:p w14:paraId="2A0C2556" w14:textId="780CAC20" w:rsidR="00B66F14" w:rsidRPr="00B66F14" w:rsidRDefault="00B66F14" w:rsidP="00B66F14">
      <w:pPr>
        <w:tabs>
          <w:tab w:val="left" w:pos="993"/>
        </w:tabs>
        <w:suppressAutoHyphens/>
        <w:spacing w:line="360" w:lineRule="auto"/>
        <w:ind w:firstLine="708"/>
        <w:jc w:val="both"/>
        <w:textAlignment w:val="baseline"/>
        <w:outlineLvl w:val="4"/>
        <w:rPr>
          <w:rFonts w:eastAsiaTheme="minorHAnsi"/>
          <w:sz w:val="28"/>
          <w:szCs w:val="28"/>
        </w:rPr>
      </w:pPr>
      <w:r w:rsidRPr="00B66F14">
        <w:rPr>
          <w:rFonts w:eastAsiaTheme="minorHAnsi"/>
          <w:sz w:val="28"/>
          <w:szCs w:val="28"/>
        </w:rPr>
        <w:t>–</w:t>
      </w:r>
      <w:r>
        <w:rPr>
          <w:sz w:val="28"/>
        </w:rPr>
        <w:t xml:space="preserve">Положением о практике обучающихся по образовательным программам высшего образования – программам ординатуры федерального государственного автономного образовательного учреждения высшего образования </w:t>
      </w:r>
      <w:r w:rsidRPr="002D061D">
        <w:rPr>
          <w:sz w:val="28"/>
        </w:rPr>
        <w:t>«Дальневосточный федеральный университет», утвержденного приказом ректора ДВФУ от 27.05. 2019 г. № 12-13-1056.</w:t>
      </w:r>
    </w:p>
    <w:p w14:paraId="255AD1DA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60" w:lineRule="auto"/>
        <w:ind w:firstLine="294"/>
        <w:jc w:val="both"/>
        <w:rPr>
          <w:rFonts w:eastAsia="Calibri"/>
          <w:sz w:val="28"/>
          <w:szCs w:val="28"/>
          <w:lang w:eastAsia="en-US"/>
        </w:rPr>
      </w:pPr>
    </w:p>
    <w:p w14:paraId="283166B9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60" w:lineRule="auto"/>
        <w:ind w:firstLine="294"/>
        <w:jc w:val="both"/>
        <w:rPr>
          <w:rFonts w:eastAsia="Calibri"/>
          <w:b/>
          <w:sz w:val="28"/>
          <w:szCs w:val="28"/>
          <w:lang w:eastAsia="en-US"/>
        </w:rPr>
      </w:pPr>
      <w:r w:rsidRPr="00B66F14">
        <w:rPr>
          <w:rFonts w:eastAsia="Calibri"/>
          <w:b/>
          <w:sz w:val="28"/>
          <w:szCs w:val="28"/>
          <w:lang w:eastAsia="en-US"/>
        </w:rPr>
        <w:t>2.ЦЕЛЬ ПРОИЗВОДСТВЕННОЙ (КЛИНИЧЕСКОЙ) ПРАКТИКИ</w:t>
      </w:r>
    </w:p>
    <w:p w14:paraId="0A3E8879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6F14">
        <w:rPr>
          <w:rFonts w:eastAsia="Calibri"/>
          <w:sz w:val="28"/>
          <w:szCs w:val="28"/>
          <w:lang w:eastAsia="en-US"/>
        </w:rPr>
        <w:t xml:space="preserve">Целью производственной (клинической) практики ординаторов является: закрепление теоретических знаний, развитие практических умений и навыков, полученных в процессе обучения провизора-ординатора, и формирование </w:t>
      </w:r>
      <w:r w:rsidRPr="00B66F14">
        <w:rPr>
          <w:rFonts w:eastAsia="Calibri"/>
          <w:sz w:val="28"/>
          <w:szCs w:val="28"/>
          <w:lang w:eastAsia="en-US"/>
        </w:rPr>
        <w:lastRenderedPageBreak/>
        <w:t xml:space="preserve">профессиональных компетенций провизора-специалиста по фармацевтической химии и фармакогнозии, т.е. приобретение опыта в решении реальных профессиональных задач. </w:t>
      </w:r>
    </w:p>
    <w:p w14:paraId="1C064574" w14:textId="77777777" w:rsidR="00B66F14" w:rsidRPr="00B66F14" w:rsidRDefault="00B66F14" w:rsidP="00B66F1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66F14">
        <w:rPr>
          <w:rFonts w:eastAsia="Calibri"/>
          <w:sz w:val="28"/>
          <w:szCs w:val="28"/>
          <w:lang w:eastAsia="en-US"/>
        </w:rPr>
        <w:br w:type="page"/>
      </w:r>
    </w:p>
    <w:p w14:paraId="37A32F29" w14:textId="77777777" w:rsidR="00B66F14" w:rsidRPr="00B66F14" w:rsidRDefault="00B66F14" w:rsidP="00B66F14">
      <w:pPr>
        <w:tabs>
          <w:tab w:val="left" w:pos="709"/>
        </w:tabs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66F14">
        <w:rPr>
          <w:rFonts w:eastAsia="Calibri"/>
          <w:b/>
          <w:sz w:val="28"/>
          <w:szCs w:val="28"/>
          <w:lang w:eastAsia="en-US"/>
        </w:rPr>
        <w:lastRenderedPageBreak/>
        <w:t>3. ЗАДАЧИ ПРОИЗВОДСТВЕННОЙ (КЛИНИЧЕСКОЙ) ПРАКТИКИ</w:t>
      </w:r>
    </w:p>
    <w:p w14:paraId="0A54FE55" w14:textId="77777777" w:rsidR="00B66F14" w:rsidRPr="00B66F14" w:rsidRDefault="00B66F14" w:rsidP="00B66F14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B66F14">
        <w:rPr>
          <w:rFonts w:eastAsia="Calibri"/>
          <w:b/>
          <w:sz w:val="28"/>
          <w:szCs w:val="28"/>
          <w:lang w:eastAsia="en-US"/>
        </w:rPr>
        <w:t>Задачи первого года обучения:</w:t>
      </w:r>
    </w:p>
    <w:p w14:paraId="79ADAC76" w14:textId="77777777" w:rsidR="00B66F14" w:rsidRPr="00B66F14" w:rsidRDefault="00B66F14" w:rsidP="00B66F14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B66F14">
        <w:rPr>
          <w:rFonts w:eastAsia="Calibri"/>
          <w:sz w:val="28"/>
          <w:szCs w:val="28"/>
          <w:lang w:eastAsia="en-US"/>
        </w:rPr>
        <w:t>Знакомство с работой аналитического кабинета (аналитического стола)</w:t>
      </w:r>
    </w:p>
    <w:p w14:paraId="16BE23CE" w14:textId="77777777" w:rsidR="00B66F14" w:rsidRPr="00B66F14" w:rsidRDefault="00B66F14" w:rsidP="00B66F14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B66F14">
        <w:rPr>
          <w:rFonts w:eastAsia="Calibri"/>
          <w:sz w:val="28"/>
          <w:szCs w:val="28"/>
          <w:lang w:eastAsia="en-US"/>
        </w:rPr>
        <w:t>Работа в центе по контролю качества лекарственных средств</w:t>
      </w:r>
    </w:p>
    <w:p w14:paraId="17704FE8" w14:textId="77777777" w:rsidR="00B66F14" w:rsidRPr="00B66F14" w:rsidRDefault="00B66F14" w:rsidP="00B66F14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</w:p>
    <w:p w14:paraId="4AB6485A" w14:textId="77777777" w:rsidR="00B66F14" w:rsidRPr="00B66F14" w:rsidRDefault="00B66F14" w:rsidP="00B66F14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B66F14">
        <w:rPr>
          <w:rFonts w:eastAsia="Calibri"/>
          <w:b/>
          <w:sz w:val="28"/>
          <w:szCs w:val="28"/>
          <w:lang w:eastAsia="en-US"/>
        </w:rPr>
        <w:t>Задачи второго года обучения:</w:t>
      </w:r>
    </w:p>
    <w:p w14:paraId="4E029310" w14:textId="77777777" w:rsidR="00B66F14" w:rsidRPr="00B66F14" w:rsidRDefault="00B66F14" w:rsidP="00B66F14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B66F14">
        <w:rPr>
          <w:rFonts w:eastAsia="Calibri"/>
          <w:sz w:val="28"/>
          <w:szCs w:val="28"/>
          <w:lang w:eastAsia="en-US"/>
        </w:rPr>
        <w:t>Работа в контрольно-аналитической лаборатории промышленного предприятия</w:t>
      </w:r>
    </w:p>
    <w:p w14:paraId="53D0BC01" w14:textId="77777777" w:rsidR="00B66F14" w:rsidRPr="00B66F14" w:rsidRDefault="00B66F14" w:rsidP="00B66F14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B66F14">
        <w:rPr>
          <w:rFonts w:eastAsia="Calibri"/>
          <w:sz w:val="28"/>
          <w:szCs w:val="28"/>
          <w:lang w:eastAsia="en-US"/>
        </w:rPr>
        <w:t xml:space="preserve">Работа </w:t>
      </w:r>
      <w:proofErr w:type="gramStart"/>
      <w:r w:rsidRPr="00B66F14">
        <w:rPr>
          <w:rFonts w:eastAsia="Calibri"/>
          <w:sz w:val="28"/>
          <w:szCs w:val="28"/>
          <w:lang w:eastAsia="en-US"/>
        </w:rPr>
        <w:t>в департамента</w:t>
      </w:r>
      <w:proofErr w:type="gramEnd"/>
      <w:r w:rsidRPr="00B66F14">
        <w:rPr>
          <w:rFonts w:eastAsia="Calibri"/>
          <w:sz w:val="28"/>
          <w:szCs w:val="28"/>
          <w:lang w:eastAsia="en-US"/>
        </w:rPr>
        <w:t xml:space="preserve"> фармации и фармакологии</w:t>
      </w:r>
    </w:p>
    <w:p w14:paraId="09C9617C" w14:textId="77777777" w:rsidR="00B66F14" w:rsidRPr="00B66F14" w:rsidRDefault="00B66F14" w:rsidP="00B66F14">
      <w:pPr>
        <w:spacing w:line="360" w:lineRule="auto"/>
        <w:ind w:firstLine="680"/>
        <w:jc w:val="both"/>
        <w:rPr>
          <w:rFonts w:eastAsiaTheme="minorHAnsi"/>
          <w:sz w:val="28"/>
          <w:szCs w:val="28"/>
          <w:vertAlign w:val="superscript"/>
          <w:lang w:eastAsia="en-US"/>
        </w:rPr>
      </w:pPr>
      <w:r w:rsidRPr="00B66F14">
        <w:rPr>
          <w:rFonts w:eastAsiaTheme="minorHAnsi"/>
          <w:b/>
          <w:sz w:val="28"/>
          <w:szCs w:val="28"/>
          <w:lang w:eastAsia="en-US"/>
        </w:rPr>
        <w:t>Объектами профессиональной деятельности</w:t>
      </w:r>
      <w:r w:rsidRPr="00B66F14">
        <w:rPr>
          <w:rFonts w:eastAsiaTheme="minorHAnsi"/>
          <w:sz w:val="28"/>
          <w:szCs w:val="28"/>
          <w:lang w:eastAsia="en-US"/>
        </w:rPr>
        <w:t xml:space="preserve"> выпускников, освоивших программу производственной (клинической) практики, являются: </w:t>
      </w:r>
    </w:p>
    <w:p w14:paraId="0DAD93D6" w14:textId="77777777" w:rsidR="00B66F14" w:rsidRPr="00B66F14" w:rsidRDefault="00B66F14" w:rsidP="00B66F14">
      <w:pPr>
        <w:widowControl w:val="0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eastAsiaTheme="minorEastAsia"/>
          <w:sz w:val="28"/>
          <w:szCs w:val="28"/>
        </w:rPr>
      </w:pPr>
      <w:r w:rsidRPr="00B66F14">
        <w:rPr>
          <w:rFonts w:eastAsiaTheme="minorEastAsia"/>
          <w:sz w:val="28"/>
          <w:szCs w:val="28"/>
        </w:rPr>
        <w:t>лекарственные средства;</w:t>
      </w:r>
    </w:p>
    <w:p w14:paraId="570D3EA6" w14:textId="77777777" w:rsidR="00B66F14" w:rsidRPr="00B66F14" w:rsidRDefault="00B66F14" w:rsidP="00B66F14">
      <w:pPr>
        <w:widowControl w:val="0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eastAsia="Calibri"/>
          <w:sz w:val="28"/>
          <w:szCs w:val="28"/>
        </w:rPr>
      </w:pPr>
      <w:r w:rsidRPr="00B66F14">
        <w:rPr>
          <w:rFonts w:eastAsiaTheme="minorEastAsia"/>
          <w:sz w:val="28"/>
          <w:szCs w:val="28"/>
        </w:rPr>
        <w:t>совокупность средств и технологий, направленных на создание условий для разработки, производства, контроля качества, обращения лекарственных средств и контроля в сфере обращения лекарственных средств в соответствии с установленными требованиями и стандартами в сфере здравоохранения</w:t>
      </w:r>
    </w:p>
    <w:p w14:paraId="32295234" w14:textId="77777777" w:rsidR="00B66F14" w:rsidRPr="00B66F14" w:rsidRDefault="00B66F14" w:rsidP="00B66F14">
      <w:pPr>
        <w:tabs>
          <w:tab w:val="left" w:pos="709"/>
        </w:tabs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2"/>
          <w:lang w:eastAsia="en-US"/>
        </w:rPr>
      </w:pPr>
    </w:p>
    <w:p w14:paraId="76435DF1" w14:textId="77777777" w:rsidR="00B66F14" w:rsidRPr="00B66F14" w:rsidRDefault="00B66F14" w:rsidP="00B66F14">
      <w:pPr>
        <w:spacing w:line="360" w:lineRule="auto"/>
        <w:jc w:val="center"/>
        <w:rPr>
          <w:rFonts w:eastAsia="Calibri"/>
          <w:b/>
          <w:bCs/>
          <w:color w:val="000000"/>
          <w:spacing w:val="3"/>
          <w:sz w:val="28"/>
          <w:szCs w:val="28"/>
          <w:lang w:eastAsia="en-US"/>
        </w:rPr>
      </w:pPr>
      <w:r w:rsidRPr="00B66F14">
        <w:rPr>
          <w:rFonts w:eastAsia="Calibri"/>
          <w:b/>
          <w:bCs/>
          <w:color w:val="000000"/>
          <w:spacing w:val="3"/>
          <w:sz w:val="28"/>
          <w:szCs w:val="28"/>
          <w:lang w:eastAsia="en-US"/>
        </w:rPr>
        <w:t>4.МЕСТО ПРАКТИКИ В СТРУКТУРЕ ОП ВО</w:t>
      </w:r>
    </w:p>
    <w:p w14:paraId="1177EA94" w14:textId="77777777" w:rsidR="00B66F14" w:rsidRPr="00B66F14" w:rsidRDefault="00B66F14" w:rsidP="00B66F14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6F14">
        <w:rPr>
          <w:rFonts w:eastAsia="Calibri"/>
          <w:bCs/>
          <w:color w:val="000000"/>
          <w:spacing w:val="3"/>
          <w:sz w:val="28"/>
          <w:szCs w:val="28"/>
          <w:lang w:eastAsia="en-US"/>
        </w:rPr>
        <w:t xml:space="preserve">Производственная (клиническая) практика является основной частью подготовки ординатора, </w:t>
      </w:r>
      <w:r w:rsidRPr="00B66F14">
        <w:rPr>
          <w:rFonts w:eastAsiaTheme="minorHAnsi"/>
          <w:sz w:val="28"/>
          <w:szCs w:val="28"/>
          <w:lang w:eastAsia="en-US"/>
        </w:rPr>
        <w:t xml:space="preserve">входит в блок Б2 «Практики» ФГОС ВО по специальности 33.08.03 </w:t>
      </w:r>
      <w:r w:rsidRPr="00B66F14">
        <w:rPr>
          <w:rFonts w:eastAsia="Calibri"/>
          <w:bCs/>
          <w:sz w:val="28"/>
          <w:szCs w:val="28"/>
          <w:lang w:eastAsia="en-US"/>
        </w:rPr>
        <w:t>«Фармацевтическая химия и фармакогнозия» в базовую часть.</w:t>
      </w:r>
      <w:r w:rsidRPr="00B66F14">
        <w:rPr>
          <w:rFonts w:eastAsia="Calibri"/>
          <w:sz w:val="28"/>
          <w:szCs w:val="28"/>
          <w:lang w:eastAsia="en-US"/>
        </w:rPr>
        <w:t xml:space="preserve"> </w:t>
      </w:r>
    </w:p>
    <w:p w14:paraId="406EE557" w14:textId="77777777" w:rsidR="00B66F14" w:rsidRPr="00B66F14" w:rsidRDefault="00B66F14" w:rsidP="00B66F14">
      <w:pPr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Производственная (клиническая) практика</w:t>
      </w:r>
      <w:r w:rsidRPr="00B66F1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66F14">
        <w:rPr>
          <w:rFonts w:eastAsiaTheme="minorHAnsi"/>
          <w:sz w:val="28"/>
          <w:szCs w:val="28"/>
          <w:lang w:eastAsia="en-US"/>
        </w:rPr>
        <w:t>является обязательным этапом обучения в ординатуре и предусмотрена учебным планом.</w:t>
      </w:r>
    </w:p>
    <w:p w14:paraId="79610F92" w14:textId="77777777" w:rsidR="00B66F14" w:rsidRPr="00B66F14" w:rsidRDefault="00B66F14" w:rsidP="00B66F14">
      <w:pPr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 xml:space="preserve">Практика является составным компонентом образовательной программы по профессиональной подготовке ординатора, направленным на закрепление в производственных условиях умений и навыков, полученных обучающимся в процессе аудиторных и внеаудиторных (самостоятельных) занятий. Практика направлена на углубление знаний и овладение профессиональными </w:t>
      </w:r>
      <w:r w:rsidRPr="00B66F14">
        <w:rPr>
          <w:rFonts w:eastAsiaTheme="minorHAnsi"/>
          <w:sz w:val="28"/>
          <w:szCs w:val="28"/>
          <w:lang w:eastAsia="en-US"/>
        </w:rPr>
        <w:lastRenderedPageBreak/>
        <w:t>компетенциями в соответствии с квалификационными характеристиками должностей работников в сфере здравоохранения (приказ Минздравсоцразвития от 27.07.2010 №541н).</w:t>
      </w:r>
    </w:p>
    <w:p w14:paraId="1B9F537F" w14:textId="77777777" w:rsidR="00B66F14" w:rsidRPr="00B66F14" w:rsidRDefault="00B66F14" w:rsidP="00B66F14">
      <w:pPr>
        <w:spacing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B66F14">
        <w:rPr>
          <w:sz w:val="28"/>
          <w:szCs w:val="28"/>
          <w:lang w:eastAsia="en-US"/>
        </w:rPr>
        <w:t>Обязательным основанием для проведения практики является прохождение цикла специальных учебных дисциплин («Фармацевтический анализ»), вследствие чего ординатор должен:</w:t>
      </w:r>
    </w:p>
    <w:p w14:paraId="4A52E190" w14:textId="77777777" w:rsidR="00B66F14" w:rsidRPr="00B66F14" w:rsidRDefault="00B66F14" w:rsidP="00B66F14">
      <w:pPr>
        <w:spacing w:line="360" w:lineRule="auto"/>
        <w:ind w:firstLine="567"/>
        <w:contextualSpacing/>
        <w:jc w:val="both"/>
        <w:rPr>
          <w:b/>
          <w:bCs/>
          <w:color w:val="000000"/>
          <w:spacing w:val="3"/>
          <w:sz w:val="28"/>
          <w:szCs w:val="28"/>
          <w:lang w:eastAsia="en-US"/>
        </w:rPr>
      </w:pPr>
      <w:r w:rsidRPr="00B66F14">
        <w:rPr>
          <w:b/>
          <w:bCs/>
          <w:color w:val="000000"/>
          <w:spacing w:val="3"/>
          <w:sz w:val="28"/>
          <w:szCs w:val="28"/>
          <w:lang w:eastAsia="en-US"/>
        </w:rPr>
        <w:t>Знать:</w:t>
      </w:r>
    </w:p>
    <w:p w14:paraId="68A43484" w14:textId="77777777" w:rsidR="00B66F14" w:rsidRPr="00B66F14" w:rsidRDefault="00B66F14" w:rsidP="00B66F14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теоретические основы проведения экспертизы, предусмотренной при государственной регистрации лекарственных препаратов</w:t>
      </w:r>
    </w:p>
    <w:p w14:paraId="7E7F98AC" w14:textId="77777777" w:rsidR="00B66F14" w:rsidRPr="00B66F14" w:rsidRDefault="00B66F14" w:rsidP="00B66F14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теоретические основы химико-токсикологических экспертиз и интерпретации их результатов</w:t>
      </w:r>
    </w:p>
    <w:p w14:paraId="0010EDD5" w14:textId="77777777" w:rsidR="00B66F14" w:rsidRPr="00B66F14" w:rsidRDefault="00B66F14" w:rsidP="00B66F14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теоретические основы хранения и перевозки лекарственных средств</w:t>
      </w:r>
    </w:p>
    <w:p w14:paraId="2480B4DC" w14:textId="77777777" w:rsidR="00B66F14" w:rsidRPr="00B66F14" w:rsidRDefault="00B66F14" w:rsidP="00B66F14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теоретические основы контроля качества лекарственных средств в условиях фармацевтических организаций</w:t>
      </w:r>
    </w:p>
    <w:p w14:paraId="78A72367" w14:textId="77777777" w:rsidR="00B66F14" w:rsidRPr="00B66F14" w:rsidRDefault="00B66F14" w:rsidP="00B66F14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теоретические основы организации контроля качества лекарственных средств в условиях фармацевтических организаций</w:t>
      </w:r>
    </w:p>
    <w:p w14:paraId="3F0618D5" w14:textId="77777777" w:rsidR="00B66F14" w:rsidRPr="00B66F14" w:rsidRDefault="00B66F14" w:rsidP="00B66F14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теоретические основы процедур по изъятию из гражданского оборота фальсифицированных, недоброкачественных и контрафактных лекарственных средств и их уничтожению</w:t>
      </w:r>
    </w:p>
    <w:p w14:paraId="67F38B4D" w14:textId="77777777" w:rsidR="00B66F14" w:rsidRPr="00B66F14" w:rsidRDefault="00B66F14" w:rsidP="00B66F14">
      <w:pPr>
        <w:spacing w:after="200" w:line="360" w:lineRule="auto"/>
        <w:contextualSpacing/>
        <w:jc w:val="both"/>
        <w:rPr>
          <w:rFonts w:eastAsia="Calibri"/>
          <w:b/>
          <w:bCs/>
          <w:color w:val="000000"/>
          <w:spacing w:val="3"/>
          <w:sz w:val="28"/>
          <w:szCs w:val="28"/>
          <w:lang w:eastAsia="en-US"/>
        </w:rPr>
      </w:pPr>
      <w:r w:rsidRPr="00B66F14">
        <w:rPr>
          <w:rFonts w:eastAsia="Calibri"/>
          <w:b/>
          <w:bCs/>
          <w:color w:val="000000"/>
          <w:spacing w:val="3"/>
          <w:sz w:val="28"/>
          <w:szCs w:val="28"/>
          <w:lang w:eastAsia="en-US"/>
        </w:rPr>
        <w:t>Уметь:</w:t>
      </w:r>
    </w:p>
    <w:p w14:paraId="053406B5" w14:textId="77777777" w:rsidR="00B66F14" w:rsidRPr="00B66F14" w:rsidRDefault="00B66F14" w:rsidP="00B66F14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 xml:space="preserve">проводить экспертизу, предусмотренную при государственной регистрации лекарственных препаратов </w:t>
      </w:r>
    </w:p>
    <w:p w14:paraId="37F1F94A" w14:textId="77777777" w:rsidR="00B66F14" w:rsidRPr="00B66F14" w:rsidRDefault="00B66F14" w:rsidP="00B66F14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проводить химико-токсикологические экспертизы и интерпретировать их результаты</w:t>
      </w:r>
    </w:p>
    <w:p w14:paraId="58F553D0" w14:textId="77777777" w:rsidR="00B66F14" w:rsidRPr="00B66F14" w:rsidRDefault="00B66F14" w:rsidP="00B66F14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организовывать хранение и перевозку лекарственных средств</w:t>
      </w:r>
    </w:p>
    <w:p w14:paraId="569D3AC9" w14:textId="77777777" w:rsidR="00B66F14" w:rsidRPr="00B66F14" w:rsidRDefault="00B66F14" w:rsidP="00B66F14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проводить контроль качества лекарственных средств в условиях фармацевтических организаций</w:t>
      </w:r>
    </w:p>
    <w:p w14:paraId="68E52442" w14:textId="77777777" w:rsidR="00B66F14" w:rsidRPr="00B66F14" w:rsidRDefault="00B66F14" w:rsidP="00B66F14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организовывать контроль качества лекарственных средств в условиях фармацевтических организаций</w:t>
      </w:r>
    </w:p>
    <w:p w14:paraId="39ACDFC1" w14:textId="77777777" w:rsidR="00B66F14" w:rsidRPr="00B66F14" w:rsidRDefault="00B66F14" w:rsidP="00B66F14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lastRenderedPageBreak/>
        <w:t>проводить процедуры по изъятию из гражданского оборота фальсифицированных, недоброкачественных и контрафактных лекарственных средств и их уничтожению</w:t>
      </w:r>
    </w:p>
    <w:p w14:paraId="3810B88B" w14:textId="77777777" w:rsidR="00B66F14" w:rsidRPr="00B66F14" w:rsidRDefault="00B66F14" w:rsidP="00B66F14">
      <w:pPr>
        <w:spacing w:line="360" w:lineRule="auto"/>
        <w:ind w:firstLine="567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B66F14">
        <w:rPr>
          <w:rFonts w:eastAsiaTheme="minorHAnsi"/>
          <w:b/>
          <w:sz w:val="28"/>
          <w:szCs w:val="28"/>
          <w:lang w:eastAsia="en-US"/>
        </w:rPr>
        <w:t>Владеть:</w:t>
      </w:r>
    </w:p>
    <w:p w14:paraId="748486A2" w14:textId="77777777" w:rsidR="00B66F14" w:rsidRPr="00B66F14" w:rsidRDefault="00B66F14" w:rsidP="00B66F14">
      <w:pPr>
        <w:numPr>
          <w:ilvl w:val="0"/>
          <w:numId w:val="40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методами проведения экспертизы, предусмотренной при государственной регистрации лекарственных препаратов</w:t>
      </w:r>
    </w:p>
    <w:p w14:paraId="1B2DE266" w14:textId="77777777" w:rsidR="00B66F14" w:rsidRPr="00B66F14" w:rsidRDefault="00B66F14" w:rsidP="00B66F14">
      <w:pPr>
        <w:numPr>
          <w:ilvl w:val="0"/>
          <w:numId w:val="40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методами химико-токсикологических экспертиз и интерпретации их результатов</w:t>
      </w:r>
    </w:p>
    <w:p w14:paraId="4A532C1C" w14:textId="77777777" w:rsidR="00B66F14" w:rsidRPr="00B66F14" w:rsidRDefault="00B66F14" w:rsidP="00B66F14">
      <w:pPr>
        <w:numPr>
          <w:ilvl w:val="0"/>
          <w:numId w:val="40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методами хранения и перевозки лекарственных средств</w:t>
      </w:r>
    </w:p>
    <w:p w14:paraId="73D00BD4" w14:textId="77777777" w:rsidR="00B66F14" w:rsidRPr="00B66F14" w:rsidRDefault="00B66F14" w:rsidP="00B66F14">
      <w:pPr>
        <w:numPr>
          <w:ilvl w:val="0"/>
          <w:numId w:val="40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методами контроля качества лекарственных средств в условиях фармацевтических организаций</w:t>
      </w:r>
    </w:p>
    <w:p w14:paraId="0F62C62B" w14:textId="77777777" w:rsidR="00B66F14" w:rsidRPr="00B66F14" w:rsidRDefault="00B66F14" w:rsidP="00B66F14">
      <w:pPr>
        <w:numPr>
          <w:ilvl w:val="0"/>
          <w:numId w:val="40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методами организации контроля качества лекарственных средств в условиях фармацевтических организаций</w:t>
      </w:r>
    </w:p>
    <w:p w14:paraId="5B5926BA" w14:textId="77777777" w:rsidR="00B66F14" w:rsidRPr="00B66F14" w:rsidRDefault="00B66F14" w:rsidP="00B66F14">
      <w:pPr>
        <w:numPr>
          <w:ilvl w:val="0"/>
          <w:numId w:val="40"/>
        </w:numPr>
        <w:spacing w:after="200" w:line="360" w:lineRule="auto"/>
        <w:contextualSpacing/>
        <w:jc w:val="both"/>
        <w:rPr>
          <w:rFonts w:eastAsia="Calibri"/>
          <w:b/>
          <w:bCs/>
          <w:color w:val="000000"/>
          <w:spacing w:val="3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методами изъятия из гражданского оборота фальсифицированных, недоброкачественных и контрафактных лекарственных средств и их уничтожению</w:t>
      </w:r>
    </w:p>
    <w:p w14:paraId="062F95E0" w14:textId="77777777" w:rsidR="00B66F14" w:rsidRPr="00B66F14" w:rsidRDefault="00B66F14" w:rsidP="00B66F14">
      <w:pPr>
        <w:spacing w:line="360" w:lineRule="auto"/>
        <w:jc w:val="center"/>
        <w:rPr>
          <w:rFonts w:eastAsia="Calibri"/>
          <w:b/>
          <w:bCs/>
          <w:color w:val="000000"/>
          <w:spacing w:val="3"/>
          <w:sz w:val="28"/>
          <w:szCs w:val="28"/>
          <w:lang w:eastAsia="en-US"/>
        </w:rPr>
      </w:pPr>
      <w:r w:rsidRPr="00B66F14">
        <w:rPr>
          <w:rFonts w:eastAsia="Calibri"/>
          <w:b/>
          <w:bCs/>
          <w:color w:val="000000"/>
          <w:spacing w:val="3"/>
          <w:sz w:val="28"/>
          <w:szCs w:val="28"/>
          <w:lang w:eastAsia="en-US"/>
        </w:rPr>
        <w:t xml:space="preserve">5. ФОРМЫ, МЕСТО И ВРЕМЯ ПРОВЕДЕНИЯ ПРАКТИКИ </w:t>
      </w:r>
    </w:p>
    <w:p w14:paraId="6A955FDB" w14:textId="77777777" w:rsidR="00B66F14" w:rsidRPr="00B66F14" w:rsidRDefault="00B66F14" w:rsidP="00B66F14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F8B3836" w14:textId="77777777" w:rsidR="00B66F14" w:rsidRPr="00B66F14" w:rsidRDefault="00B66F14" w:rsidP="00B66F14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6F14">
        <w:rPr>
          <w:rFonts w:eastAsia="Calibri"/>
          <w:sz w:val="28"/>
          <w:szCs w:val="28"/>
          <w:lang w:eastAsia="en-US"/>
        </w:rPr>
        <w:t>Производственная (клиническая) практика проводится на первом и на втором курсах в объеме 40 недель (по 20 недель соответственно). Объем производственной (клинической) практики ординатуры составляет 60 зачетных единиц.</w:t>
      </w:r>
    </w:p>
    <w:p w14:paraId="1AF85FCA" w14:textId="77777777" w:rsidR="00B66F14" w:rsidRPr="00B66F14" w:rsidRDefault="00B66F14" w:rsidP="00B66F1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457F78B6" w14:textId="77777777" w:rsidR="00B66F14" w:rsidRPr="00B66F14" w:rsidRDefault="00B66F14" w:rsidP="00B66F14">
      <w:pPr>
        <w:tabs>
          <w:tab w:val="left" w:pos="927"/>
          <w:tab w:val="right" w:leader="underscore" w:pos="9639"/>
        </w:tabs>
        <w:suppressAutoHyphens/>
        <w:spacing w:before="240" w:after="120" w:line="360" w:lineRule="auto"/>
        <w:ind w:firstLine="709"/>
        <w:jc w:val="center"/>
        <w:rPr>
          <w:rFonts w:eastAsiaTheme="minorHAnsi"/>
          <w:b/>
          <w:bCs/>
          <w:sz w:val="28"/>
          <w:szCs w:val="28"/>
          <w:lang w:eastAsia="ar-SA"/>
        </w:rPr>
      </w:pPr>
      <w:r w:rsidRPr="00B66F14">
        <w:rPr>
          <w:rFonts w:eastAsiaTheme="minorHAnsi"/>
          <w:b/>
          <w:bCs/>
          <w:sz w:val="28"/>
          <w:szCs w:val="28"/>
          <w:lang w:eastAsia="ar-SA"/>
        </w:rPr>
        <w:t>6. КОМПЕТЕНЦИИ ОБУЧАЮЩЕГОСЯ, ФОРМИРУЕМЫЕ В РЕЗУЛЬТАТЕ ПРОХОЖДЕНИЯ ПРОИЗВОДСТВЕННОЙ (КЛИНИЧЕСКОЙ) ПРАКТИКИ.</w:t>
      </w:r>
    </w:p>
    <w:p w14:paraId="4646BE06" w14:textId="77777777" w:rsidR="00B66F14" w:rsidRPr="00B66F14" w:rsidRDefault="00B66F14" w:rsidP="00B66F1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6F14">
        <w:rPr>
          <w:rFonts w:eastAsia="Calibri"/>
          <w:sz w:val="28"/>
          <w:szCs w:val="28"/>
          <w:lang w:eastAsia="en-US"/>
        </w:rPr>
        <w:t>В результате освоения программы практики у выпускника должны быть сформированы универсальные и профессиональные компетенции.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3238"/>
        <w:gridCol w:w="1435"/>
        <w:gridCol w:w="4672"/>
      </w:tblGrid>
      <w:tr w:rsidR="00B66F14" w:rsidRPr="00B66F14" w14:paraId="1B5A9BD0" w14:textId="77777777" w:rsidTr="00B66F14">
        <w:tc>
          <w:tcPr>
            <w:tcW w:w="3238" w:type="dxa"/>
          </w:tcPr>
          <w:p w14:paraId="22F4D934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B66F14">
              <w:rPr>
                <w:rFonts w:eastAsiaTheme="minorEastAsia"/>
                <w:b/>
                <w:sz w:val="24"/>
                <w:szCs w:val="24"/>
              </w:rPr>
              <w:t>Код и формулировка компетенция</w:t>
            </w:r>
          </w:p>
        </w:tc>
        <w:tc>
          <w:tcPr>
            <w:tcW w:w="6107" w:type="dxa"/>
            <w:gridSpan w:val="2"/>
          </w:tcPr>
          <w:p w14:paraId="263D5E62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b/>
                <w:sz w:val="24"/>
                <w:szCs w:val="24"/>
              </w:rPr>
              <w:t>Этапы формирования компетенций</w:t>
            </w:r>
          </w:p>
        </w:tc>
      </w:tr>
      <w:tr w:rsidR="00B66F14" w:rsidRPr="00B66F14" w14:paraId="0E936407" w14:textId="77777777" w:rsidTr="00B66F14">
        <w:tc>
          <w:tcPr>
            <w:tcW w:w="3238" w:type="dxa"/>
            <w:vMerge w:val="restart"/>
          </w:tcPr>
          <w:p w14:paraId="7E18359A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B66F14">
              <w:rPr>
                <w:rFonts w:eastAsiaTheme="minorEastAsia"/>
                <w:sz w:val="24"/>
                <w:szCs w:val="24"/>
              </w:rPr>
              <w:t xml:space="preserve">УК-1 готовность к </w:t>
            </w:r>
            <w:r w:rsidRPr="00B66F14">
              <w:rPr>
                <w:rFonts w:eastAsiaTheme="minorEastAsia"/>
                <w:sz w:val="24"/>
                <w:szCs w:val="24"/>
              </w:rPr>
              <w:lastRenderedPageBreak/>
              <w:t>абстрактному мышлению, анализу, синтезу</w:t>
            </w:r>
          </w:p>
          <w:p w14:paraId="01CD5A3F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14:paraId="3E0BDBC2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bCs/>
                <w:sz w:val="24"/>
                <w:szCs w:val="24"/>
              </w:rPr>
              <w:lastRenderedPageBreak/>
              <w:t>Знает</w:t>
            </w:r>
          </w:p>
        </w:tc>
        <w:tc>
          <w:tcPr>
            <w:tcW w:w="4672" w:type="dxa"/>
          </w:tcPr>
          <w:p w14:paraId="67FA7625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sz w:val="24"/>
                <w:szCs w:val="24"/>
              </w:rPr>
              <w:t xml:space="preserve">основные методы сбора и анализа </w:t>
            </w:r>
            <w:r w:rsidRPr="00B66F14">
              <w:rPr>
                <w:rFonts w:eastAsiaTheme="minorEastAsia"/>
                <w:sz w:val="24"/>
                <w:szCs w:val="24"/>
              </w:rPr>
              <w:lastRenderedPageBreak/>
              <w:t>информации, способы формализации цели и методы ее достижения.</w:t>
            </w:r>
          </w:p>
        </w:tc>
      </w:tr>
      <w:tr w:rsidR="00B66F14" w:rsidRPr="00B66F14" w14:paraId="642FD8BA" w14:textId="77777777" w:rsidTr="00B66F14">
        <w:tc>
          <w:tcPr>
            <w:tcW w:w="3238" w:type="dxa"/>
            <w:vMerge/>
          </w:tcPr>
          <w:p w14:paraId="47711A50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14:paraId="590B4AA0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bCs/>
                <w:sz w:val="24"/>
                <w:szCs w:val="24"/>
              </w:rPr>
              <w:t>Умеет</w:t>
            </w:r>
          </w:p>
        </w:tc>
        <w:tc>
          <w:tcPr>
            <w:tcW w:w="4672" w:type="dxa"/>
          </w:tcPr>
          <w:p w14:paraId="213AB49E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sz w:val="24"/>
                <w:szCs w:val="24"/>
              </w:rPr>
              <w:t>анализировать, обобщать и воспринимать информацию; ставить цель и формулировать задачи по её достижению.</w:t>
            </w:r>
          </w:p>
        </w:tc>
      </w:tr>
      <w:tr w:rsidR="00B66F14" w:rsidRPr="00B66F14" w14:paraId="0C091A5C" w14:textId="77777777" w:rsidTr="00B66F14">
        <w:tc>
          <w:tcPr>
            <w:tcW w:w="3238" w:type="dxa"/>
            <w:vMerge/>
          </w:tcPr>
          <w:p w14:paraId="1A9A54C7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14:paraId="2DB31DC7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bCs/>
                <w:sz w:val="24"/>
                <w:szCs w:val="24"/>
              </w:rPr>
              <w:t>Владеет</w:t>
            </w:r>
          </w:p>
        </w:tc>
        <w:tc>
          <w:tcPr>
            <w:tcW w:w="4672" w:type="dxa"/>
          </w:tcPr>
          <w:p w14:paraId="4B8A19B5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sz w:val="24"/>
                <w:szCs w:val="24"/>
              </w:rPr>
              <w:t>Навыком анализа, обобщения и восприятия информации; постановки цели и формулирования задачи по её достижению.</w:t>
            </w:r>
          </w:p>
        </w:tc>
      </w:tr>
      <w:tr w:rsidR="00B66F14" w:rsidRPr="00B66F14" w14:paraId="127FFFE9" w14:textId="77777777" w:rsidTr="00B66F14">
        <w:tc>
          <w:tcPr>
            <w:tcW w:w="3238" w:type="dxa"/>
            <w:vMerge w:val="restart"/>
          </w:tcPr>
          <w:p w14:paraId="5444FA96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B66F14">
              <w:rPr>
                <w:rFonts w:eastAsiaTheme="minorEastAsia"/>
                <w:sz w:val="24"/>
                <w:szCs w:val="24"/>
              </w:rPr>
              <w:t>УК-2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  <w:p w14:paraId="754E2B0C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14:paraId="52D67467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bCs/>
                <w:sz w:val="24"/>
                <w:szCs w:val="24"/>
              </w:rPr>
              <w:t>Знает</w:t>
            </w:r>
          </w:p>
        </w:tc>
        <w:tc>
          <w:tcPr>
            <w:tcW w:w="4672" w:type="dxa"/>
          </w:tcPr>
          <w:p w14:paraId="083C75CD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sz w:val="24"/>
                <w:szCs w:val="24"/>
              </w:rPr>
              <w:t>основные характеристики коллектива, его особенности, стадии развития; принципы управления коллективом, функции управления, методы управления коллективом, этические нормы и принципы делового общения</w:t>
            </w:r>
          </w:p>
        </w:tc>
      </w:tr>
      <w:tr w:rsidR="00B66F14" w:rsidRPr="00B66F14" w14:paraId="1FEF5E71" w14:textId="77777777" w:rsidTr="00B66F14">
        <w:tc>
          <w:tcPr>
            <w:tcW w:w="3238" w:type="dxa"/>
            <w:vMerge/>
          </w:tcPr>
          <w:p w14:paraId="5389373B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14:paraId="5218A501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bCs/>
                <w:sz w:val="24"/>
                <w:szCs w:val="24"/>
              </w:rPr>
              <w:t>Умеет</w:t>
            </w:r>
          </w:p>
        </w:tc>
        <w:tc>
          <w:tcPr>
            <w:tcW w:w="4672" w:type="dxa"/>
          </w:tcPr>
          <w:p w14:paraId="167EF7A6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sz w:val="24"/>
                <w:szCs w:val="24"/>
              </w:rPr>
              <w:t>прогнозировать и планировать процесс управления коллективом в соответствии с его особенностями и профессиональными задачами; толерантно воспринимать социальные, этнические, конфессиональные и культурные различия</w:t>
            </w:r>
          </w:p>
        </w:tc>
      </w:tr>
      <w:tr w:rsidR="00B66F14" w:rsidRPr="00B66F14" w14:paraId="61B5EC19" w14:textId="77777777" w:rsidTr="00B66F14">
        <w:tc>
          <w:tcPr>
            <w:tcW w:w="3238" w:type="dxa"/>
            <w:vMerge/>
          </w:tcPr>
          <w:p w14:paraId="3D06E54D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14:paraId="4C97830E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bCs/>
                <w:sz w:val="24"/>
                <w:szCs w:val="24"/>
              </w:rPr>
              <w:t>Владеет</w:t>
            </w:r>
          </w:p>
        </w:tc>
        <w:tc>
          <w:tcPr>
            <w:tcW w:w="4672" w:type="dxa"/>
          </w:tcPr>
          <w:p w14:paraId="6B8B7FE2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sz w:val="24"/>
                <w:szCs w:val="24"/>
              </w:rPr>
              <w:t>приемами делового общения; основами этикета и этической защиты в деятельности современного делового человека; методикой подготовки и проведения публичного выступления.</w:t>
            </w:r>
          </w:p>
        </w:tc>
      </w:tr>
      <w:tr w:rsidR="00B66F14" w:rsidRPr="00B66F14" w14:paraId="6D63ABF3" w14:textId="77777777" w:rsidTr="00B66F14">
        <w:tc>
          <w:tcPr>
            <w:tcW w:w="3238" w:type="dxa"/>
            <w:vMerge w:val="restart"/>
          </w:tcPr>
          <w:p w14:paraId="1B2F639C" w14:textId="77777777" w:rsidR="00B66F14" w:rsidRPr="00B66F14" w:rsidRDefault="00B66F14" w:rsidP="00B66F14">
            <w:pPr>
              <w:jc w:val="both"/>
              <w:rPr>
                <w:bCs/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УК 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1435" w:type="dxa"/>
          </w:tcPr>
          <w:p w14:paraId="040D1A10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bCs/>
                <w:sz w:val="24"/>
                <w:szCs w:val="24"/>
              </w:rPr>
              <w:t>Знает</w:t>
            </w:r>
          </w:p>
        </w:tc>
        <w:tc>
          <w:tcPr>
            <w:tcW w:w="4672" w:type="dxa"/>
          </w:tcPr>
          <w:p w14:paraId="05AD88BF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sz w:val="24"/>
                <w:szCs w:val="24"/>
              </w:rPr>
              <w:t>Основные нормативные документы в области непрерывного медицинского и фармацевтического повышения квалификации и профессиональной переподготовки фармацевтических кадров</w:t>
            </w:r>
          </w:p>
        </w:tc>
      </w:tr>
      <w:tr w:rsidR="00B66F14" w:rsidRPr="00B66F14" w14:paraId="584DC795" w14:textId="77777777" w:rsidTr="00B66F14">
        <w:tc>
          <w:tcPr>
            <w:tcW w:w="3238" w:type="dxa"/>
            <w:vMerge/>
          </w:tcPr>
          <w:p w14:paraId="23C87BB2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14:paraId="5D3E1D3A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bCs/>
                <w:sz w:val="24"/>
                <w:szCs w:val="24"/>
              </w:rPr>
              <w:t>Умеет</w:t>
            </w:r>
          </w:p>
        </w:tc>
        <w:tc>
          <w:tcPr>
            <w:tcW w:w="4672" w:type="dxa"/>
          </w:tcPr>
          <w:p w14:paraId="32F41170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sz w:val="24"/>
                <w:szCs w:val="24"/>
              </w:rPr>
              <w:t>Организовывать повышения квалификации сотрудников аптечной организации</w:t>
            </w:r>
          </w:p>
        </w:tc>
      </w:tr>
      <w:tr w:rsidR="00B66F14" w:rsidRPr="00B66F14" w14:paraId="2420DFF3" w14:textId="77777777" w:rsidTr="00B66F14">
        <w:tc>
          <w:tcPr>
            <w:tcW w:w="3238" w:type="dxa"/>
            <w:vMerge/>
          </w:tcPr>
          <w:p w14:paraId="3AEE8D6D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14:paraId="6CB45075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bCs/>
                <w:sz w:val="24"/>
                <w:szCs w:val="24"/>
              </w:rPr>
              <w:t>Владеет</w:t>
            </w:r>
          </w:p>
        </w:tc>
        <w:tc>
          <w:tcPr>
            <w:tcW w:w="4672" w:type="dxa"/>
          </w:tcPr>
          <w:p w14:paraId="5C7F8BBE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Theme="minorEastAsia"/>
                <w:sz w:val="24"/>
                <w:szCs w:val="24"/>
              </w:rPr>
              <w:t>Навыками составления программ повышения квалификации для сотрудников аптечной организации</w:t>
            </w:r>
          </w:p>
        </w:tc>
      </w:tr>
      <w:tr w:rsidR="00B66F14" w:rsidRPr="00B66F14" w14:paraId="13CDB87F" w14:textId="77777777" w:rsidTr="00B66F14">
        <w:tc>
          <w:tcPr>
            <w:tcW w:w="3238" w:type="dxa"/>
            <w:vMerge w:val="restart"/>
          </w:tcPr>
          <w:p w14:paraId="1C3C44A5" w14:textId="77777777" w:rsidR="00B66F14" w:rsidRPr="00B66F14" w:rsidRDefault="00B66F14" w:rsidP="00B66F14">
            <w:pPr>
              <w:rPr>
                <w:szCs w:val="24"/>
              </w:rPr>
            </w:pPr>
            <w:r w:rsidRPr="00B66F14">
              <w:rPr>
                <w:rFonts w:eastAsia="Calibri"/>
                <w:szCs w:val="24"/>
              </w:rPr>
              <w:t>ПК-1 готовность к проведению экспертизы лекарственных средств с помощью химических, биологических, физико-химических и иных методов</w:t>
            </w:r>
          </w:p>
        </w:tc>
        <w:tc>
          <w:tcPr>
            <w:tcW w:w="1435" w:type="dxa"/>
            <w:vAlign w:val="center"/>
          </w:tcPr>
          <w:p w14:paraId="4F223FD6" w14:textId="77777777" w:rsidR="00B66F14" w:rsidRPr="00B66F14" w:rsidRDefault="00B66F14" w:rsidP="00B66F14">
            <w:pPr>
              <w:rPr>
                <w:rFonts w:eastAsia="Calibri"/>
                <w:szCs w:val="24"/>
              </w:rPr>
            </w:pPr>
            <w:r w:rsidRPr="00B66F14">
              <w:rPr>
                <w:szCs w:val="24"/>
              </w:rPr>
              <w:t>Знает</w:t>
            </w:r>
          </w:p>
        </w:tc>
        <w:tc>
          <w:tcPr>
            <w:tcW w:w="4672" w:type="dxa"/>
            <w:vAlign w:val="center"/>
          </w:tcPr>
          <w:p w14:paraId="6FF7E309" w14:textId="77777777" w:rsidR="00B66F14" w:rsidRPr="00B66F14" w:rsidRDefault="00B66F14" w:rsidP="00B66F14">
            <w:pPr>
              <w:jc w:val="both"/>
            </w:pPr>
            <w:r w:rsidRPr="00B66F14">
              <w:t>применимость химических, биологических, физико-химических и иных методов</w:t>
            </w:r>
          </w:p>
        </w:tc>
      </w:tr>
      <w:tr w:rsidR="00B66F14" w:rsidRPr="00B66F14" w14:paraId="781B4A9B" w14:textId="77777777" w:rsidTr="00B66F14">
        <w:tc>
          <w:tcPr>
            <w:tcW w:w="3238" w:type="dxa"/>
            <w:vMerge/>
          </w:tcPr>
          <w:p w14:paraId="562BAD16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649C13BC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="Calibri"/>
                <w:szCs w:val="24"/>
              </w:rPr>
              <w:t>Умеет</w:t>
            </w:r>
          </w:p>
        </w:tc>
        <w:tc>
          <w:tcPr>
            <w:tcW w:w="4672" w:type="dxa"/>
            <w:vAlign w:val="center"/>
          </w:tcPr>
          <w:p w14:paraId="52ADFEF8" w14:textId="77777777" w:rsidR="00B66F14" w:rsidRPr="00B66F14" w:rsidRDefault="00B66F14" w:rsidP="00B66F14">
            <w:pPr>
              <w:contextualSpacing/>
              <w:jc w:val="both"/>
              <w:rPr>
                <w:bCs/>
              </w:rPr>
            </w:pPr>
            <w:r w:rsidRPr="00B66F14">
              <w:t>проводить химические, биологические, физико-химические и иных методы экспертизы</w:t>
            </w:r>
          </w:p>
        </w:tc>
      </w:tr>
      <w:tr w:rsidR="00B66F14" w:rsidRPr="00B66F14" w14:paraId="70A8D02E" w14:textId="77777777" w:rsidTr="00B66F14">
        <w:tc>
          <w:tcPr>
            <w:tcW w:w="3238" w:type="dxa"/>
            <w:vMerge/>
          </w:tcPr>
          <w:p w14:paraId="4A0A0655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7DA1C59D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="Calibri"/>
                <w:szCs w:val="24"/>
              </w:rPr>
              <w:t>Владеет</w:t>
            </w:r>
          </w:p>
        </w:tc>
        <w:tc>
          <w:tcPr>
            <w:tcW w:w="4672" w:type="dxa"/>
            <w:vAlign w:val="center"/>
          </w:tcPr>
          <w:p w14:paraId="422716F7" w14:textId="77777777" w:rsidR="00B66F14" w:rsidRPr="00B66F14" w:rsidRDefault="00B66F14" w:rsidP="00B66F14">
            <w:pPr>
              <w:contextualSpacing/>
              <w:jc w:val="both"/>
              <w:rPr>
                <w:bCs/>
              </w:rPr>
            </w:pPr>
            <w:r w:rsidRPr="00B66F14">
              <w:t xml:space="preserve">навыками проведения экспертизы лекарственных </w:t>
            </w:r>
            <w:r w:rsidRPr="00B66F14">
              <w:lastRenderedPageBreak/>
              <w:t>средств</w:t>
            </w:r>
          </w:p>
        </w:tc>
      </w:tr>
      <w:tr w:rsidR="00B66F14" w:rsidRPr="00B66F14" w14:paraId="62D44296" w14:textId="77777777" w:rsidTr="00B66F14">
        <w:tc>
          <w:tcPr>
            <w:tcW w:w="3238" w:type="dxa"/>
            <w:vMerge w:val="restart"/>
          </w:tcPr>
          <w:p w14:paraId="1747555F" w14:textId="77777777" w:rsidR="00B66F14" w:rsidRPr="00B66F14" w:rsidRDefault="00B66F14" w:rsidP="00B66F14">
            <w:pPr>
              <w:ind w:firstLine="22"/>
              <w:rPr>
                <w:szCs w:val="24"/>
              </w:rPr>
            </w:pPr>
            <w:r w:rsidRPr="00B66F14">
              <w:rPr>
                <w:color w:val="000000"/>
                <w:szCs w:val="24"/>
              </w:rPr>
              <w:lastRenderedPageBreak/>
              <w:t>ПК-</w:t>
            </w:r>
            <w:proofErr w:type="gramStart"/>
            <w:r w:rsidRPr="00B66F14">
              <w:rPr>
                <w:color w:val="000000"/>
                <w:szCs w:val="24"/>
              </w:rPr>
              <w:t>2  готовность</w:t>
            </w:r>
            <w:proofErr w:type="gramEnd"/>
            <w:r w:rsidRPr="00B66F14">
              <w:rPr>
                <w:color w:val="000000"/>
                <w:szCs w:val="24"/>
              </w:rPr>
              <w:t xml:space="preserve"> к проведению экспертиз, предусмотренных при государственной регистрации лекарственных препаратов</w:t>
            </w:r>
          </w:p>
        </w:tc>
        <w:tc>
          <w:tcPr>
            <w:tcW w:w="1435" w:type="dxa"/>
            <w:vAlign w:val="center"/>
          </w:tcPr>
          <w:p w14:paraId="26A2DD47" w14:textId="77777777" w:rsidR="00B66F14" w:rsidRPr="00B66F14" w:rsidRDefault="00B66F14" w:rsidP="00B66F14">
            <w:pPr>
              <w:ind w:firstLine="22"/>
              <w:rPr>
                <w:szCs w:val="24"/>
              </w:rPr>
            </w:pPr>
            <w:r w:rsidRPr="00B66F14">
              <w:rPr>
                <w:szCs w:val="24"/>
              </w:rPr>
              <w:t>Знает</w:t>
            </w:r>
          </w:p>
        </w:tc>
        <w:tc>
          <w:tcPr>
            <w:tcW w:w="4672" w:type="dxa"/>
            <w:vAlign w:val="center"/>
          </w:tcPr>
          <w:p w14:paraId="510FB65F" w14:textId="77777777" w:rsidR="00B66F14" w:rsidRPr="00B66F14" w:rsidRDefault="00B66F14" w:rsidP="00B66F14">
            <w:pPr>
              <w:tabs>
                <w:tab w:val="left" w:pos="256"/>
              </w:tabs>
              <w:jc w:val="both"/>
            </w:pPr>
            <w:r w:rsidRPr="00B66F14">
              <w:rPr>
                <w:bCs/>
              </w:rPr>
              <w:t>теоретические основы проведения экспертизы, предусмотренной при государственной регистрации лекарственных препаратов</w:t>
            </w:r>
          </w:p>
        </w:tc>
      </w:tr>
      <w:tr w:rsidR="00B66F14" w:rsidRPr="00B66F14" w14:paraId="44431A49" w14:textId="77777777" w:rsidTr="00B66F14">
        <w:tc>
          <w:tcPr>
            <w:tcW w:w="3238" w:type="dxa"/>
            <w:vMerge/>
          </w:tcPr>
          <w:p w14:paraId="040B59CD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4280B0C4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Умеет</w:t>
            </w:r>
          </w:p>
        </w:tc>
        <w:tc>
          <w:tcPr>
            <w:tcW w:w="4672" w:type="dxa"/>
            <w:vAlign w:val="center"/>
          </w:tcPr>
          <w:p w14:paraId="5E0A17E2" w14:textId="77777777" w:rsidR="00B66F14" w:rsidRPr="00B66F14" w:rsidRDefault="00B66F14" w:rsidP="00B66F14">
            <w:pPr>
              <w:tabs>
                <w:tab w:val="left" w:pos="256"/>
              </w:tabs>
              <w:jc w:val="both"/>
              <w:rPr>
                <w:szCs w:val="24"/>
              </w:rPr>
            </w:pPr>
            <w:r w:rsidRPr="00B66F14">
              <w:rPr>
                <w:bCs/>
              </w:rPr>
              <w:t>проводить</w:t>
            </w:r>
            <w:r w:rsidRPr="00B66F14">
              <w:rPr>
                <w:szCs w:val="24"/>
              </w:rPr>
              <w:t xml:space="preserve"> </w:t>
            </w:r>
            <w:r w:rsidRPr="00B66F14">
              <w:rPr>
                <w:bCs/>
              </w:rPr>
              <w:t xml:space="preserve">экспертизу, предусмотренную при государственной регистрации лекарственных препаратов </w:t>
            </w:r>
          </w:p>
        </w:tc>
      </w:tr>
      <w:tr w:rsidR="00B66F14" w:rsidRPr="00B66F14" w14:paraId="4FE82E9D" w14:textId="77777777" w:rsidTr="00B66F14">
        <w:tc>
          <w:tcPr>
            <w:tcW w:w="3238" w:type="dxa"/>
            <w:vMerge/>
          </w:tcPr>
          <w:p w14:paraId="5D542C8C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013DE263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Владеет</w:t>
            </w:r>
          </w:p>
        </w:tc>
        <w:tc>
          <w:tcPr>
            <w:tcW w:w="4672" w:type="dxa"/>
            <w:vAlign w:val="center"/>
          </w:tcPr>
          <w:p w14:paraId="3E22962E" w14:textId="77777777" w:rsidR="00B66F14" w:rsidRPr="00B66F14" w:rsidRDefault="00B66F14" w:rsidP="00B66F14">
            <w:pPr>
              <w:tabs>
                <w:tab w:val="left" w:pos="256"/>
              </w:tabs>
              <w:jc w:val="both"/>
              <w:rPr>
                <w:szCs w:val="24"/>
              </w:rPr>
            </w:pPr>
            <w:r w:rsidRPr="00B66F14">
              <w:rPr>
                <w:bCs/>
              </w:rPr>
              <w:t>методами проведения экспертизы, предусмотренной при государственной регистрации лекарственных препаратов</w:t>
            </w:r>
          </w:p>
        </w:tc>
      </w:tr>
      <w:tr w:rsidR="00B66F14" w:rsidRPr="00B66F14" w14:paraId="0529ED35" w14:textId="77777777" w:rsidTr="00B66F14">
        <w:tc>
          <w:tcPr>
            <w:tcW w:w="3238" w:type="dxa"/>
            <w:vMerge w:val="restart"/>
          </w:tcPr>
          <w:p w14:paraId="1951226A" w14:textId="77777777" w:rsidR="00B66F14" w:rsidRPr="00B66F14" w:rsidRDefault="00B66F14" w:rsidP="00B66F14">
            <w:pPr>
              <w:ind w:firstLine="22"/>
              <w:rPr>
                <w:szCs w:val="24"/>
              </w:rPr>
            </w:pPr>
            <w:r w:rsidRPr="00B66F14">
              <w:rPr>
                <w:szCs w:val="24"/>
              </w:rPr>
              <w:t>ПК-</w:t>
            </w:r>
            <w:proofErr w:type="gramStart"/>
            <w:r w:rsidRPr="00B66F14">
              <w:rPr>
                <w:szCs w:val="24"/>
              </w:rPr>
              <w:t>3  готовность</w:t>
            </w:r>
            <w:proofErr w:type="gramEnd"/>
            <w:r w:rsidRPr="00B66F14">
              <w:rPr>
                <w:szCs w:val="24"/>
              </w:rPr>
              <w:t xml:space="preserve"> к проведению химико-токсикологических экспертиз и интерпретации их результатов</w:t>
            </w:r>
          </w:p>
        </w:tc>
        <w:tc>
          <w:tcPr>
            <w:tcW w:w="1435" w:type="dxa"/>
            <w:vAlign w:val="center"/>
          </w:tcPr>
          <w:p w14:paraId="58A20D21" w14:textId="77777777" w:rsidR="00B66F14" w:rsidRPr="00B66F14" w:rsidRDefault="00B66F14" w:rsidP="00B66F14">
            <w:pPr>
              <w:ind w:firstLine="22"/>
              <w:rPr>
                <w:szCs w:val="24"/>
              </w:rPr>
            </w:pPr>
            <w:r w:rsidRPr="00B66F14">
              <w:rPr>
                <w:szCs w:val="24"/>
              </w:rPr>
              <w:t>Знает</w:t>
            </w:r>
          </w:p>
        </w:tc>
        <w:tc>
          <w:tcPr>
            <w:tcW w:w="4672" w:type="dxa"/>
            <w:vAlign w:val="center"/>
          </w:tcPr>
          <w:p w14:paraId="5BDE95E9" w14:textId="77777777" w:rsidR="00B66F14" w:rsidRPr="00B66F14" w:rsidRDefault="00B66F14" w:rsidP="00B66F14">
            <w:pPr>
              <w:tabs>
                <w:tab w:val="left" w:pos="256"/>
              </w:tabs>
              <w:rPr>
                <w:szCs w:val="24"/>
              </w:rPr>
            </w:pPr>
            <w:r w:rsidRPr="00B66F14">
              <w:rPr>
                <w:szCs w:val="24"/>
              </w:rPr>
              <w:t>теоретические основы химико-токсикологических экспертиз и интерпретации их результатов</w:t>
            </w:r>
          </w:p>
        </w:tc>
      </w:tr>
      <w:tr w:rsidR="00B66F14" w:rsidRPr="00B66F14" w14:paraId="6B1433F0" w14:textId="77777777" w:rsidTr="00B66F14">
        <w:tc>
          <w:tcPr>
            <w:tcW w:w="3238" w:type="dxa"/>
            <w:vMerge/>
            <w:vAlign w:val="center"/>
          </w:tcPr>
          <w:p w14:paraId="347DAA66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53FEE1F8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Умеет</w:t>
            </w:r>
          </w:p>
        </w:tc>
        <w:tc>
          <w:tcPr>
            <w:tcW w:w="4672" w:type="dxa"/>
            <w:vAlign w:val="center"/>
          </w:tcPr>
          <w:p w14:paraId="742FDBE7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проводить химико-токсикологические экспертизы и интерпретировать их результаты</w:t>
            </w:r>
          </w:p>
        </w:tc>
      </w:tr>
      <w:tr w:rsidR="00B66F14" w:rsidRPr="00B66F14" w14:paraId="15604259" w14:textId="77777777" w:rsidTr="00B66F14">
        <w:tc>
          <w:tcPr>
            <w:tcW w:w="3238" w:type="dxa"/>
            <w:vMerge/>
            <w:vAlign w:val="center"/>
          </w:tcPr>
          <w:p w14:paraId="01196452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462A4115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Владеет</w:t>
            </w:r>
          </w:p>
        </w:tc>
        <w:tc>
          <w:tcPr>
            <w:tcW w:w="4672" w:type="dxa"/>
            <w:vAlign w:val="center"/>
          </w:tcPr>
          <w:p w14:paraId="5E0F8B4F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методами химико-токсикологических экспертиз и интерпретации их результатов</w:t>
            </w:r>
          </w:p>
        </w:tc>
      </w:tr>
      <w:tr w:rsidR="00B66F14" w:rsidRPr="00B66F14" w14:paraId="6CEECDFA" w14:textId="77777777" w:rsidTr="00B66F14">
        <w:tc>
          <w:tcPr>
            <w:tcW w:w="3238" w:type="dxa"/>
            <w:vMerge w:val="restart"/>
          </w:tcPr>
          <w:p w14:paraId="28DE1258" w14:textId="77777777" w:rsidR="00B66F14" w:rsidRPr="00B66F14" w:rsidRDefault="00B66F14" w:rsidP="00B66F14">
            <w:pPr>
              <w:ind w:firstLine="22"/>
              <w:rPr>
                <w:rFonts w:eastAsia="Calibri"/>
                <w:color w:val="000000"/>
                <w:szCs w:val="24"/>
              </w:rPr>
            </w:pPr>
            <w:r w:rsidRPr="00B66F14">
              <w:rPr>
                <w:rFonts w:eastAsia="Calibri"/>
                <w:color w:val="000000"/>
                <w:szCs w:val="24"/>
              </w:rPr>
              <w:t>ПК-4 готовность к применению специализированного оборудования, предусмотренного для использования в профессиональной сфере</w:t>
            </w:r>
          </w:p>
        </w:tc>
        <w:tc>
          <w:tcPr>
            <w:tcW w:w="1435" w:type="dxa"/>
            <w:vAlign w:val="center"/>
          </w:tcPr>
          <w:p w14:paraId="6A7294C8" w14:textId="77777777" w:rsidR="00B66F14" w:rsidRPr="00B66F14" w:rsidRDefault="00B66F14" w:rsidP="00B66F14">
            <w:pPr>
              <w:ind w:firstLine="22"/>
              <w:rPr>
                <w:rFonts w:eastAsia="Calibri"/>
                <w:color w:val="000000"/>
                <w:szCs w:val="24"/>
              </w:rPr>
            </w:pPr>
            <w:r w:rsidRPr="00B66F14">
              <w:rPr>
                <w:color w:val="000000"/>
                <w:szCs w:val="24"/>
              </w:rPr>
              <w:t>Знает</w:t>
            </w:r>
          </w:p>
        </w:tc>
        <w:tc>
          <w:tcPr>
            <w:tcW w:w="4672" w:type="dxa"/>
            <w:vAlign w:val="center"/>
          </w:tcPr>
          <w:p w14:paraId="48C29C31" w14:textId="77777777" w:rsidR="00B66F14" w:rsidRPr="00B66F14" w:rsidRDefault="00B66F14" w:rsidP="00B66F14">
            <w:pPr>
              <w:tabs>
                <w:tab w:val="left" w:pos="270"/>
              </w:tabs>
              <w:ind w:firstLine="22"/>
              <w:contextualSpacing/>
              <w:jc w:val="both"/>
              <w:rPr>
                <w:szCs w:val="24"/>
              </w:rPr>
            </w:pPr>
            <w:r w:rsidRPr="00B66F14">
              <w:rPr>
                <w:szCs w:val="24"/>
              </w:rPr>
              <w:t>Перечень специализированного медицинского оборудования, предусмотренного для использования в профессиональной сфере</w:t>
            </w:r>
          </w:p>
        </w:tc>
      </w:tr>
      <w:tr w:rsidR="00B66F14" w:rsidRPr="00B66F14" w14:paraId="15FAD35D" w14:textId="77777777" w:rsidTr="00B66F14">
        <w:tc>
          <w:tcPr>
            <w:tcW w:w="3238" w:type="dxa"/>
            <w:vMerge/>
          </w:tcPr>
          <w:p w14:paraId="2060E948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40E23391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Умеет</w:t>
            </w:r>
          </w:p>
        </w:tc>
        <w:tc>
          <w:tcPr>
            <w:tcW w:w="4672" w:type="dxa"/>
            <w:vAlign w:val="center"/>
          </w:tcPr>
          <w:p w14:paraId="40E1154C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применять специализированное оборудование, предусмотренное для использования в профессиональной сфере</w:t>
            </w:r>
          </w:p>
        </w:tc>
      </w:tr>
      <w:tr w:rsidR="00B66F14" w:rsidRPr="00B66F14" w14:paraId="7C87ACF8" w14:textId="77777777" w:rsidTr="00B66F14">
        <w:tc>
          <w:tcPr>
            <w:tcW w:w="3238" w:type="dxa"/>
            <w:vMerge/>
          </w:tcPr>
          <w:p w14:paraId="528B4697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441FE459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Владеет</w:t>
            </w:r>
          </w:p>
        </w:tc>
        <w:tc>
          <w:tcPr>
            <w:tcW w:w="4672" w:type="dxa"/>
            <w:vAlign w:val="center"/>
          </w:tcPr>
          <w:p w14:paraId="16880DD7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 xml:space="preserve">методами работы на </w:t>
            </w:r>
            <w:r w:rsidRPr="00B66F14">
              <w:rPr>
                <w:rFonts w:eastAsia="Calibri"/>
                <w:color w:val="000000"/>
                <w:szCs w:val="24"/>
              </w:rPr>
              <w:t>специализированном оборудование, предусмотренном для использования в профессиональной сфере</w:t>
            </w:r>
          </w:p>
        </w:tc>
      </w:tr>
      <w:tr w:rsidR="00B66F14" w:rsidRPr="00B66F14" w14:paraId="76578C52" w14:textId="77777777" w:rsidTr="00B66F14">
        <w:tc>
          <w:tcPr>
            <w:tcW w:w="3238" w:type="dxa"/>
            <w:vMerge w:val="restart"/>
          </w:tcPr>
          <w:p w14:paraId="7C03AB50" w14:textId="77777777" w:rsidR="00B66F14" w:rsidRPr="00B66F14" w:rsidRDefault="00B66F14" w:rsidP="00B66F14">
            <w:pPr>
              <w:ind w:firstLine="22"/>
              <w:rPr>
                <w:szCs w:val="24"/>
              </w:rPr>
            </w:pPr>
            <w:r w:rsidRPr="00B66F14">
              <w:rPr>
                <w:szCs w:val="24"/>
              </w:rPr>
              <w:t>ПК-5 готовность к обеспечению условий хранения и перевозки лекарственных средств</w:t>
            </w:r>
          </w:p>
        </w:tc>
        <w:tc>
          <w:tcPr>
            <w:tcW w:w="1435" w:type="dxa"/>
            <w:vAlign w:val="center"/>
          </w:tcPr>
          <w:p w14:paraId="33D01AC4" w14:textId="77777777" w:rsidR="00B66F14" w:rsidRPr="00B66F14" w:rsidRDefault="00B66F14" w:rsidP="00B66F14">
            <w:pPr>
              <w:ind w:firstLine="22"/>
              <w:rPr>
                <w:szCs w:val="24"/>
              </w:rPr>
            </w:pPr>
            <w:r w:rsidRPr="00B66F14">
              <w:rPr>
                <w:szCs w:val="24"/>
              </w:rPr>
              <w:t>Знает</w:t>
            </w:r>
          </w:p>
        </w:tc>
        <w:tc>
          <w:tcPr>
            <w:tcW w:w="4672" w:type="dxa"/>
            <w:vAlign w:val="center"/>
          </w:tcPr>
          <w:p w14:paraId="519FB109" w14:textId="77777777" w:rsidR="00B66F14" w:rsidRPr="00B66F14" w:rsidRDefault="00B66F14" w:rsidP="00B66F14">
            <w:pPr>
              <w:tabs>
                <w:tab w:val="left" w:pos="398"/>
              </w:tabs>
              <w:rPr>
                <w:szCs w:val="24"/>
              </w:rPr>
            </w:pPr>
            <w:r w:rsidRPr="00B66F14">
              <w:rPr>
                <w:szCs w:val="24"/>
              </w:rPr>
              <w:t>теоретические основы хранения и перевозки лекарственных средств</w:t>
            </w:r>
          </w:p>
        </w:tc>
      </w:tr>
      <w:tr w:rsidR="00B66F14" w:rsidRPr="00B66F14" w14:paraId="4A7EB498" w14:textId="77777777" w:rsidTr="00B66F14">
        <w:tc>
          <w:tcPr>
            <w:tcW w:w="3238" w:type="dxa"/>
            <w:vMerge/>
            <w:vAlign w:val="center"/>
          </w:tcPr>
          <w:p w14:paraId="17AF0EC4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31D63B1D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Умеет</w:t>
            </w:r>
          </w:p>
        </w:tc>
        <w:tc>
          <w:tcPr>
            <w:tcW w:w="4672" w:type="dxa"/>
            <w:vAlign w:val="center"/>
          </w:tcPr>
          <w:p w14:paraId="02A68D13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организовывать хранение и перевозку лекарственных средств</w:t>
            </w:r>
          </w:p>
        </w:tc>
      </w:tr>
      <w:tr w:rsidR="00B66F14" w:rsidRPr="00B66F14" w14:paraId="599203AB" w14:textId="77777777" w:rsidTr="00B66F14">
        <w:tc>
          <w:tcPr>
            <w:tcW w:w="3238" w:type="dxa"/>
            <w:vMerge/>
            <w:vAlign w:val="center"/>
          </w:tcPr>
          <w:p w14:paraId="79E308E1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15D89288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Владеет</w:t>
            </w:r>
          </w:p>
        </w:tc>
        <w:tc>
          <w:tcPr>
            <w:tcW w:w="4672" w:type="dxa"/>
          </w:tcPr>
          <w:p w14:paraId="307A2960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методами хранения и перевозки лекарственных средств</w:t>
            </w:r>
          </w:p>
        </w:tc>
      </w:tr>
      <w:tr w:rsidR="00B66F14" w:rsidRPr="00B66F14" w14:paraId="64A11B22" w14:textId="77777777" w:rsidTr="00B66F14">
        <w:tc>
          <w:tcPr>
            <w:tcW w:w="3238" w:type="dxa"/>
            <w:vMerge w:val="restart"/>
            <w:vAlign w:val="center"/>
          </w:tcPr>
          <w:p w14:paraId="51A38F03" w14:textId="77777777" w:rsidR="00B66F14" w:rsidRPr="00B66F14" w:rsidRDefault="00B66F14" w:rsidP="00B66F14">
            <w:pPr>
              <w:ind w:firstLine="22"/>
              <w:rPr>
                <w:szCs w:val="24"/>
              </w:rPr>
            </w:pPr>
            <w:r w:rsidRPr="00B66F14">
              <w:rPr>
                <w:szCs w:val="24"/>
              </w:rPr>
              <w:t>ПК-6 готовность к проведению контроля качества лекарственных средств в условиях фармацевтических организаций</w:t>
            </w:r>
          </w:p>
        </w:tc>
        <w:tc>
          <w:tcPr>
            <w:tcW w:w="1435" w:type="dxa"/>
            <w:vAlign w:val="center"/>
          </w:tcPr>
          <w:p w14:paraId="0AB24268" w14:textId="77777777" w:rsidR="00B66F14" w:rsidRPr="00B66F14" w:rsidRDefault="00B66F14" w:rsidP="00B66F14">
            <w:pPr>
              <w:ind w:firstLine="22"/>
              <w:rPr>
                <w:szCs w:val="24"/>
              </w:rPr>
            </w:pPr>
            <w:r w:rsidRPr="00B66F14">
              <w:rPr>
                <w:szCs w:val="24"/>
              </w:rPr>
              <w:t>Знает</w:t>
            </w:r>
          </w:p>
        </w:tc>
        <w:tc>
          <w:tcPr>
            <w:tcW w:w="4672" w:type="dxa"/>
          </w:tcPr>
          <w:p w14:paraId="73AA3ADD" w14:textId="77777777" w:rsidR="00B66F14" w:rsidRPr="00B66F14" w:rsidRDefault="00B66F14" w:rsidP="00B66F14">
            <w:pPr>
              <w:tabs>
                <w:tab w:val="left" w:pos="398"/>
                <w:tab w:val="left" w:pos="2143"/>
              </w:tabs>
              <w:jc w:val="both"/>
              <w:rPr>
                <w:szCs w:val="24"/>
              </w:rPr>
            </w:pPr>
            <w:r w:rsidRPr="00B66F14">
              <w:rPr>
                <w:szCs w:val="24"/>
              </w:rPr>
              <w:t>теоретические основы контроля качества лекарственных средств в условиях фармацевтических организаций</w:t>
            </w:r>
          </w:p>
        </w:tc>
      </w:tr>
      <w:tr w:rsidR="00B66F14" w:rsidRPr="00B66F14" w14:paraId="4E180BFD" w14:textId="77777777" w:rsidTr="00B66F14">
        <w:tc>
          <w:tcPr>
            <w:tcW w:w="3238" w:type="dxa"/>
            <w:vMerge/>
            <w:vAlign w:val="center"/>
          </w:tcPr>
          <w:p w14:paraId="139AC218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3314C4EC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Умеет</w:t>
            </w:r>
          </w:p>
        </w:tc>
        <w:tc>
          <w:tcPr>
            <w:tcW w:w="4672" w:type="dxa"/>
          </w:tcPr>
          <w:p w14:paraId="3ED36009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Проводить контроль качества лекарственных средств в условиях фармацевтических организаций</w:t>
            </w:r>
          </w:p>
        </w:tc>
      </w:tr>
      <w:tr w:rsidR="00B66F14" w:rsidRPr="00B66F14" w14:paraId="2D7C4081" w14:textId="77777777" w:rsidTr="00B66F14">
        <w:tc>
          <w:tcPr>
            <w:tcW w:w="3238" w:type="dxa"/>
            <w:vMerge/>
            <w:vAlign w:val="center"/>
          </w:tcPr>
          <w:p w14:paraId="0B90D722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4E99EE3F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Владеет</w:t>
            </w:r>
          </w:p>
        </w:tc>
        <w:tc>
          <w:tcPr>
            <w:tcW w:w="4672" w:type="dxa"/>
          </w:tcPr>
          <w:p w14:paraId="0255B7E3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методами контроля качества лекарственных средств в условиях фармацевтических организаций</w:t>
            </w:r>
          </w:p>
        </w:tc>
      </w:tr>
      <w:tr w:rsidR="00B66F14" w:rsidRPr="00B66F14" w14:paraId="18021EAD" w14:textId="77777777" w:rsidTr="00B66F14">
        <w:tc>
          <w:tcPr>
            <w:tcW w:w="3238" w:type="dxa"/>
            <w:vMerge w:val="restart"/>
          </w:tcPr>
          <w:p w14:paraId="12C361D2" w14:textId="77777777" w:rsidR="00B66F14" w:rsidRPr="00B66F14" w:rsidRDefault="00B66F14" w:rsidP="00B66F14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B66F14">
              <w:rPr>
                <w:rFonts w:eastAsia="Calibri"/>
                <w:szCs w:val="24"/>
                <w:lang w:eastAsia="en-US"/>
              </w:rPr>
              <w:t>ПК - 7 готовность к проведению процедур ввоза лекарственных средств в Российскую Федерации и вывоза лекарственных средств из Российской Федерации</w:t>
            </w:r>
          </w:p>
        </w:tc>
        <w:tc>
          <w:tcPr>
            <w:tcW w:w="1435" w:type="dxa"/>
            <w:vAlign w:val="center"/>
          </w:tcPr>
          <w:p w14:paraId="6C8C6E4F" w14:textId="77777777" w:rsidR="00B66F14" w:rsidRPr="00B66F14" w:rsidRDefault="00B66F14" w:rsidP="00B66F14">
            <w:pPr>
              <w:rPr>
                <w:rFonts w:eastAsia="Calibri"/>
                <w:szCs w:val="24"/>
                <w:lang w:eastAsia="en-US"/>
              </w:rPr>
            </w:pPr>
            <w:r w:rsidRPr="00B66F14">
              <w:rPr>
                <w:rFonts w:eastAsia="Calibri"/>
                <w:szCs w:val="24"/>
                <w:lang w:eastAsia="en-US"/>
              </w:rPr>
              <w:t>Знает</w:t>
            </w:r>
          </w:p>
        </w:tc>
        <w:tc>
          <w:tcPr>
            <w:tcW w:w="4672" w:type="dxa"/>
          </w:tcPr>
          <w:p w14:paraId="6270AF4E" w14:textId="77777777" w:rsidR="00B66F14" w:rsidRPr="00B66F14" w:rsidRDefault="00B66F14" w:rsidP="00B66F14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B66F14">
              <w:rPr>
                <w:rFonts w:eastAsia="Calibri"/>
                <w:szCs w:val="24"/>
                <w:lang w:eastAsia="en-US"/>
              </w:rPr>
              <w:t>теоретические основы проведения процедур ввоза лекарственных средств в Российскую Федерации и вывоза лекарственных средств из Российской Федерации</w:t>
            </w:r>
          </w:p>
        </w:tc>
      </w:tr>
      <w:tr w:rsidR="00B66F14" w:rsidRPr="00B66F14" w14:paraId="0C7C0ED2" w14:textId="77777777" w:rsidTr="00B66F14">
        <w:tc>
          <w:tcPr>
            <w:tcW w:w="3238" w:type="dxa"/>
            <w:vMerge/>
            <w:vAlign w:val="center"/>
          </w:tcPr>
          <w:p w14:paraId="245F966F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021AF406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="Calibri"/>
                <w:szCs w:val="24"/>
                <w:lang w:eastAsia="en-US"/>
              </w:rPr>
              <w:t>Умеет</w:t>
            </w:r>
          </w:p>
        </w:tc>
        <w:tc>
          <w:tcPr>
            <w:tcW w:w="4672" w:type="dxa"/>
            <w:vAlign w:val="center"/>
          </w:tcPr>
          <w:p w14:paraId="5F103988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="Calibri"/>
                <w:szCs w:val="24"/>
                <w:lang w:eastAsia="en-US"/>
              </w:rPr>
              <w:t>проводить процедуры ввоза лекарственных средств в Российскую Федерации и вывоза лекарственных средств из Российской Федерации</w:t>
            </w:r>
          </w:p>
        </w:tc>
      </w:tr>
      <w:tr w:rsidR="00B66F14" w:rsidRPr="00B66F14" w14:paraId="436837EE" w14:textId="77777777" w:rsidTr="00B66F14">
        <w:tc>
          <w:tcPr>
            <w:tcW w:w="3238" w:type="dxa"/>
            <w:vMerge/>
            <w:vAlign w:val="center"/>
          </w:tcPr>
          <w:p w14:paraId="0E5154CD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612EED06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="Calibri"/>
                <w:szCs w:val="24"/>
                <w:lang w:eastAsia="en-US"/>
              </w:rPr>
              <w:t>Владеет</w:t>
            </w:r>
          </w:p>
        </w:tc>
        <w:tc>
          <w:tcPr>
            <w:tcW w:w="4672" w:type="dxa"/>
            <w:vAlign w:val="center"/>
          </w:tcPr>
          <w:p w14:paraId="6047F3FE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="Calibri"/>
                <w:szCs w:val="24"/>
                <w:lang w:eastAsia="en-US"/>
              </w:rPr>
              <w:t>навыками проведения процедур ввоза лекарственных средств в Российскую Федерации и вывоза лекарственных средств из Российской Федерации</w:t>
            </w:r>
          </w:p>
        </w:tc>
      </w:tr>
      <w:tr w:rsidR="00B66F14" w:rsidRPr="00B66F14" w14:paraId="5973A0F3" w14:textId="77777777" w:rsidTr="00B66F14">
        <w:tc>
          <w:tcPr>
            <w:tcW w:w="3238" w:type="dxa"/>
            <w:vMerge w:val="restart"/>
            <w:vAlign w:val="center"/>
          </w:tcPr>
          <w:p w14:paraId="10368B71" w14:textId="77777777" w:rsidR="00B66F14" w:rsidRPr="00B66F14" w:rsidRDefault="00B66F14" w:rsidP="00B66F14">
            <w:pPr>
              <w:ind w:firstLine="22"/>
              <w:rPr>
                <w:szCs w:val="24"/>
              </w:rPr>
            </w:pPr>
            <w:r w:rsidRPr="00B66F14">
              <w:rPr>
                <w:szCs w:val="24"/>
              </w:rPr>
              <w:t>ПК-8 готовность к организации контроля качества лекарственных средств в условиях фармацевтических организаций</w:t>
            </w:r>
          </w:p>
        </w:tc>
        <w:tc>
          <w:tcPr>
            <w:tcW w:w="1435" w:type="dxa"/>
            <w:vAlign w:val="center"/>
          </w:tcPr>
          <w:p w14:paraId="179029B2" w14:textId="77777777" w:rsidR="00B66F14" w:rsidRPr="00B66F14" w:rsidRDefault="00B66F14" w:rsidP="00B66F14">
            <w:pPr>
              <w:ind w:firstLine="22"/>
              <w:rPr>
                <w:szCs w:val="24"/>
              </w:rPr>
            </w:pPr>
            <w:r w:rsidRPr="00B66F14">
              <w:rPr>
                <w:szCs w:val="24"/>
              </w:rPr>
              <w:t>Знает</w:t>
            </w:r>
          </w:p>
        </w:tc>
        <w:tc>
          <w:tcPr>
            <w:tcW w:w="4672" w:type="dxa"/>
          </w:tcPr>
          <w:p w14:paraId="109C5B9F" w14:textId="77777777" w:rsidR="00B66F14" w:rsidRPr="00B66F14" w:rsidRDefault="00B66F14" w:rsidP="00B66F14">
            <w:pPr>
              <w:tabs>
                <w:tab w:val="left" w:pos="398"/>
                <w:tab w:val="left" w:pos="2143"/>
              </w:tabs>
              <w:jc w:val="both"/>
              <w:rPr>
                <w:szCs w:val="24"/>
              </w:rPr>
            </w:pPr>
            <w:r w:rsidRPr="00B66F14">
              <w:rPr>
                <w:szCs w:val="24"/>
              </w:rPr>
              <w:t>теоретические основы организации контроля качества лекарственных средств в условиях фармацевтических организаций</w:t>
            </w:r>
          </w:p>
        </w:tc>
      </w:tr>
      <w:tr w:rsidR="00B66F14" w:rsidRPr="00B66F14" w14:paraId="7B1CCF43" w14:textId="77777777" w:rsidTr="00B66F14">
        <w:tc>
          <w:tcPr>
            <w:tcW w:w="3238" w:type="dxa"/>
            <w:vMerge/>
            <w:vAlign w:val="center"/>
          </w:tcPr>
          <w:p w14:paraId="43F28157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4958B222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Умеет</w:t>
            </w:r>
          </w:p>
        </w:tc>
        <w:tc>
          <w:tcPr>
            <w:tcW w:w="4672" w:type="dxa"/>
          </w:tcPr>
          <w:p w14:paraId="6AB69FC9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организовывать контроль качества лекарственных средств в условиях фармацевтических организаций</w:t>
            </w:r>
          </w:p>
        </w:tc>
      </w:tr>
      <w:tr w:rsidR="00B66F14" w:rsidRPr="00B66F14" w14:paraId="5EDF7FC4" w14:textId="77777777" w:rsidTr="00B66F14">
        <w:tc>
          <w:tcPr>
            <w:tcW w:w="3238" w:type="dxa"/>
            <w:vMerge/>
            <w:vAlign w:val="center"/>
          </w:tcPr>
          <w:p w14:paraId="1B48371A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3C769A5E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Владеет</w:t>
            </w:r>
          </w:p>
        </w:tc>
        <w:tc>
          <w:tcPr>
            <w:tcW w:w="4672" w:type="dxa"/>
          </w:tcPr>
          <w:p w14:paraId="2D0CCB49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методами организации контроля качества лекарственных средств в условиях фармацевтических организаций</w:t>
            </w:r>
          </w:p>
        </w:tc>
      </w:tr>
      <w:tr w:rsidR="00B66F14" w:rsidRPr="00B66F14" w14:paraId="2E2BC794" w14:textId="77777777" w:rsidTr="00B66F14">
        <w:tc>
          <w:tcPr>
            <w:tcW w:w="3238" w:type="dxa"/>
            <w:vMerge w:val="restart"/>
            <w:vAlign w:val="center"/>
          </w:tcPr>
          <w:p w14:paraId="3F3570A6" w14:textId="77777777" w:rsidR="00B66F14" w:rsidRPr="00B66F14" w:rsidRDefault="00B66F14" w:rsidP="00B66F14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B66F14">
              <w:rPr>
                <w:rFonts w:eastAsia="Calibri"/>
                <w:szCs w:val="24"/>
                <w:lang w:eastAsia="en-US"/>
              </w:rPr>
              <w:t>ПК -9 готовность использовать основы экономических и правовых знаний в профессиональной деятельности</w:t>
            </w:r>
          </w:p>
        </w:tc>
        <w:tc>
          <w:tcPr>
            <w:tcW w:w="1435" w:type="dxa"/>
            <w:vAlign w:val="center"/>
          </w:tcPr>
          <w:p w14:paraId="002F601C" w14:textId="77777777" w:rsidR="00B66F14" w:rsidRPr="00B66F14" w:rsidRDefault="00B66F14" w:rsidP="00B66F14">
            <w:pPr>
              <w:rPr>
                <w:rFonts w:eastAsia="Calibri"/>
                <w:szCs w:val="24"/>
                <w:lang w:eastAsia="en-US"/>
              </w:rPr>
            </w:pPr>
            <w:r w:rsidRPr="00B66F14">
              <w:rPr>
                <w:rFonts w:eastAsia="Calibri"/>
                <w:szCs w:val="24"/>
                <w:lang w:eastAsia="en-US"/>
              </w:rPr>
              <w:t>Знает</w:t>
            </w:r>
          </w:p>
        </w:tc>
        <w:tc>
          <w:tcPr>
            <w:tcW w:w="4672" w:type="dxa"/>
            <w:vAlign w:val="center"/>
          </w:tcPr>
          <w:p w14:paraId="3486B072" w14:textId="77777777" w:rsidR="00B66F14" w:rsidRPr="00B66F14" w:rsidRDefault="00B66F14" w:rsidP="00B66F14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B66F14">
              <w:rPr>
                <w:rFonts w:eastAsia="Calibri"/>
                <w:szCs w:val="24"/>
                <w:lang w:eastAsia="en-US"/>
              </w:rPr>
              <w:t>Теоретические основы экономических и правовых знаний в профессиональной деятельности</w:t>
            </w:r>
          </w:p>
        </w:tc>
      </w:tr>
      <w:tr w:rsidR="00B66F14" w:rsidRPr="00B66F14" w14:paraId="644B0817" w14:textId="77777777" w:rsidTr="00B66F14">
        <w:tc>
          <w:tcPr>
            <w:tcW w:w="3238" w:type="dxa"/>
            <w:vMerge/>
            <w:vAlign w:val="center"/>
          </w:tcPr>
          <w:p w14:paraId="60944989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33D605A1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="Calibri"/>
                <w:szCs w:val="24"/>
                <w:lang w:eastAsia="en-US"/>
              </w:rPr>
              <w:t>Умеет</w:t>
            </w:r>
          </w:p>
        </w:tc>
        <w:tc>
          <w:tcPr>
            <w:tcW w:w="4672" w:type="dxa"/>
          </w:tcPr>
          <w:p w14:paraId="34A2CACE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="Calibri"/>
                <w:szCs w:val="24"/>
                <w:lang w:eastAsia="en-US"/>
              </w:rPr>
              <w:t>использовать основы экономических и правовых знаний в профессиональной деятельности</w:t>
            </w:r>
          </w:p>
        </w:tc>
      </w:tr>
      <w:tr w:rsidR="00B66F14" w:rsidRPr="00B66F14" w14:paraId="31B00D6D" w14:textId="77777777" w:rsidTr="00B66F14">
        <w:tc>
          <w:tcPr>
            <w:tcW w:w="3238" w:type="dxa"/>
            <w:vMerge/>
            <w:vAlign w:val="center"/>
          </w:tcPr>
          <w:p w14:paraId="2D825098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7B5AA2D1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="Calibri"/>
                <w:szCs w:val="24"/>
                <w:lang w:eastAsia="en-US"/>
              </w:rPr>
              <w:t>Владеет</w:t>
            </w:r>
          </w:p>
        </w:tc>
        <w:tc>
          <w:tcPr>
            <w:tcW w:w="4672" w:type="dxa"/>
          </w:tcPr>
          <w:p w14:paraId="5F2536B1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rFonts w:eastAsia="Calibri"/>
                <w:szCs w:val="24"/>
                <w:lang w:eastAsia="en-US"/>
              </w:rPr>
              <w:t xml:space="preserve">Методами использования основы экономических и </w:t>
            </w:r>
            <w:r w:rsidRPr="00B66F14">
              <w:rPr>
                <w:rFonts w:eastAsia="Calibri"/>
                <w:szCs w:val="24"/>
                <w:lang w:eastAsia="en-US"/>
              </w:rPr>
              <w:lastRenderedPageBreak/>
              <w:t>правовых знаний в профессиональной деятельности</w:t>
            </w:r>
          </w:p>
        </w:tc>
      </w:tr>
      <w:tr w:rsidR="00B66F14" w:rsidRPr="00B66F14" w14:paraId="7EEEE55C" w14:textId="77777777" w:rsidTr="00B66F14">
        <w:tc>
          <w:tcPr>
            <w:tcW w:w="3238" w:type="dxa"/>
            <w:vMerge w:val="restart"/>
          </w:tcPr>
          <w:p w14:paraId="49FFE25E" w14:textId="77777777" w:rsidR="00B66F14" w:rsidRPr="00B66F14" w:rsidRDefault="00B66F14" w:rsidP="00B66F14">
            <w:pPr>
              <w:ind w:firstLine="22"/>
              <w:rPr>
                <w:rFonts w:eastAsia="Calibri"/>
                <w:color w:val="000000"/>
                <w:szCs w:val="24"/>
              </w:rPr>
            </w:pPr>
            <w:r w:rsidRPr="00B66F14">
              <w:rPr>
                <w:rFonts w:eastAsia="Calibri"/>
                <w:color w:val="000000"/>
                <w:szCs w:val="24"/>
              </w:rPr>
              <w:lastRenderedPageBreak/>
              <w:t>ПК – 10 готовность к применению основных принципов управления в профессиональной сфере</w:t>
            </w:r>
          </w:p>
        </w:tc>
        <w:tc>
          <w:tcPr>
            <w:tcW w:w="1435" w:type="dxa"/>
            <w:vAlign w:val="center"/>
          </w:tcPr>
          <w:p w14:paraId="789C0CD5" w14:textId="77777777" w:rsidR="00B66F14" w:rsidRPr="00B66F14" w:rsidRDefault="00B66F14" w:rsidP="00B66F14">
            <w:pPr>
              <w:ind w:firstLine="22"/>
              <w:rPr>
                <w:rFonts w:eastAsia="Calibri"/>
                <w:color w:val="000000"/>
                <w:szCs w:val="24"/>
              </w:rPr>
            </w:pPr>
            <w:r w:rsidRPr="00B66F14">
              <w:rPr>
                <w:color w:val="000000"/>
                <w:szCs w:val="24"/>
              </w:rPr>
              <w:t>Знает</w:t>
            </w:r>
          </w:p>
        </w:tc>
        <w:tc>
          <w:tcPr>
            <w:tcW w:w="4672" w:type="dxa"/>
            <w:vAlign w:val="center"/>
          </w:tcPr>
          <w:p w14:paraId="15A53BAC" w14:textId="77777777" w:rsidR="00B66F14" w:rsidRPr="00B66F14" w:rsidRDefault="00B66F14" w:rsidP="00B66F14">
            <w:pPr>
              <w:tabs>
                <w:tab w:val="left" w:pos="270"/>
              </w:tabs>
              <w:ind w:firstLine="22"/>
              <w:jc w:val="both"/>
              <w:rPr>
                <w:szCs w:val="24"/>
              </w:rPr>
            </w:pPr>
            <w:r w:rsidRPr="00B66F14">
              <w:rPr>
                <w:rFonts w:eastAsia="Calibri"/>
                <w:color w:val="000000"/>
                <w:szCs w:val="24"/>
              </w:rPr>
              <w:t>основные принципы управления в профессиональной сфере</w:t>
            </w:r>
          </w:p>
        </w:tc>
      </w:tr>
      <w:tr w:rsidR="00B66F14" w:rsidRPr="00B66F14" w14:paraId="293FEB9B" w14:textId="77777777" w:rsidTr="00B66F14">
        <w:tc>
          <w:tcPr>
            <w:tcW w:w="3238" w:type="dxa"/>
            <w:vMerge/>
          </w:tcPr>
          <w:p w14:paraId="2DE1FD40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51BD396B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Умеет</w:t>
            </w:r>
          </w:p>
        </w:tc>
        <w:tc>
          <w:tcPr>
            <w:tcW w:w="4672" w:type="dxa"/>
            <w:vAlign w:val="center"/>
          </w:tcPr>
          <w:p w14:paraId="6350AE69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управлять коллективом</w:t>
            </w:r>
          </w:p>
        </w:tc>
      </w:tr>
      <w:tr w:rsidR="00B66F14" w:rsidRPr="00B66F14" w14:paraId="031F4127" w14:textId="77777777" w:rsidTr="00B66F14">
        <w:tc>
          <w:tcPr>
            <w:tcW w:w="3238" w:type="dxa"/>
            <w:vMerge/>
          </w:tcPr>
          <w:p w14:paraId="143E5DA5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379B4F98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Владеет</w:t>
            </w:r>
          </w:p>
        </w:tc>
        <w:tc>
          <w:tcPr>
            <w:tcW w:w="4672" w:type="dxa"/>
            <w:vAlign w:val="center"/>
          </w:tcPr>
          <w:p w14:paraId="5C494D17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 xml:space="preserve">методами </w:t>
            </w:r>
            <w:r w:rsidRPr="00B66F14">
              <w:rPr>
                <w:rFonts w:eastAsia="Calibri"/>
                <w:color w:val="000000"/>
                <w:szCs w:val="24"/>
              </w:rPr>
              <w:t>управления в профессиональной сфере</w:t>
            </w:r>
          </w:p>
        </w:tc>
      </w:tr>
      <w:tr w:rsidR="00B66F14" w:rsidRPr="00B66F14" w14:paraId="4E77F4E4" w14:textId="77777777" w:rsidTr="00B66F14">
        <w:tc>
          <w:tcPr>
            <w:tcW w:w="3238" w:type="dxa"/>
            <w:vMerge w:val="restart"/>
            <w:vAlign w:val="center"/>
          </w:tcPr>
          <w:p w14:paraId="611327D1" w14:textId="77777777" w:rsidR="00B66F14" w:rsidRPr="00B66F14" w:rsidRDefault="00B66F14" w:rsidP="00B66F14">
            <w:pPr>
              <w:ind w:firstLine="22"/>
              <w:rPr>
                <w:szCs w:val="24"/>
              </w:rPr>
            </w:pPr>
            <w:r w:rsidRPr="00B66F14">
              <w:rPr>
                <w:szCs w:val="24"/>
              </w:rPr>
              <w:t>ПК-11 готовность к проведению процедур по изъятию из гражданского оборота фальсифицированных, недоброкачественных и контрафактных лекарственных средств и их уничтожению</w:t>
            </w:r>
          </w:p>
        </w:tc>
        <w:tc>
          <w:tcPr>
            <w:tcW w:w="1435" w:type="dxa"/>
            <w:vAlign w:val="center"/>
          </w:tcPr>
          <w:p w14:paraId="36EB750A" w14:textId="77777777" w:rsidR="00B66F14" w:rsidRPr="00B66F14" w:rsidRDefault="00B66F14" w:rsidP="00B66F14">
            <w:pPr>
              <w:ind w:firstLine="22"/>
              <w:rPr>
                <w:szCs w:val="24"/>
              </w:rPr>
            </w:pPr>
            <w:r w:rsidRPr="00B66F14">
              <w:rPr>
                <w:szCs w:val="24"/>
              </w:rPr>
              <w:t>Знает</w:t>
            </w:r>
          </w:p>
        </w:tc>
        <w:tc>
          <w:tcPr>
            <w:tcW w:w="4672" w:type="dxa"/>
          </w:tcPr>
          <w:p w14:paraId="01F5D1A2" w14:textId="77777777" w:rsidR="00B66F14" w:rsidRPr="00B66F14" w:rsidRDefault="00B66F14" w:rsidP="00B66F14">
            <w:pPr>
              <w:tabs>
                <w:tab w:val="left" w:pos="398"/>
                <w:tab w:val="left" w:pos="2143"/>
              </w:tabs>
              <w:jc w:val="both"/>
              <w:rPr>
                <w:szCs w:val="24"/>
              </w:rPr>
            </w:pPr>
            <w:r w:rsidRPr="00B66F14">
              <w:rPr>
                <w:szCs w:val="24"/>
              </w:rPr>
              <w:t>теоретические основы процедур по изъятию из гражданского оборота фальсифицированных, недоброкачественных и контрафактных лекарственных средств и их уничтожению</w:t>
            </w:r>
          </w:p>
        </w:tc>
      </w:tr>
      <w:tr w:rsidR="00B66F14" w:rsidRPr="00B66F14" w14:paraId="50F7185E" w14:textId="77777777" w:rsidTr="00B66F14">
        <w:tc>
          <w:tcPr>
            <w:tcW w:w="3238" w:type="dxa"/>
            <w:vMerge/>
            <w:vAlign w:val="center"/>
          </w:tcPr>
          <w:p w14:paraId="6AFA9BC8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2B37270B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Умеет</w:t>
            </w:r>
          </w:p>
        </w:tc>
        <w:tc>
          <w:tcPr>
            <w:tcW w:w="4672" w:type="dxa"/>
          </w:tcPr>
          <w:p w14:paraId="7DE18D4F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проводить процедуры по изъятию из гражданского оборота фальсифицированных, недоброкачественных и контрафактных лекарственных средств и их уничтожению</w:t>
            </w:r>
          </w:p>
        </w:tc>
      </w:tr>
      <w:tr w:rsidR="00B66F14" w:rsidRPr="00B66F14" w14:paraId="26CD4BFC" w14:textId="77777777" w:rsidTr="00B66F14">
        <w:tc>
          <w:tcPr>
            <w:tcW w:w="3238" w:type="dxa"/>
            <w:vMerge/>
            <w:vAlign w:val="center"/>
          </w:tcPr>
          <w:p w14:paraId="326EB3FA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5BFB51E3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Владеет</w:t>
            </w:r>
          </w:p>
        </w:tc>
        <w:tc>
          <w:tcPr>
            <w:tcW w:w="4672" w:type="dxa"/>
          </w:tcPr>
          <w:p w14:paraId="53816A06" w14:textId="77777777" w:rsidR="00B66F14" w:rsidRPr="00B66F14" w:rsidRDefault="00B66F14" w:rsidP="00B66F14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66F14">
              <w:rPr>
                <w:szCs w:val="24"/>
              </w:rPr>
              <w:t>методами изъятия из гражданского оборота фальсифицированных, недоброкачественных и контрафактных лекарственных средств и их уничтожению</w:t>
            </w:r>
          </w:p>
        </w:tc>
      </w:tr>
    </w:tbl>
    <w:p w14:paraId="2CE8DA4A" w14:textId="77777777" w:rsidR="00B66F14" w:rsidRPr="00B66F14" w:rsidRDefault="00B66F14" w:rsidP="00B66F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C0B1741" w14:textId="77777777" w:rsidR="00B66F14" w:rsidRPr="00B66F14" w:rsidRDefault="00B66F14" w:rsidP="00B66F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08818AA" w14:textId="77777777" w:rsidR="00B66F14" w:rsidRPr="00B66F14" w:rsidRDefault="00B66F14" w:rsidP="00B66F14">
      <w:pPr>
        <w:tabs>
          <w:tab w:val="left" w:pos="927"/>
          <w:tab w:val="right" w:leader="underscore" w:pos="9639"/>
        </w:tabs>
        <w:suppressAutoHyphens/>
        <w:spacing w:before="240" w:after="120" w:line="360" w:lineRule="auto"/>
        <w:ind w:firstLine="709"/>
        <w:jc w:val="center"/>
        <w:rPr>
          <w:rFonts w:eastAsiaTheme="minorHAnsi"/>
          <w:b/>
          <w:iCs/>
          <w:caps/>
          <w:sz w:val="28"/>
          <w:szCs w:val="28"/>
          <w:lang w:eastAsia="ar-SA"/>
        </w:rPr>
      </w:pPr>
      <w:r w:rsidRPr="00B66F14">
        <w:rPr>
          <w:rFonts w:eastAsiaTheme="minorHAnsi"/>
          <w:b/>
          <w:iCs/>
          <w:caps/>
          <w:sz w:val="28"/>
          <w:szCs w:val="28"/>
          <w:lang w:eastAsia="ar-SA"/>
        </w:rPr>
        <w:t>7. Структура и содержание ПРОИЗВОДСТВЕННОЙ (КЛИНИЧЕСКОЙ) практики</w:t>
      </w:r>
    </w:p>
    <w:p w14:paraId="10271BEF" w14:textId="77777777" w:rsidR="00B66F14" w:rsidRPr="00B66F14" w:rsidRDefault="00B66F14" w:rsidP="00B66F14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6F14">
        <w:rPr>
          <w:rFonts w:eastAsia="Calibri"/>
          <w:sz w:val="28"/>
          <w:szCs w:val="28"/>
          <w:lang w:eastAsia="en-US"/>
        </w:rPr>
        <w:t>Общая трудоемкость производственной (клинической) практики составляет 40 недель, 2160 часов, 60 зачетных единиц.</w:t>
      </w:r>
    </w:p>
    <w:p w14:paraId="47676210" w14:textId="77777777" w:rsidR="00B66F14" w:rsidRPr="00B66F14" w:rsidRDefault="00B66F14" w:rsidP="00B66F14">
      <w:pPr>
        <w:autoSpaceDE w:val="0"/>
        <w:autoSpaceDN w:val="0"/>
        <w:adjustRightInd w:val="0"/>
        <w:spacing w:after="200" w:line="360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66F14">
        <w:rPr>
          <w:rFonts w:eastAsiaTheme="minorHAnsi"/>
          <w:b/>
          <w:color w:val="000000"/>
          <w:sz w:val="28"/>
          <w:szCs w:val="28"/>
          <w:lang w:eastAsia="en-US"/>
        </w:rPr>
        <w:t>Таблица 1 - Структура и содержание производственной (клинической) практики</w:t>
      </w:r>
    </w:p>
    <w:p w14:paraId="6429C92A" w14:textId="77777777" w:rsidR="00B66F14" w:rsidRPr="00B66F14" w:rsidRDefault="00B66F14" w:rsidP="00B66F14">
      <w:pPr>
        <w:autoSpaceDE w:val="0"/>
        <w:autoSpaceDN w:val="0"/>
        <w:adjustRightInd w:val="0"/>
        <w:spacing w:after="200" w:line="360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66F14">
        <w:rPr>
          <w:rFonts w:eastAsiaTheme="minorHAnsi"/>
          <w:b/>
          <w:color w:val="000000"/>
          <w:sz w:val="28"/>
          <w:szCs w:val="28"/>
          <w:lang w:eastAsia="en-US"/>
        </w:rPr>
        <w:t>Первый год обучения</w:t>
      </w:r>
    </w:p>
    <w:tbl>
      <w:tblPr>
        <w:tblStyle w:val="13"/>
        <w:tblW w:w="9878" w:type="dxa"/>
        <w:tblLayout w:type="fixed"/>
        <w:tblLook w:val="04A0" w:firstRow="1" w:lastRow="0" w:firstColumn="1" w:lastColumn="0" w:noHBand="0" w:noVBand="1"/>
      </w:tblPr>
      <w:tblGrid>
        <w:gridCol w:w="426"/>
        <w:gridCol w:w="2010"/>
        <w:gridCol w:w="1358"/>
        <w:gridCol w:w="1276"/>
        <w:gridCol w:w="3641"/>
        <w:gridCol w:w="1167"/>
      </w:tblGrid>
      <w:tr w:rsidR="00B66F14" w:rsidRPr="00B66F14" w14:paraId="21A69CE0" w14:textId="77777777" w:rsidTr="00B66F14">
        <w:tc>
          <w:tcPr>
            <w:tcW w:w="426" w:type="dxa"/>
          </w:tcPr>
          <w:p w14:paraId="321749CB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010" w:type="dxa"/>
          </w:tcPr>
          <w:p w14:paraId="4276BC0D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Виды   профессиональной</w:t>
            </w:r>
          </w:p>
          <w:p w14:paraId="60190740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деятельности</w:t>
            </w:r>
          </w:p>
          <w:p w14:paraId="3B381BDC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(провизора-</w:t>
            </w:r>
          </w:p>
          <w:p w14:paraId="72919931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ординатора)</w:t>
            </w:r>
          </w:p>
        </w:tc>
        <w:tc>
          <w:tcPr>
            <w:tcW w:w="1358" w:type="dxa"/>
          </w:tcPr>
          <w:p w14:paraId="56AED793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Место</w:t>
            </w:r>
          </w:p>
          <w:p w14:paraId="0C90F61A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1276" w:type="dxa"/>
          </w:tcPr>
          <w:p w14:paraId="303DF2CD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Продолжительность</w:t>
            </w:r>
          </w:p>
          <w:p w14:paraId="53987485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циклов</w:t>
            </w:r>
          </w:p>
        </w:tc>
        <w:tc>
          <w:tcPr>
            <w:tcW w:w="3641" w:type="dxa"/>
          </w:tcPr>
          <w:p w14:paraId="1ABAE830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Формируемые профессиональные</w:t>
            </w:r>
          </w:p>
          <w:p w14:paraId="0F6A3310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1167" w:type="dxa"/>
          </w:tcPr>
          <w:p w14:paraId="78359412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Форма</w:t>
            </w:r>
          </w:p>
          <w:p w14:paraId="3A7E7DA3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контроля</w:t>
            </w:r>
          </w:p>
        </w:tc>
      </w:tr>
      <w:tr w:rsidR="00B66F14" w:rsidRPr="00B66F14" w14:paraId="4244043D" w14:textId="77777777" w:rsidTr="00B66F14">
        <w:tc>
          <w:tcPr>
            <w:tcW w:w="426" w:type="dxa"/>
          </w:tcPr>
          <w:p w14:paraId="0FDCFBDE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</w:tcPr>
          <w:p w14:paraId="2BB739DC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66F14">
              <w:rPr>
                <w:rFonts w:eastAsiaTheme="minorHAnsi"/>
                <w:sz w:val="24"/>
                <w:szCs w:val="24"/>
                <w:lang w:eastAsia="en-US"/>
              </w:rPr>
              <w:t>Контрольно-разрешительная; организационно-управленческая.</w:t>
            </w:r>
          </w:p>
        </w:tc>
        <w:tc>
          <w:tcPr>
            <w:tcW w:w="1358" w:type="dxa"/>
          </w:tcPr>
          <w:p w14:paraId="2F3367F7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66F14">
              <w:rPr>
                <w:rFonts w:eastAsia="Calibri"/>
                <w:bCs/>
                <w:sz w:val="24"/>
                <w:szCs w:val="24"/>
                <w:lang w:eastAsia="en-US"/>
              </w:rPr>
              <w:t>производственная аптека, центр по контролю качества лекарственных средств, контрольн</w:t>
            </w:r>
            <w:r w:rsidRPr="00B66F14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о-аналитическая лаборатория промышленного предприятия</w:t>
            </w:r>
          </w:p>
        </w:tc>
        <w:tc>
          <w:tcPr>
            <w:tcW w:w="1276" w:type="dxa"/>
          </w:tcPr>
          <w:p w14:paraId="62284DAA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66F1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2160 часов</w:t>
            </w:r>
          </w:p>
        </w:tc>
        <w:tc>
          <w:tcPr>
            <w:tcW w:w="3641" w:type="dxa"/>
          </w:tcPr>
          <w:p w14:paraId="3F3851EB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66F14">
              <w:rPr>
                <w:rFonts w:eastAsiaTheme="minorHAnsi"/>
                <w:sz w:val="24"/>
                <w:szCs w:val="24"/>
                <w:lang w:eastAsia="en-US"/>
              </w:rPr>
              <w:t>ПК-1, ПК-2, ПК-3, ПК-4, ПК-5, ПК-6; ПК-7; ПК-8; ПК-9; ПК-10; ПК-11; УК-1; УК-2; УК-3</w:t>
            </w:r>
          </w:p>
        </w:tc>
        <w:tc>
          <w:tcPr>
            <w:tcW w:w="1167" w:type="dxa"/>
          </w:tcPr>
          <w:p w14:paraId="6EAB7212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66F14">
              <w:rPr>
                <w:rFonts w:eastAsiaTheme="minorHAnsi"/>
                <w:sz w:val="24"/>
                <w:szCs w:val="24"/>
                <w:lang w:eastAsia="en-US"/>
              </w:rPr>
              <w:t>Зачет</w:t>
            </w:r>
          </w:p>
        </w:tc>
      </w:tr>
      <w:tr w:rsidR="00B66F14" w:rsidRPr="00B66F14" w14:paraId="725821CE" w14:textId="77777777" w:rsidTr="00B66F14">
        <w:tc>
          <w:tcPr>
            <w:tcW w:w="9878" w:type="dxa"/>
            <w:gridSpan w:val="6"/>
          </w:tcPr>
          <w:p w14:paraId="466380FC" w14:textId="77777777" w:rsidR="00B66F14" w:rsidRPr="00B66F14" w:rsidRDefault="00B66F14" w:rsidP="00B66F14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66F14" w:rsidRPr="00B66F14" w14:paraId="14DEA0DB" w14:textId="77777777" w:rsidTr="00B66F14">
        <w:tc>
          <w:tcPr>
            <w:tcW w:w="426" w:type="dxa"/>
          </w:tcPr>
          <w:p w14:paraId="3A15C902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0" w:type="dxa"/>
          </w:tcPr>
          <w:p w14:paraId="70CD1E3A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Знакомство с работой аналитического кабинета (аналитического стола)</w:t>
            </w:r>
          </w:p>
        </w:tc>
        <w:tc>
          <w:tcPr>
            <w:tcW w:w="1358" w:type="dxa"/>
          </w:tcPr>
          <w:p w14:paraId="080D825F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Аптечное учреждение</w:t>
            </w:r>
          </w:p>
        </w:tc>
        <w:tc>
          <w:tcPr>
            <w:tcW w:w="1276" w:type="dxa"/>
          </w:tcPr>
          <w:p w14:paraId="094F2E30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учебных часов – 540</w:t>
            </w:r>
          </w:p>
        </w:tc>
        <w:tc>
          <w:tcPr>
            <w:tcW w:w="3641" w:type="dxa"/>
          </w:tcPr>
          <w:p w14:paraId="3DAB9957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- изучить общее устройство аналитического кабинета (аналитического стола) и его материальное оснащение;</w:t>
            </w:r>
          </w:p>
          <w:p w14:paraId="7B267764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 xml:space="preserve">- освоить приемочный контроль поступающих в аптеку лекарственных средств на соответствие требованиям НД </w:t>
            </w:r>
            <w:proofErr w:type="gramStart"/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по показателями</w:t>
            </w:r>
            <w:proofErr w:type="gramEnd"/>
            <w:r w:rsidRPr="00B66F14">
              <w:rPr>
                <w:rFonts w:eastAsiaTheme="minorHAnsi"/>
                <w:sz w:val="22"/>
                <w:szCs w:val="22"/>
                <w:lang w:eastAsia="en-US"/>
              </w:rPr>
              <w:t xml:space="preserve"> "Описание", "Упаковка", "Маркировка", а также контроль правильности выписывания и оформления документов, подтверждающих качество лекарственных средств;</w:t>
            </w:r>
          </w:p>
          <w:p w14:paraId="0DBF40E6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- ознакомиться с условиями хранения и соблюдением сроков годности лекарственных средств;</w:t>
            </w:r>
          </w:p>
          <w:p w14:paraId="7D297DE9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 xml:space="preserve">- освоить обязанности провизора-аналитика по проверке состояния </w:t>
            </w:r>
            <w:proofErr w:type="spellStart"/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бюреточной</w:t>
            </w:r>
            <w:proofErr w:type="spellEnd"/>
            <w:r w:rsidRPr="00B66F14">
              <w:rPr>
                <w:rFonts w:eastAsiaTheme="minorHAnsi"/>
                <w:sz w:val="22"/>
                <w:szCs w:val="22"/>
                <w:lang w:eastAsia="en-US"/>
              </w:rPr>
              <w:t xml:space="preserve"> системы и </w:t>
            </w:r>
            <w:proofErr w:type="gramStart"/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пипеток</w:t>
            </w:r>
            <w:proofErr w:type="gramEnd"/>
            <w:r w:rsidRPr="00B66F14">
              <w:rPr>
                <w:rFonts w:eastAsiaTheme="minorHAnsi"/>
                <w:sz w:val="22"/>
                <w:szCs w:val="22"/>
                <w:lang w:eastAsia="en-US"/>
              </w:rPr>
              <w:t xml:space="preserve"> и качества мытья посуды;</w:t>
            </w:r>
          </w:p>
          <w:p w14:paraId="3BD042FD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 xml:space="preserve">- освоить все виды внутриаптечного контроля и ведение журналов регистрации результатов контроля, предусмотренных для провизора-аналитика в аптеке. </w:t>
            </w:r>
          </w:p>
          <w:p w14:paraId="3FA6BAC1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провести качественный и количественный анализ:</w:t>
            </w:r>
          </w:p>
          <w:p w14:paraId="7A574597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- воды очищенной;</w:t>
            </w:r>
          </w:p>
          <w:p w14:paraId="0115BD00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- растворов скоропортящихся и нестойких веществ;</w:t>
            </w:r>
          </w:p>
          <w:p w14:paraId="3A006851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- различных лекарственных форм, как внутриаптечной заготовки, так и изготовленных по </w:t>
            </w:r>
            <w:proofErr w:type="spellStart"/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экстемпоральной</w:t>
            </w:r>
            <w:proofErr w:type="spellEnd"/>
            <w:r w:rsidRPr="00B66F14">
              <w:rPr>
                <w:rFonts w:eastAsiaTheme="minorHAnsi"/>
                <w:sz w:val="22"/>
                <w:szCs w:val="22"/>
                <w:lang w:eastAsia="en-US"/>
              </w:rPr>
              <w:t xml:space="preserve"> рецептуре.</w:t>
            </w:r>
          </w:p>
        </w:tc>
        <w:tc>
          <w:tcPr>
            <w:tcW w:w="1167" w:type="dxa"/>
          </w:tcPr>
          <w:p w14:paraId="3CAEB18F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B66F1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Зач</w:t>
            </w:r>
            <w:proofErr w:type="spellEnd"/>
            <w:r w:rsidRPr="00B66F14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B66F14" w:rsidRPr="00B66F14" w14:paraId="40CD7D42" w14:textId="77777777" w:rsidTr="00B66F14">
        <w:tc>
          <w:tcPr>
            <w:tcW w:w="426" w:type="dxa"/>
          </w:tcPr>
          <w:p w14:paraId="3BCDA63C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10" w:type="dxa"/>
          </w:tcPr>
          <w:p w14:paraId="5B6F19DF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Работа в центе по контролю качества лекарственных средств</w:t>
            </w:r>
          </w:p>
        </w:tc>
        <w:tc>
          <w:tcPr>
            <w:tcW w:w="1358" w:type="dxa"/>
          </w:tcPr>
          <w:p w14:paraId="50406431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ЦККЛС</w:t>
            </w:r>
          </w:p>
        </w:tc>
        <w:tc>
          <w:tcPr>
            <w:tcW w:w="1276" w:type="dxa"/>
          </w:tcPr>
          <w:p w14:paraId="51508005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учебных часов – 540</w:t>
            </w:r>
          </w:p>
        </w:tc>
        <w:tc>
          <w:tcPr>
            <w:tcW w:w="3641" w:type="dxa"/>
          </w:tcPr>
          <w:p w14:paraId="184C1FF4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Изучить - общее устройство, назначение и оснащение помещений лаборатории;</w:t>
            </w:r>
          </w:p>
          <w:p w14:paraId="3B7288D7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- положение о Центре по контролю качества лекарственных средств;</w:t>
            </w:r>
          </w:p>
          <w:p w14:paraId="33F87899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- инструкции о порядке проведения контроля качества лекарственных средств;</w:t>
            </w:r>
          </w:p>
          <w:p w14:paraId="5E374CEA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 xml:space="preserve">- документацию, которая ведется в контрольно-аналитической </w:t>
            </w:r>
            <w:proofErr w:type="gramStart"/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лаборатории  и</w:t>
            </w:r>
            <w:proofErr w:type="gramEnd"/>
            <w:r w:rsidRPr="00B66F14">
              <w:rPr>
                <w:rFonts w:eastAsiaTheme="minorHAnsi"/>
                <w:sz w:val="22"/>
                <w:szCs w:val="22"/>
                <w:lang w:eastAsia="en-US"/>
              </w:rPr>
              <w:t xml:space="preserve"> поступает от провизоров-аналитиков аптек.</w:t>
            </w:r>
          </w:p>
          <w:p w14:paraId="0A8E83DA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 xml:space="preserve">В ходе прохождения </w:t>
            </w:r>
            <w:proofErr w:type="gramStart"/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практики  в</w:t>
            </w:r>
            <w:proofErr w:type="gramEnd"/>
            <w:r w:rsidRPr="00B66F14">
              <w:rPr>
                <w:rFonts w:eastAsiaTheme="minorHAnsi"/>
                <w:sz w:val="22"/>
                <w:szCs w:val="22"/>
                <w:lang w:eastAsia="en-US"/>
              </w:rPr>
              <w:t xml:space="preserve"> ЦККЛС студенты должны выполнить:</w:t>
            </w:r>
          </w:p>
          <w:p w14:paraId="186509AE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- фармакопейный анализ воды очищенной и различных фармацевтических препаратов неорганической и органической природы, а также различных лекарственных форм (таблетки, суппозитории, мази и т.д.) в соответствии с НД с применением физических, химических и физико-химических методов;</w:t>
            </w:r>
          </w:p>
          <w:p w14:paraId="773116A0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 xml:space="preserve">- экспресс-анализ </w:t>
            </w:r>
            <w:proofErr w:type="spellStart"/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экстемпоральных</w:t>
            </w:r>
            <w:proofErr w:type="spellEnd"/>
            <w:r w:rsidRPr="00B66F14">
              <w:rPr>
                <w:rFonts w:eastAsiaTheme="minorHAnsi"/>
                <w:sz w:val="22"/>
                <w:szCs w:val="22"/>
                <w:lang w:eastAsia="en-US"/>
              </w:rPr>
              <w:t xml:space="preserve"> лекарственных форм, изъятых из аптек;</w:t>
            </w:r>
          </w:p>
          <w:p w14:paraId="313DDDBB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- анализ лекарственного растительного сырья;</w:t>
            </w:r>
          </w:p>
          <w:p w14:paraId="2D700E19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- приготовление реактивов, титрованных растворов, растворов индикаторов.</w:t>
            </w:r>
          </w:p>
        </w:tc>
        <w:tc>
          <w:tcPr>
            <w:tcW w:w="1167" w:type="dxa"/>
          </w:tcPr>
          <w:p w14:paraId="3ED9B3A4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Зач</w:t>
            </w:r>
            <w:proofErr w:type="spellEnd"/>
            <w:r w:rsidRPr="00B66F14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B66F14" w:rsidRPr="00B66F14" w14:paraId="0371741D" w14:textId="77777777" w:rsidTr="00B66F14">
        <w:tc>
          <w:tcPr>
            <w:tcW w:w="426" w:type="dxa"/>
          </w:tcPr>
          <w:p w14:paraId="264B2F49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</w:tcPr>
          <w:p w14:paraId="2D61C2FC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</w:tcPr>
          <w:p w14:paraId="1A82119E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AEAAC99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3641" w:type="dxa"/>
          </w:tcPr>
          <w:p w14:paraId="67EC2705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</w:tcPr>
          <w:p w14:paraId="69A1E8EB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32802FDD" w14:textId="77777777" w:rsidR="00B66F14" w:rsidRPr="00B66F14" w:rsidRDefault="00B66F14" w:rsidP="00B66F14">
      <w:pPr>
        <w:autoSpaceDE w:val="0"/>
        <w:autoSpaceDN w:val="0"/>
        <w:adjustRightInd w:val="0"/>
        <w:spacing w:after="200" w:line="360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14:paraId="7AB8F504" w14:textId="77777777" w:rsidR="00B66F14" w:rsidRPr="00B66F14" w:rsidRDefault="00B66F14" w:rsidP="00B66F14">
      <w:pPr>
        <w:autoSpaceDE w:val="0"/>
        <w:autoSpaceDN w:val="0"/>
        <w:adjustRightInd w:val="0"/>
        <w:spacing w:after="200" w:line="360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66F14">
        <w:rPr>
          <w:rFonts w:eastAsiaTheme="minorHAnsi"/>
          <w:b/>
          <w:color w:val="000000"/>
          <w:sz w:val="28"/>
          <w:szCs w:val="28"/>
          <w:lang w:eastAsia="en-US"/>
        </w:rPr>
        <w:t>Второй год обучения</w:t>
      </w:r>
    </w:p>
    <w:tbl>
      <w:tblPr>
        <w:tblStyle w:val="13"/>
        <w:tblW w:w="9878" w:type="dxa"/>
        <w:tblLayout w:type="fixed"/>
        <w:tblLook w:val="04A0" w:firstRow="1" w:lastRow="0" w:firstColumn="1" w:lastColumn="0" w:noHBand="0" w:noVBand="1"/>
      </w:tblPr>
      <w:tblGrid>
        <w:gridCol w:w="382"/>
        <w:gridCol w:w="2136"/>
        <w:gridCol w:w="1418"/>
        <w:gridCol w:w="1275"/>
        <w:gridCol w:w="3297"/>
        <w:gridCol w:w="1370"/>
      </w:tblGrid>
      <w:tr w:rsidR="00B66F14" w:rsidRPr="00B66F14" w14:paraId="7E8B8666" w14:textId="77777777" w:rsidTr="00B66F14">
        <w:tc>
          <w:tcPr>
            <w:tcW w:w="382" w:type="dxa"/>
          </w:tcPr>
          <w:p w14:paraId="249CA273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2136" w:type="dxa"/>
          </w:tcPr>
          <w:p w14:paraId="2810E354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Виды профессиональной</w:t>
            </w:r>
          </w:p>
          <w:p w14:paraId="2AEDE748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деятельности</w:t>
            </w:r>
          </w:p>
          <w:p w14:paraId="03CE7FDD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(провизора-</w:t>
            </w:r>
          </w:p>
          <w:p w14:paraId="240BF86F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ординатора)</w:t>
            </w:r>
          </w:p>
        </w:tc>
        <w:tc>
          <w:tcPr>
            <w:tcW w:w="1418" w:type="dxa"/>
          </w:tcPr>
          <w:p w14:paraId="7A46882C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Место</w:t>
            </w:r>
          </w:p>
          <w:p w14:paraId="7EE2F59E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 xml:space="preserve">Работы </w:t>
            </w:r>
          </w:p>
        </w:tc>
        <w:tc>
          <w:tcPr>
            <w:tcW w:w="1275" w:type="dxa"/>
          </w:tcPr>
          <w:p w14:paraId="63F5B57E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Продолжительность</w:t>
            </w:r>
          </w:p>
          <w:p w14:paraId="64408FCB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циклов</w:t>
            </w:r>
          </w:p>
        </w:tc>
        <w:tc>
          <w:tcPr>
            <w:tcW w:w="3297" w:type="dxa"/>
          </w:tcPr>
          <w:p w14:paraId="1BD9439A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Формируемые профессиональные</w:t>
            </w:r>
          </w:p>
          <w:p w14:paraId="79033126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1370" w:type="dxa"/>
          </w:tcPr>
          <w:p w14:paraId="0A818694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Форма</w:t>
            </w:r>
          </w:p>
          <w:p w14:paraId="26149457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контроля</w:t>
            </w:r>
          </w:p>
        </w:tc>
      </w:tr>
      <w:tr w:rsidR="00B66F14" w:rsidRPr="00B66F14" w14:paraId="1925D704" w14:textId="77777777" w:rsidTr="00B66F14">
        <w:tc>
          <w:tcPr>
            <w:tcW w:w="382" w:type="dxa"/>
          </w:tcPr>
          <w:p w14:paraId="49AFEB1E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6" w:type="dxa"/>
          </w:tcPr>
          <w:p w14:paraId="7CDBC5AC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 xml:space="preserve"> Работа в контрольно-аналитической лаборатории промышленного предприятия</w:t>
            </w:r>
          </w:p>
        </w:tc>
        <w:tc>
          <w:tcPr>
            <w:tcW w:w="1418" w:type="dxa"/>
          </w:tcPr>
          <w:p w14:paraId="163B4748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Фармацевтическая фабрика</w:t>
            </w:r>
          </w:p>
        </w:tc>
        <w:tc>
          <w:tcPr>
            <w:tcW w:w="1275" w:type="dxa"/>
          </w:tcPr>
          <w:p w14:paraId="7B2A48EE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учебных часов - 540</w:t>
            </w:r>
          </w:p>
        </w:tc>
        <w:tc>
          <w:tcPr>
            <w:tcW w:w="3297" w:type="dxa"/>
          </w:tcPr>
          <w:p w14:paraId="203CC002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Ведение документации отдела: выдача и регистрация протоколов испытаний, заполнение электронных реестров, оформление документов качества, отражение результатов испытаний в учетной системе, оформление заявок для сторонних лабораторий, написание документации (СОП);</w:t>
            </w:r>
          </w:p>
          <w:p w14:paraId="559ED5C8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Выполнение испытаний химическими и физико-химическими методами (УФ, ИК, ТСХ и пр.): входной контроль качества сырья, контроль качества готовой продукции, контроль качества воды очищенной, проведение теста "растворение" по ГФ;</w:t>
            </w:r>
          </w:p>
          <w:p w14:paraId="497C3751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Проведение трансфера и валидации аналитических методик, выполнение работ по квалификации лабораторного оборудования.</w:t>
            </w:r>
          </w:p>
        </w:tc>
        <w:tc>
          <w:tcPr>
            <w:tcW w:w="1370" w:type="dxa"/>
          </w:tcPr>
          <w:p w14:paraId="3D62FA37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Зач</w:t>
            </w:r>
            <w:proofErr w:type="spellEnd"/>
            <w:r w:rsidRPr="00B66F14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B66F14" w:rsidRPr="00B66F14" w14:paraId="719B6C6A" w14:textId="77777777" w:rsidTr="00B66F14">
        <w:tc>
          <w:tcPr>
            <w:tcW w:w="382" w:type="dxa"/>
          </w:tcPr>
          <w:p w14:paraId="5BB66F6C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6" w:type="dxa"/>
          </w:tcPr>
          <w:p w14:paraId="00DD5A34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 xml:space="preserve">Работа </w:t>
            </w:r>
            <w:proofErr w:type="gramStart"/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в департамента</w:t>
            </w:r>
            <w:proofErr w:type="gramEnd"/>
            <w:r w:rsidRPr="00B66F14">
              <w:rPr>
                <w:rFonts w:eastAsiaTheme="minorHAnsi"/>
                <w:sz w:val="22"/>
                <w:szCs w:val="22"/>
                <w:lang w:eastAsia="en-US"/>
              </w:rPr>
              <w:t xml:space="preserve"> фармации и фармакологии</w:t>
            </w:r>
          </w:p>
        </w:tc>
        <w:tc>
          <w:tcPr>
            <w:tcW w:w="1418" w:type="dxa"/>
          </w:tcPr>
          <w:p w14:paraId="46DA39CF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Школа биомедицины</w:t>
            </w:r>
          </w:p>
        </w:tc>
        <w:tc>
          <w:tcPr>
            <w:tcW w:w="1275" w:type="dxa"/>
          </w:tcPr>
          <w:p w14:paraId="3CE88787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учебных часов - 540</w:t>
            </w:r>
          </w:p>
        </w:tc>
        <w:tc>
          <w:tcPr>
            <w:tcW w:w="3297" w:type="dxa"/>
          </w:tcPr>
          <w:p w14:paraId="3FA4165E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Работа на современном лабораторном оборудование,</w:t>
            </w:r>
          </w:p>
          <w:p w14:paraId="14FAE333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экспериментов </w:t>
            </w:r>
            <w:r w:rsidRPr="00B66F14">
              <w:rPr>
                <w:rFonts w:eastAsiaTheme="minorHAnsi"/>
                <w:sz w:val="22"/>
                <w:szCs w:val="22"/>
                <w:lang w:val="en-US" w:eastAsia="en-US"/>
              </w:rPr>
              <w:t>in</w:t>
            </w:r>
            <w:r w:rsidRPr="00B66F1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66F14">
              <w:rPr>
                <w:rFonts w:eastAsiaTheme="minorHAnsi"/>
                <w:sz w:val="22"/>
                <w:szCs w:val="22"/>
                <w:lang w:val="en-US" w:eastAsia="en-US"/>
              </w:rPr>
              <w:t>vitro</w:t>
            </w:r>
            <w:r w:rsidRPr="00B66F1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66F14">
              <w:rPr>
                <w:rFonts w:eastAsiaTheme="minorHAnsi"/>
                <w:sz w:val="22"/>
                <w:szCs w:val="22"/>
                <w:lang w:val="en-US" w:eastAsia="en-US"/>
              </w:rPr>
              <w:t>in</w:t>
            </w:r>
            <w:r w:rsidRPr="00B66F1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66F14">
              <w:rPr>
                <w:rFonts w:eastAsiaTheme="minorHAnsi"/>
                <w:sz w:val="22"/>
                <w:szCs w:val="22"/>
                <w:lang w:val="en-US" w:eastAsia="en-US"/>
              </w:rPr>
              <w:t>vivo</w:t>
            </w:r>
          </w:p>
          <w:p w14:paraId="77EAE734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Изучение нормативно-технической документации</w:t>
            </w:r>
          </w:p>
        </w:tc>
        <w:tc>
          <w:tcPr>
            <w:tcW w:w="1370" w:type="dxa"/>
          </w:tcPr>
          <w:p w14:paraId="09B4A144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Зач</w:t>
            </w:r>
            <w:proofErr w:type="spellEnd"/>
            <w:r w:rsidRPr="00B66F14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B66F14" w:rsidRPr="00B66F14" w14:paraId="157C8204" w14:textId="77777777" w:rsidTr="00B66F14">
        <w:tc>
          <w:tcPr>
            <w:tcW w:w="382" w:type="dxa"/>
          </w:tcPr>
          <w:p w14:paraId="729B1FFB" w14:textId="77777777" w:rsidR="00B66F14" w:rsidRPr="00B66F14" w:rsidRDefault="00B66F14" w:rsidP="00B66F1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</w:tcPr>
          <w:p w14:paraId="4426DB97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</w:tcPr>
          <w:p w14:paraId="21C30FFE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53493879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66F14">
              <w:rPr>
                <w:rFonts w:eastAsiaTheme="minorHAnsi"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3297" w:type="dxa"/>
          </w:tcPr>
          <w:p w14:paraId="3B085273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</w:tcPr>
          <w:p w14:paraId="494FCD1C" w14:textId="77777777" w:rsidR="00B66F14" w:rsidRPr="00B66F14" w:rsidRDefault="00B66F14" w:rsidP="00B66F14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64949AEF" w14:textId="77777777" w:rsidR="00B66F14" w:rsidRPr="00B66F14" w:rsidRDefault="00B66F14" w:rsidP="00B66F14">
      <w:pPr>
        <w:spacing w:after="200" w:line="276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p w14:paraId="3408A79B" w14:textId="77777777" w:rsidR="00B66F14" w:rsidRPr="00B66F14" w:rsidRDefault="00B66F14" w:rsidP="00B66F14">
      <w:pPr>
        <w:tabs>
          <w:tab w:val="left" w:pos="426"/>
        </w:tabs>
        <w:suppressAutoHyphens/>
        <w:spacing w:after="200" w:line="276" w:lineRule="auto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66F14">
        <w:rPr>
          <w:rFonts w:eastAsia="Calibri"/>
          <w:b/>
          <w:color w:val="000000"/>
          <w:sz w:val="28"/>
          <w:szCs w:val="28"/>
          <w:lang w:eastAsia="en-US"/>
        </w:rPr>
        <w:t>Практическое обучение проводится на базе следующих фармацевтических организаций:</w:t>
      </w:r>
    </w:p>
    <w:p w14:paraId="4B12A48C" w14:textId="77777777" w:rsidR="00B66F14" w:rsidRPr="00B66F14" w:rsidRDefault="00B66F14" w:rsidP="00B66F14">
      <w:pPr>
        <w:numPr>
          <w:ilvl w:val="0"/>
          <w:numId w:val="3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ООО «ИСТ-ФАРМ»</w:t>
      </w:r>
    </w:p>
    <w:p w14:paraId="253F7464" w14:textId="77777777" w:rsidR="00B66F14" w:rsidRPr="00B66F14" w:rsidRDefault="00B66F14" w:rsidP="00B66F14">
      <w:pPr>
        <w:numPr>
          <w:ilvl w:val="0"/>
          <w:numId w:val="3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lastRenderedPageBreak/>
        <w:t>Аптека готовых лекарственных форм Медицинского центра ДВФУ;</w:t>
      </w:r>
    </w:p>
    <w:p w14:paraId="0E60D887" w14:textId="77777777" w:rsidR="00B66F14" w:rsidRPr="00B66F14" w:rsidRDefault="00B66F14" w:rsidP="00B66F14">
      <w:pPr>
        <w:numPr>
          <w:ilvl w:val="0"/>
          <w:numId w:val="37"/>
        </w:numPr>
        <w:spacing w:after="200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 xml:space="preserve">Общество с ограниченной ответственностью </w:t>
      </w:r>
      <w:r w:rsidRPr="00B66F14">
        <w:rPr>
          <w:rFonts w:eastAsiaTheme="minorHAnsi"/>
          <w:color w:val="000000"/>
          <w:sz w:val="28"/>
          <w:szCs w:val="28"/>
          <w:lang w:eastAsia="en-US"/>
        </w:rPr>
        <w:t>"</w:t>
      </w:r>
      <w:proofErr w:type="spellStart"/>
      <w:r w:rsidRPr="00B66F14">
        <w:rPr>
          <w:rFonts w:eastAsiaTheme="minorHAnsi"/>
          <w:color w:val="000000"/>
          <w:sz w:val="28"/>
          <w:szCs w:val="28"/>
          <w:lang w:eastAsia="en-US"/>
        </w:rPr>
        <w:t>Верналис</w:t>
      </w:r>
      <w:proofErr w:type="spellEnd"/>
      <w:r w:rsidRPr="00B66F14">
        <w:rPr>
          <w:rFonts w:eastAsiaTheme="minorHAnsi"/>
          <w:color w:val="000000"/>
          <w:sz w:val="28"/>
          <w:szCs w:val="28"/>
          <w:lang w:eastAsia="en-US"/>
        </w:rPr>
        <w:t>";</w:t>
      </w:r>
    </w:p>
    <w:p w14:paraId="345F6F5C" w14:textId="77777777" w:rsidR="00B66F14" w:rsidRPr="00B66F14" w:rsidRDefault="00B66F14" w:rsidP="00B66F14">
      <w:pPr>
        <w:numPr>
          <w:ilvl w:val="0"/>
          <w:numId w:val="3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Общество с ограниченной ответственностью «</w:t>
      </w:r>
      <w:proofErr w:type="spellStart"/>
      <w:r w:rsidRPr="00B66F14">
        <w:rPr>
          <w:rFonts w:eastAsiaTheme="minorHAnsi"/>
          <w:sz w:val="28"/>
          <w:szCs w:val="28"/>
          <w:lang w:eastAsia="en-US"/>
        </w:rPr>
        <w:t>Альфар</w:t>
      </w:r>
      <w:proofErr w:type="spellEnd"/>
      <w:r w:rsidRPr="00B66F14">
        <w:rPr>
          <w:rFonts w:eastAsiaTheme="minorHAnsi"/>
          <w:sz w:val="28"/>
          <w:szCs w:val="28"/>
          <w:lang w:eastAsia="en-US"/>
        </w:rPr>
        <w:t>»;</w:t>
      </w:r>
    </w:p>
    <w:p w14:paraId="4C3FFEBA" w14:textId="77777777" w:rsidR="00B66F14" w:rsidRPr="00B66F14" w:rsidRDefault="00B66F14" w:rsidP="00B66F14">
      <w:pPr>
        <w:numPr>
          <w:ilvl w:val="0"/>
          <w:numId w:val="37"/>
        </w:numPr>
        <w:spacing w:after="200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 xml:space="preserve">Общество с ограниченной ответственностью </w:t>
      </w:r>
      <w:r w:rsidRPr="00B66F14">
        <w:rPr>
          <w:rFonts w:eastAsiaTheme="minorHAnsi"/>
          <w:color w:val="000000"/>
          <w:sz w:val="28"/>
          <w:szCs w:val="28"/>
          <w:lang w:eastAsia="en-US"/>
        </w:rPr>
        <w:t>"Ирис";</w:t>
      </w:r>
    </w:p>
    <w:p w14:paraId="4E1C0B66" w14:textId="77777777" w:rsidR="00B66F14" w:rsidRPr="00B66F14" w:rsidRDefault="00B66F14" w:rsidP="00B66F14">
      <w:pPr>
        <w:numPr>
          <w:ilvl w:val="0"/>
          <w:numId w:val="37"/>
        </w:numPr>
        <w:spacing w:after="200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 xml:space="preserve">Общество с ограниченной ответственностью </w:t>
      </w:r>
      <w:r w:rsidRPr="00B66F14">
        <w:rPr>
          <w:rFonts w:eastAsiaTheme="minorHAnsi"/>
          <w:color w:val="000000"/>
          <w:sz w:val="28"/>
          <w:szCs w:val="28"/>
          <w:lang w:eastAsia="en-US"/>
        </w:rPr>
        <w:t>"</w:t>
      </w:r>
      <w:proofErr w:type="spellStart"/>
      <w:r w:rsidRPr="00B66F14">
        <w:rPr>
          <w:rFonts w:eastAsiaTheme="minorHAnsi"/>
          <w:color w:val="000000"/>
          <w:sz w:val="28"/>
          <w:szCs w:val="28"/>
          <w:lang w:eastAsia="en-US"/>
        </w:rPr>
        <w:t>Эфта</w:t>
      </w:r>
      <w:proofErr w:type="spellEnd"/>
      <w:r w:rsidRPr="00B66F14">
        <w:rPr>
          <w:rFonts w:eastAsiaTheme="minorHAnsi"/>
          <w:color w:val="000000"/>
          <w:sz w:val="28"/>
          <w:szCs w:val="28"/>
          <w:lang w:eastAsia="en-US"/>
        </w:rPr>
        <w:t>";</w:t>
      </w:r>
    </w:p>
    <w:p w14:paraId="24EE1C20" w14:textId="77777777" w:rsidR="00B66F14" w:rsidRPr="00B66F14" w:rsidRDefault="00B66F14" w:rsidP="00B66F14">
      <w:pPr>
        <w:numPr>
          <w:ilvl w:val="0"/>
          <w:numId w:val="37"/>
        </w:numPr>
        <w:spacing w:after="200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 xml:space="preserve">Общество с ограниченной ответственностью </w:t>
      </w:r>
      <w:r w:rsidRPr="00B66F14">
        <w:rPr>
          <w:rFonts w:eastAsiaTheme="minorHAnsi"/>
          <w:color w:val="000000"/>
          <w:sz w:val="28"/>
          <w:szCs w:val="28"/>
          <w:lang w:eastAsia="en-US"/>
        </w:rPr>
        <w:t>"Гиппократ";</w:t>
      </w:r>
    </w:p>
    <w:p w14:paraId="5DB9C9D2" w14:textId="77777777" w:rsidR="00B66F14" w:rsidRPr="00B66F14" w:rsidRDefault="00B66F14" w:rsidP="00B66F14">
      <w:pPr>
        <w:numPr>
          <w:ilvl w:val="0"/>
          <w:numId w:val="37"/>
        </w:numPr>
        <w:spacing w:after="200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 xml:space="preserve">Общество с ограниченной ответственностью </w:t>
      </w:r>
      <w:r w:rsidRPr="00B66F14">
        <w:rPr>
          <w:rFonts w:eastAsiaTheme="minorHAnsi"/>
          <w:color w:val="000000"/>
          <w:sz w:val="28"/>
          <w:szCs w:val="28"/>
          <w:lang w:eastAsia="en-US"/>
        </w:rPr>
        <w:t>"</w:t>
      </w:r>
      <w:proofErr w:type="spellStart"/>
      <w:r w:rsidRPr="00B66F14">
        <w:rPr>
          <w:rFonts w:eastAsiaTheme="minorHAnsi"/>
          <w:color w:val="000000"/>
          <w:sz w:val="28"/>
          <w:szCs w:val="28"/>
          <w:lang w:eastAsia="en-US"/>
        </w:rPr>
        <w:t>Азалис</w:t>
      </w:r>
      <w:proofErr w:type="spellEnd"/>
      <w:r w:rsidRPr="00B66F14">
        <w:rPr>
          <w:rFonts w:eastAsiaTheme="minorHAnsi"/>
          <w:color w:val="000000"/>
          <w:sz w:val="28"/>
          <w:szCs w:val="28"/>
          <w:lang w:eastAsia="en-US"/>
        </w:rPr>
        <w:t>";</w:t>
      </w:r>
    </w:p>
    <w:p w14:paraId="3B806118" w14:textId="77777777" w:rsidR="00B66F14" w:rsidRPr="00B66F14" w:rsidRDefault="00B66F14" w:rsidP="00B66F14">
      <w:pPr>
        <w:numPr>
          <w:ilvl w:val="0"/>
          <w:numId w:val="37"/>
        </w:numPr>
        <w:spacing w:after="200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 xml:space="preserve">Общество с ограниченной ответственностью </w:t>
      </w:r>
      <w:r w:rsidRPr="00B66F14">
        <w:rPr>
          <w:rFonts w:eastAsiaTheme="minorHAnsi"/>
          <w:color w:val="000000"/>
          <w:sz w:val="28"/>
          <w:szCs w:val="28"/>
          <w:lang w:eastAsia="en-US"/>
        </w:rPr>
        <w:t>"</w:t>
      </w:r>
      <w:proofErr w:type="spellStart"/>
      <w:r w:rsidRPr="00B66F14">
        <w:rPr>
          <w:rFonts w:eastAsiaTheme="minorHAnsi"/>
          <w:color w:val="000000"/>
          <w:sz w:val="28"/>
          <w:szCs w:val="28"/>
          <w:lang w:eastAsia="en-US"/>
        </w:rPr>
        <w:t>Солид</w:t>
      </w:r>
      <w:proofErr w:type="spellEnd"/>
      <w:r w:rsidRPr="00B66F14">
        <w:rPr>
          <w:rFonts w:eastAsiaTheme="minorHAnsi"/>
          <w:color w:val="000000"/>
          <w:sz w:val="28"/>
          <w:szCs w:val="28"/>
          <w:lang w:eastAsia="en-US"/>
        </w:rPr>
        <w:t>";</w:t>
      </w:r>
    </w:p>
    <w:p w14:paraId="4719AD76" w14:textId="77777777" w:rsidR="00B66F14" w:rsidRPr="00B66F14" w:rsidRDefault="00B66F14" w:rsidP="00B66F14">
      <w:pPr>
        <w:numPr>
          <w:ilvl w:val="0"/>
          <w:numId w:val="37"/>
        </w:numPr>
        <w:spacing w:after="200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 xml:space="preserve">Общество с ограниченной ответственностью </w:t>
      </w:r>
      <w:r w:rsidRPr="00B66F14">
        <w:rPr>
          <w:rFonts w:eastAsiaTheme="minorHAnsi"/>
          <w:color w:val="000000"/>
          <w:sz w:val="28"/>
          <w:szCs w:val="28"/>
          <w:lang w:eastAsia="en-US"/>
        </w:rPr>
        <w:t>"</w:t>
      </w:r>
      <w:proofErr w:type="spellStart"/>
      <w:r w:rsidRPr="00B66F14">
        <w:rPr>
          <w:rFonts w:eastAsiaTheme="minorHAnsi"/>
          <w:color w:val="000000"/>
          <w:sz w:val="28"/>
          <w:szCs w:val="28"/>
          <w:lang w:eastAsia="en-US"/>
        </w:rPr>
        <w:t>НефРос</w:t>
      </w:r>
      <w:proofErr w:type="spellEnd"/>
      <w:r w:rsidRPr="00B66F14">
        <w:rPr>
          <w:rFonts w:eastAsiaTheme="minorHAnsi"/>
          <w:color w:val="000000"/>
          <w:sz w:val="28"/>
          <w:szCs w:val="28"/>
          <w:lang w:eastAsia="en-US"/>
        </w:rPr>
        <w:t>"</w:t>
      </w:r>
    </w:p>
    <w:p w14:paraId="3F20563E" w14:textId="77777777" w:rsidR="00B66F14" w:rsidRPr="00B66F14" w:rsidRDefault="00B66F14" w:rsidP="00B66F14">
      <w:pPr>
        <w:numPr>
          <w:ilvl w:val="0"/>
          <w:numId w:val="37"/>
        </w:numPr>
        <w:spacing w:after="200" w:line="276" w:lineRule="auto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66F14">
        <w:rPr>
          <w:rFonts w:eastAsiaTheme="minorHAnsi"/>
          <w:color w:val="000000" w:themeColor="text1"/>
          <w:sz w:val="28"/>
          <w:szCs w:val="28"/>
          <w:lang w:eastAsia="en-US"/>
        </w:rPr>
        <w:t>Общество с ограниченной ответственностью</w:t>
      </w:r>
    </w:p>
    <w:p w14:paraId="56996236" w14:textId="77777777" w:rsidR="00B66F14" w:rsidRPr="00B66F14" w:rsidRDefault="00B66F14" w:rsidP="00B66F14">
      <w:pPr>
        <w:numPr>
          <w:ilvl w:val="0"/>
          <w:numId w:val="37"/>
        </w:numPr>
        <w:spacing w:after="200" w:line="276" w:lineRule="auto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66F14">
        <w:rPr>
          <w:rFonts w:eastAsiaTheme="minorHAnsi"/>
          <w:color w:val="000000" w:themeColor="text1"/>
          <w:sz w:val="28"/>
          <w:szCs w:val="28"/>
          <w:lang w:eastAsia="en-US"/>
        </w:rPr>
        <w:t>"Городская Объединенная Социальная Аптека"</w:t>
      </w:r>
    </w:p>
    <w:p w14:paraId="55599BB7" w14:textId="77777777" w:rsidR="00B66F14" w:rsidRPr="00B66F14" w:rsidRDefault="00B66F14" w:rsidP="00B66F1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Также ординаторы могут быть направлены в другие аптечные учреждения согласно реестру договоров о практике.</w:t>
      </w:r>
    </w:p>
    <w:p w14:paraId="69B79D1C" w14:textId="77777777" w:rsidR="00B66F14" w:rsidRPr="00B66F14" w:rsidRDefault="00B66F14" w:rsidP="00B66F14">
      <w:pPr>
        <w:spacing w:after="200" w:line="276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  <w:sectPr w:rsidR="00B66F14" w:rsidRPr="00B66F14">
          <w:pgSz w:w="11900" w:h="16840"/>
          <w:pgMar w:top="1079" w:right="655" w:bottom="1079" w:left="1583" w:header="0" w:footer="3" w:gutter="0"/>
          <w:pgNumType w:start="27"/>
          <w:cols w:space="720"/>
          <w:noEndnote/>
          <w:docGrid w:linePitch="360"/>
        </w:sectPr>
      </w:pPr>
    </w:p>
    <w:p w14:paraId="44132F03" w14:textId="77777777" w:rsidR="00B66F14" w:rsidRPr="00B66F14" w:rsidRDefault="00B66F14" w:rsidP="00B66F14">
      <w:pPr>
        <w:tabs>
          <w:tab w:val="left" w:pos="927"/>
          <w:tab w:val="right" w:leader="underscore" w:pos="9639"/>
        </w:tabs>
        <w:suppressAutoHyphens/>
        <w:contextualSpacing/>
        <w:jc w:val="center"/>
        <w:rPr>
          <w:rFonts w:eastAsiaTheme="minorHAnsi"/>
          <w:b/>
          <w:bCs/>
          <w:sz w:val="28"/>
          <w:szCs w:val="28"/>
          <w:lang w:eastAsia="ar-SA"/>
        </w:rPr>
      </w:pPr>
      <w:r w:rsidRPr="00B66F14">
        <w:rPr>
          <w:rFonts w:eastAsiaTheme="minorHAnsi"/>
          <w:b/>
          <w:bCs/>
          <w:sz w:val="28"/>
          <w:szCs w:val="28"/>
          <w:lang w:eastAsia="ar-SA"/>
        </w:rPr>
        <w:lastRenderedPageBreak/>
        <w:t>8. УЧЕБНО-МЕТОДИЧЕСКОЕ ОБЕСПЕЧЕНИЕ САМОСТОЯТЕЛЬНОЙ РАБОТЫ ОРДИНАТОРОВ НА ПРОИЗВОДСТВЕННОЙ (КЛИНИЧЕСКОЙ) ПРАКТИКЕ</w:t>
      </w:r>
    </w:p>
    <w:p w14:paraId="2EFF58E3" w14:textId="77777777" w:rsidR="00B66F14" w:rsidRPr="00B66F14" w:rsidRDefault="00B66F14" w:rsidP="00B66F1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14:paraId="1501CB4B" w14:textId="77777777" w:rsidR="00B66F14" w:rsidRPr="00B66F14" w:rsidRDefault="00B66F14" w:rsidP="00B66F14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B66F14">
        <w:rPr>
          <w:rFonts w:eastAsia="Calibri"/>
          <w:b/>
          <w:sz w:val="28"/>
          <w:szCs w:val="28"/>
          <w:lang w:eastAsia="en-US"/>
        </w:rPr>
        <w:t>Методические рекомендации по подготовке и проведению практики</w:t>
      </w:r>
    </w:p>
    <w:p w14:paraId="00E0B306" w14:textId="77777777" w:rsidR="00B66F14" w:rsidRPr="00B66F14" w:rsidRDefault="00B66F14" w:rsidP="00B66F14">
      <w:pPr>
        <w:numPr>
          <w:ilvl w:val="0"/>
          <w:numId w:val="6"/>
        </w:num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6F14">
        <w:rPr>
          <w:rFonts w:eastAsia="Calibri"/>
          <w:sz w:val="28"/>
          <w:szCs w:val="28"/>
          <w:lang w:eastAsia="en-US"/>
        </w:rPr>
        <w:t>Производственная практика проводится во время обучения в аптечных учреждениях различных форм собственности.</w:t>
      </w:r>
    </w:p>
    <w:p w14:paraId="47409830" w14:textId="77777777" w:rsidR="00B66F14" w:rsidRPr="00B66F14" w:rsidRDefault="00B66F14" w:rsidP="00B66F14">
      <w:pPr>
        <w:numPr>
          <w:ilvl w:val="0"/>
          <w:numId w:val="6"/>
        </w:num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6F14">
        <w:rPr>
          <w:rFonts w:eastAsia="Calibri"/>
          <w:sz w:val="28"/>
          <w:szCs w:val="28"/>
          <w:lang w:eastAsia="en-US"/>
        </w:rPr>
        <w:t>Руководят производственной практикой преподаватели Департамента фармации и фармакологии.</w:t>
      </w:r>
    </w:p>
    <w:p w14:paraId="141B4D52" w14:textId="77777777" w:rsidR="00B66F14" w:rsidRPr="00B66F14" w:rsidRDefault="00B66F14" w:rsidP="00B66F14">
      <w:pPr>
        <w:numPr>
          <w:ilvl w:val="0"/>
          <w:numId w:val="6"/>
        </w:num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6F14">
        <w:rPr>
          <w:rFonts w:eastAsia="Calibri"/>
          <w:sz w:val="28"/>
          <w:szCs w:val="28"/>
          <w:lang w:eastAsia="en-US"/>
        </w:rPr>
        <w:t>Производственная практика начинается с проведения семинарского занятия по направлению практики, заканчивается сдачей зачета.</w:t>
      </w:r>
    </w:p>
    <w:p w14:paraId="76720699" w14:textId="77777777" w:rsidR="00B66F14" w:rsidRPr="00B66F14" w:rsidRDefault="00B66F14" w:rsidP="00B66F14">
      <w:pPr>
        <w:numPr>
          <w:ilvl w:val="0"/>
          <w:numId w:val="6"/>
        </w:num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6F14">
        <w:rPr>
          <w:rFonts w:eastAsia="Calibri"/>
          <w:sz w:val="28"/>
          <w:szCs w:val="28"/>
          <w:lang w:eastAsia="en-US"/>
        </w:rPr>
        <w:t>Основным обязательным документом прохождения производственной практики является дневник.</w:t>
      </w:r>
    </w:p>
    <w:p w14:paraId="0F74042F" w14:textId="77777777" w:rsidR="00B66F14" w:rsidRPr="00B66F14" w:rsidRDefault="00B66F14" w:rsidP="00B66F14">
      <w:pPr>
        <w:numPr>
          <w:ilvl w:val="0"/>
          <w:numId w:val="6"/>
        </w:num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6F14">
        <w:rPr>
          <w:rFonts w:eastAsia="Calibri"/>
          <w:sz w:val="28"/>
          <w:szCs w:val="28"/>
          <w:lang w:eastAsia="en-US"/>
        </w:rPr>
        <w:t>За время прохождения производственной практики ординаторами осваиваются универсальные и профессиональные компетенции.</w:t>
      </w:r>
    </w:p>
    <w:p w14:paraId="70D1486D" w14:textId="77777777" w:rsidR="00B66F14" w:rsidRPr="00B66F14" w:rsidRDefault="00B66F14" w:rsidP="00B66F14">
      <w:pPr>
        <w:numPr>
          <w:ilvl w:val="0"/>
          <w:numId w:val="6"/>
        </w:num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6F14">
        <w:rPr>
          <w:rFonts w:eastAsia="Calibri"/>
          <w:sz w:val="28"/>
          <w:szCs w:val="28"/>
          <w:lang w:eastAsia="en-US"/>
        </w:rPr>
        <w:t>Руководителем практики является сотрудник Департамента фармации и фармакологии, ответственный за практику.</w:t>
      </w:r>
    </w:p>
    <w:p w14:paraId="27D47722" w14:textId="77777777" w:rsidR="00B66F14" w:rsidRPr="00B66F14" w:rsidRDefault="00B66F14" w:rsidP="00B66F14">
      <w:pPr>
        <w:spacing w:line="360" w:lineRule="auto"/>
        <w:ind w:firstLine="708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B66F14">
        <w:rPr>
          <w:rFonts w:eastAsiaTheme="minorHAnsi" w:cstheme="minorBidi"/>
          <w:sz w:val="28"/>
          <w:szCs w:val="28"/>
          <w:lang w:eastAsia="en-US"/>
        </w:rPr>
        <w:t xml:space="preserve">Перед прохождением практики ординатор должен внимательно изучить ее программу, чтобы ознакомиться с общими требованиями, целями и задачами предстоящей практики. Ординатор должен уяснить, что для успешного прохождения практики и получения положительной оценки ему необходимо: полностью выполнять задания, полученные в ходе прохождения практики и предусмотренные ее программой; соблюдать действующие в ДВФУ правила внутреннего трудового распорядка; изучать и строго соблюдать нормы охраны труда и техники безопасности; по результатам прохождения практики предоставить руководителю практики письменный </w:t>
      </w:r>
      <w:r w:rsidRPr="00B66F14">
        <w:rPr>
          <w:rFonts w:eastAsiaTheme="minorHAnsi" w:cstheme="minorBidi"/>
          <w:sz w:val="28"/>
          <w:szCs w:val="28"/>
          <w:lang w:eastAsia="en-US"/>
        </w:rPr>
        <w:lastRenderedPageBreak/>
        <w:t>отчет о выполнении всех заданий, полученных в ходе ее прохождения, а также дневник практики с фиксацией результатов деятельности.</w:t>
      </w:r>
    </w:p>
    <w:p w14:paraId="1CEB1ECF" w14:textId="77777777" w:rsidR="00B66F14" w:rsidRPr="00B66F14" w:rsidRDefault="00B66F14" w:rsidP="00B66F14">
      <w:pPr>
        <w:spacing w:line="360" w:lineRule="auto"/>
        <w:ind w:left="20" w:right="20"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B66F14">
        <w:rPr>
          <w:color w:val="000000"/>
          <w:sz w:val="28"/>
          <w:szCs w:val="28"/>
          <w:shd w:val="clear" w:color="auto" w:fill="FFFFFF"/>
        </w:rPr>
        <w:t xml:space="preserve">На заключительном этапе производственной практики ординаторам необходимо обобщить собранный материал и грамотно изложить его в письменной форме, включив в содержание дневника по практике. </w:t>
      </w:r>
    </w:p>
    <w:p w14:paraId="03099B4F" w14:textId="77777777" w:rsidR="00B66F14" w:rsidRPr="00B66F14" w:rsidRDefault="00B66F14" w:rsidP="00B66F14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B66F14">
        <w:rPr>
          <w:sz w:val="28"/>
          <w:szCs w:val="28"/>
        </w:rPr>
        <w:t xml:space="preserve">Задолженность по практике приравнивается к обычной академической задолженности. </w:t>
      </w:r>
    </w:p>
    <w:p w14:paraId="2297CA57" w14:textId="77777777" w:rsidR="00B66F14" w:rsidRPr="00B66F14" w:rsidRDefault="00B66F14" w:rsidP="00B66F14">
      <w:pPr>
        <w:spacing w:line="360" w:lineRule="auto"/>
        <w:ind w:firstLine="567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B66F14">
        <w:rPr>
          <w:rFonts w:eastAsiaTheme="minorHAnsi" w:cstheme="minorBidi"/>
          <w:sz w:val="28"/>
          <w:szCs w:val="28"/>
          <w:lang w:eastAsia="en-US"/>
        </w:rPr>
        <w:t>Дневник о прохождении производственной (клинической) практики должен быть оформлен в соответствии с требованиями, установленными в ДВФУ.</w:t>
      </w:r>
    </w:p>
    <w:p w14:paraId="343A3EA1" w14:textId="77777777" w:rsidR="00B66F14" w:rsidRPr="00B66F14" w:rsidRDefault="00B66F14" w:rsidP="00B66F14">
      <w:pPr>
        <w:tabs>
          <w:tab w:val="left" w:pos="927"/>
          <w:tab w:val="left" w:pos="993"/>
          <w:tab w:val="right" w:leader="underscore" w:pos="9639"/>
        </w:tabs>
        <w:suppressAutoHyphens/>
        <w:spacing w:after="200" w:line="360" w:lineRule="auto"/>
        <w:ind w:left="720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  <w:lang w:eastAsia="ar-SA"/>
        </w:rPr>
      </w:pPr>
    </w:p>
    <w:p w14:paraId="39817ADC" w14:textId="77777777" w:rsidR="00B66F14" w:rsidRPr="00B66F14" w:rsidRDefault="00B66F14" w:rsidP="00B66F14">
      <w:pPr>
        <w:tabs>
          <w:tab w:val="left" w:pos="927"/>
          <w:tab w:val="left" w:pos="993"/>
          <w:tab w:val="right" w:leader="underscore" w:pos="9639"/>
        </w:tabs>
        <w:suppressAutoHyphens/>
        <w:spacing w:after="200" w:line="360" w:lineRule="auto"/>
        <w:ind w:left="720"/>
        <w:contextualSpacing/>
        <w:rPr>
          <w:rFonts w:eastAsiaTheme="minorHAnsi"/>
          <w:b/>
          <w:bCs/>
          <w:sz w:val="28"/>
          <w:szCs w:val="28"/>
          <w:lang w:eastAsia="ar-SA"/>
        </w:rPr>
      </w:pPr>
      <w:r w:rsidRPr="00B66F14">
        <w:rPr>
          <w:rFonts w:eastAsiaTheme="minorHAnsi"/>
          <w:b/>
          <w:bCs/>
          <w:sz w:val="28"/>
          <w:szCs w:val="28"/>
          <w:lang w:eastAsia="ar-SA"/>
        </w:rPr>
        <w:t>9.</w:t>
      </w:r>
      <w:r w:rsidRPr="00B66F14">
        <w:rPr>
          <w:rFonts w:eastAsiaTheme="minorHAnsi"/>
          <w:b/>
          <w:bCs/>
          <w:sz w:val="28"/>
          <w:szCs w:val="28"/>
          <w:lang w:eastAsia="ar-SA"/>
        </w:rPr>
        <w:tab/>
        <w:t>ФОРМЫ АТТЕСТАЦИИ (ПО ИТОГАМ ПРАКТИКИ)</w:t>
      </w:r>
    </w:p>
    <w:p w14:paraId="375311A1" w14:textId="77777777" w:rsidR="00B66F14" w:rsidRPr="00B66F14" w:rsidRDefault="00B66F14" w:rsidP="00B66F14">
      <w:pPr>
        <w:spacing w:line="360" w:lineRule="auto"/>
        <w:ind w:left="709"/>
        <w:jc w:val="both"/>
        <w:rPr>
          <w:rFonts w:eastAsia="Calibri"/>
          <w:sz w:val="28"/>
          <w:szCs w:val="28"/>
          <w:lang w:eastAsia="en-US"/>
        </w:rPr>
      </w:pPr>
    </w:p>
    <w:p w14:paraId="08D820D0" w14:textId="77777777" w:rsidR="00B66F14" w:rsidRPr="00B66F14" w:rsidRDefault="00B66F14" w:rsidP="00B66F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По окончании производственной практики ординатор защищает подготовленный отчет на заседании Департамента. По результатам успешной защиты ординатор получает зачет.</w:t>
      </w:r>
    </w:p>
    <w:p w14:paraId="666F7E70" w14:textId="77777777" w:rsidR="00B66F14" w:rsidRPr="00B66F14" w:rsidRDefault="00B66F14" w:rsidP="00B66F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66F14">
        <w:rPr>
          <w:color w:val="000000"/>
          <w:sz w:val="28"/>
          <w:szCs w:val="28"/>
        </w:rPr>
        <w:t>Неудовлетворительная оценка за отчет по производственной практике расценивается как академическая задолженность.</w:t>
      </w:r>
    </w:p>
    <w:p w14:paraId="5E527556" w14:textId="77777777" w:rsidR="00B66F14" w:rsidRPr="00B66F14" w:rsidRDefault="00B66F14" w:rsidP="00B66F14">
      <w:pPr>
        <w:spacing w:line="360" w:lineRule="auto"/>
        <w:ind w:firstLine="709"/>
        <w:jc w:val="both"/>
        <w:outlineLvl w:val="1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Основные критерии оценки производственной практики:</w:t>
      </w:r>
    </w:p>
    <w:p w14:paraId="1C6C5E9A" w14:textId="77777777" w:rsidR="00B66F14" w:rsidRPr="00B66F14" w:rsidRDefault="00B66F14" w:rsidP="00B66F14">
      <w:pPr>
        <w:numPr>
          <w:ilvl w:val="0"/>
          <w:numId w:val="7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B66F14">
        <w:rPr>
          <w:sz w:val="28"/>
          <w:szCs w:val="28"/>
        </w:rPr>
        <w:t>правильно и четко оформлены все необходимые документы;</w:t>
      </w:r>
    </w:p>
    <w:p w14:paraId="0476052D" w14:textId="77777777" w:rsidR="00B66F14" w:rsidRPr="00B66F14" w:rsidRDefault="00B66F14" w:rsidP="00B66F14">
      <w:pPr>
        <w:numPr>
          <w:ilvl w:val="0"/>
          <w:numId w:val="7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B66F14">
        <w:rPr>
          <w:sz w:val="28"/>
          <w:szCs w:val="28"/>
        </w:rPr>
        <w:t>положительная характеристика непосредственного руководителя практики от предприятия, учреждения, организации;</w:t>
      </w:r>
    </w:p>
    <w:p w14:paraId="3EB150E9" w14:textId="77777777" w:rsidR="00B66F14" w:rsidRPr="00B66F14" w:rsidRDefault="00B66F14" w:rsidP="00B66F14">
      <w:pPr>
        <w:numPr>
          <w:ilvl w:val="0"/>
          <w:numId w:val="7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B66F14">
        <w:rPr>
          <w:sz w:val="28"/>
          <w:szCs w:val="28"/>
        </w:rPr>
        <w:t>четкие и грамотные ответы на вопросы, задаваемые членами кафедральной комиссии на этапе защиты отчета по практике.</w:t>
      </w:r>
    </w:p>
    <w:p w14:paraId="3379D203" w14:textId="77777777" w:rsidR="00B66F14" w:rsidRPr="00B66F14" w:rsidRDefault="00B66F14" w:rsidP="00B66F14">
      <w:pPr>
        <w:spacing w:after="200" w:line="360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B66F14">
        <w:rPr>
          <w:rFonts w:eastAsiaTheme="minorHAnsi"/>
          <w:b/>
          <w:sz w:val="28"/>
          <w:szCs w:val="28"/>
          <w:lang w:eastAsia="en-US"/>
        </w:rPr>
        <w:t>9.1.1 Перечень компетенций, которыми должны овладеть обучающиеся в результате освоения образовательной программы, описание показателей и критериев их оценивания на различных этапах формирования, школа оценивания.</w:t>
      </w:r>
    </w:p>
    <w:p w14:paraId="637A8EFC" w14:textId="77777777" w:rsidR="00B66F14" w:rsidRPr="00B66F14" w:rsidRDefault="00B66F14" w:rsidP="00B66F14">
      <w:pPr>
        <w:spacing w:after="200" w:line="360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6FCC47D7" w14:textId="77777777" w:rsidR="00B66F14" w:rsidRPr="00B66F14" w:rsidRDefault="00B66F14" w:rsidP="00B66F14">
      <w:pPr>
        <w:suppressAutoHyphens/>
        <w:spacing w:after="20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При проведении аттестации учитывается уровень сформированности следующих компетенций: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1458"/>
        <w:gridCol w:w="2098"/>
        <w:gridCol w:w="1588"/>
        <w:gridCol w:w="2345"/>
      </w:tblGrid>
      <w:tr w:rsidR="00B66F14" w:rsidRPr="00B66F14" w14:paraId="1BC7E552" w14:textId="77777777" w:rsidTr="00B66F14">
        <w:tc>
          <w:tcPr>
            <w:tcW w:w="2081" w:type="dxa"/>
            <w:shd w:val="clear" w:color="auto" w:fill="auto"/>
          </w:tcPr>
          <w:p w14:paraId="0AECEB5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Код и формулировка компетенций</w:t>
            </w:r>
          </w:p>
        </w:tc>
        <w:tc>
          <w:tcPr>
            <w:tcW w:w="3556" w:type="dxa"/>
            <w:gridSpan w:val="2"/>
            <w:shd w:val="clear" w:color="auto" w:fill="auto"/>
          </w:tcPr>
          <w:p w14:paraId="3E0CE8D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Этапы формирования компетенций</w:t>
            </w:r>
          </w:p>
        </w:tc>
        <w:tc>
          <w:tcPr>
            <w:tcW w:w="1588" w:type="dxa"/>
            <w:shd w:val="clear" w:color="auto" w:fill="auto"/>
          </w:tcPr>
          <w:p w14:paraId="104CFBC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Критерии</w:t>
            </w:r>
          </w:p>
        </w:tc>
        <w:tc>
          <w:tcPr>
            <w:tcW w:w="2345" w:type="dxa"/>
            <w:shd w:val="clear" w:color="auto" w:fill="auto"/>
          </w:tcPr>
          <w:p w14:paraId="74632D2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Показатели</w:t>
            </w:r>
          </w:p>
        </w:tc>
      </w:tr>
      <w:tr w:rsidR="00B66F14" w:rsidRPr="00B66F14" w14:paraId="33F1EE40" w14:textId="77777777" w:rsidTr="00B66F14">
        <w:tc>
          <w:tcPr>
            <w:tcW w:w="2081" w:type="dxa"/>
            <w:vMerge w:val="restart"/>
            <w:shd w:val="clear" w:color="auto" w:fill="auto"/>
          </w:tcPr>
          <w:p w14:paraId="5EB53E7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66F14">
              <w:rPr>
                <w:rFonts w:eastAsiaTheme="minorEastAsia"/>
              </w:rPr>
              <w:t xml:space="preserve">УК-1 готовность к абстрактному мышлению, анализу, синтезу </w:t>
            </w:r>
          </w:p>
        </w:tc>
        <w:tc>
          <w:tcPr>
            <w:tcW w:w="1458" w:type="dxa"/>
            <w:vMerge w:val="restart"/>
            <w:shd w:val="clear" w:color="auto" w:fill="auto"/>
          </w:tcPr>
          <w:p w14:paraId="6A299C7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Знает (пороговый уровень)</w:t>
            </w:r>
          </w:p>
          <w:p w14:paraId="59636CA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564BEEB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</w:rPr>
              <w:t>основные методы сбора и анализа информации, способы формализации цели и методы ее достижения.</w:t>
            </w:r>
          </w:p>
        </w:tc>
        <w:tc>
          <w:tcPr>
            <w:tcW w:w="1588" w:type="dxa"/>
            <w:shd w:val="clear" w:color="auto" w:fill="auto"/>
          </w:tcPr>
          <w:p w14:paraId="3A1227E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65922DB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Знает основные методы сбора и анализа информации, способы формализации цели и методы ее достижения</w:t>
            </w:r>
          </w:p>
        </w:tc>
      </w:tr>
      <w:tr w:rsidR="00B66F14" w:rsidRPr="00B66F14" w14:paraId="79B269AC" w14:textId="77777777" w:rsidTr="00B66F14">
        <w:tc>
          <w:tcPr>
            <w:tcW w:w="2081" w:type="dxa"/>
            <w:vMerge/>
            <w:shd w:val="clear" w:color="auto" w:fill="auto"/>
          </w:tcPr>
          <w:p w14:paraId="634DDC5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3D0C218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156ED292" w14:textId="77777777" w:rsidR="00B66F14" w:rsidRPr="00B66F14" w:rsidRDefault="00B66F14" w:rsidP="00B66F1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pacing w:val="4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5790EA0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6D6FEBB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Не знает основные методы сбора и анализа информации.</w:t>
            </w:r>
          </w:p>
        </w:tc>
      </w:tr>
      <w:tr w:rsidR="00B66F14" w:rsidRPr="00B66F14" w14:paraId="20595F68" w14:textId="77777777" w:rsidTr="00B66F14">
        <w:tc>
          <w:tcPr>
            <w:tcW w:w="2081" w:type="dxa"/>
            <w:vMerge/>
            <w:shd w:val="clear" w:color="auto" w:fill="auto"/>
          </w:tcPr>
          <w:p w14:paraId="4C8CF37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5665833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Умеет (продвинутый уровень)</w:t>
            </w:r>
          </w:p>
          <w:p w14:paraId="0F686E9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3466550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</w:rPr>
              <w:t>анализировать, обобщать и воспринимать информацию; ставить цель и формулировать задачи по её достижению.</w:t>
            </w:r>
          </w:p>
        </w:tc>
        <w:tc>
          <w:tcPr>
            <w:tcW w:w="1588" w:type="dxa"/>
            <w:shd w:val="clear" w:color="auto" w:fill="auto"/>
          </w:tcPr>
          <w:p w14:paraId="54D857F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0AB36C9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Умеет анализировать, обобщать и воспринимать информацию; ставить цель и формулировать задачи по её достижению.</w:t>
            </w:r>
          </w:p>
        </w:tc>
      </w:tr>
      <w:tr w:rsidR="00B66F14" w:rsidRPr="00B66F14" w14:paraId="5E17CB6D" w14:textId="77777777" w:rsidTr="00B66F14">
        <w:tc>
          <w:tcPr>
            <w:tcW w:w="2081" w:type="dxa"/>
            <w:vMerge/>
            <w:shd w:val="clear" w:color="auto" w:fill="auto"/>
          </w:tcPr>
          <w:p w14:paraId="1FADD30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6A84860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7915E0DA" w14:textId="77777777" w:rsidR="00B66F14" w:rsidRPr="00B66F14" w:rsidRDefault="00B66F14" w:rsidP="00B66F1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pacing w:val="4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575FFB2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183255F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Не умеет анализировать, обобщать и воспринимать информацию; ставить цель и формулировать задачи по её достижению.</w:t>
            </w:r>
          </w:p>
        </w:tc>
      </w:tr>
      <w:tr w:rsidR="00B66F14" w:rsidRPr="00B66F14" w14:paraId="2AE68F4B" w14:textId="77777777" w:rsidTr="00B66F14">
        <w:tc>
          <w:tcPr>
            <w:tcW w:w="2081" w:type="dxa"/>
            <w:vMerge/>
            <w:shd w:val="clear" w:color="auto" w:fill="auto"/>
          </w:tcPr>
          <w:p w14:paraId="51E3FC5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3255B84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(высокий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1D8C627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</w:rPr>
              <w:t>Навыком анализа, обобщения и восприятия информации; постановки цели и формулирования задачи по её достижению.</w:t>
            </w:r>
          </w:p>
        </w:tc>
        <w:tc>
          <w:tcPr>
            <w:tcW w:w="1588" w:type="dxa"/>
            <w:shd w:val="clear" w:color="auto" w:fill="auto"/>
          </w:tcPr>
          <w:p w14:paraId="2DAAA98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073582C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навыками анализа, обобщения и восприятия информации; постановки цели и формулирования задачи по её достижению.</w:t>
            </w:r>
          </w:p>
        </w:tc>
      </w:tr>
      <w:tr w:rsidR="00B66F14" w:rsidRPr="00B66F14" w14:paraId="64132E8C" w14:textId="77777777" w:rsidTr="00B66F14">
        <w:tc>
          <w:tcPr>
            <w:tcW w:w="2081" w:type="dxa"/>
            <w:vMerge/>
            <w:shd w:val="clear" w:color="auto" w:fill="auto"/>
          </w:tcPr>
          <w:p w14:paraId="6A13EDE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199AF04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68012F4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107ED1C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6C4311E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Не владеет навыками анализа, обобщения и восприятия информации; постановки цели и формулирования задачи по её достижению.</w:t>
            </w:r>
          </w:p>
        </w:tc>
      </w:tr>
      <w:tr w:rsidR="00B66F14" w:rsidRPr="00B66F14" w14:paraId="6F144537" w14:textId="77777777" w:rsidTr="00B66F14">
        <w:tc>
          <w:tcPr>
            <w:tcW w:w="2081" w:type="dxa"/>
            <w:vMerge w:val="restart"/>
            <w:shd w:val="clear" w:color="auto" w:fill="auto"/>
          </w:tcPr>
          <w:p w14:paraId="4EEDAA7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66F14">
              <w:rPr>
                <w:rFonts w:eastAsiaTheme="minorEastAsia"/>
              </w:rPr>
              <w:t xml:space="preserve">УК-2 готовность к управлению коллективом, толерантно воспринимать социальные, этнические, конфессиональные и культурные различия </w:t>
            </w:r>
          </w:p>
        </w:tc>
        <w:tc>
          <w:tcPr>
            <w:tcW w:w="1458" w:type="dxa"/>
            <w:vMerge w:val="restart"/>
            <w:shd w:val="clear" w:color="auto" w:fill="auto"/>
          </w:tcPr>
          <w:p w14:paraId="0EB18FD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Знает (пороговый уровень)</w:t>
            </w:r>
          </w:p>
          <w:p w14:paraId="4CE8FC0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211A9F1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</w:rPr>
              <w:t>основные характеристики коллектива, его особенности, стадии развития; принципы управления коллективом, функции управления, методы управления коллективом, этические нормы и принципы делового общения</w:t>
            </w:r>
          </w:p>
        </w:tc>
        <w:tc>
          <w:tcPr>
            <w:tcW w:w="1588" w:type="dxa"/>
            <w:shd w:val="clear" w:color="auto" w:fill="auto"/>
          </w:tcPr>
          <w:p w14:paraId="1555444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0329A10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Знает принципы управления коллективом, функции управления, методы управления коллективом, этические нормы и принципы делового общения</w:t>
            </w:r>
          </w:p>
        </w:tc>
      </w:tr>
      <w:tr w:rsidR="00B66F14" w:rsidRPr="00B66F14" w14:paraId="127F27B5" w14:textId="77777777" w:rsidTr="00B66F14">
        <w:tc>
          <w:tcPr>
            <w:tcW w:w="2081" w:type="dxa"/>
            <w:vMerge/>
            <w:shd w:val="clear" w:color="auto" w:fill="auto"/>
          </w:tcPr>
          <w:p w14:paraId="77B0327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3D8DB85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00E657E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1FC6C80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27F58F1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не знает принципы управления коллективом, функции управления, методы управления коллективом, этические нормы и принципы делового общения</w:t>
            </w:r>
          </w:p>
        </w:tc>
      </w:tr>
      <w:tr w:rsidR="00B66F14" w:rsidRPr="00B66F14" w14:paraId="07CCB8BB" w14:textId="77777777" w:rsidTr="00B66F14">
        <w:tc>
          <w:tcPr>
            <w:tcW w:w="2081" w:type="dxa"/>
            <w:vMerge/>
            <w:shd w:val="clear" w:color="auto" w:fill="auto"/>
          </w:tcPr>
          <w:p w14:paraId="33230B6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6278686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Умеет (продвинутый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404A500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</w:rPr>
              <w:t>прогнозировать и планировать процесс управления коллективом в соответствии с его особенностями и профессиональными задачами;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588" w:type="dxa"/>
            <w:shd w:val="clear" w:color="auto" w:fill="auto"/>
          </w:tcPr>
          <w:p w14:paraId="7DEC465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6C54AF0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Обладает умением прогнозировать и планировать процесс управления коллективом в соответствии с его особенностями и профессиональными задачами</w:t>
            </w:r>
          </w:p>
        </w:tc>
      </w:tr>
      <w:tr w:rsidR="00B66F14" w:rsidRPr="00B66F14" w14:paraId="4D1E97C2" w14:textId="77777777" w:rsidTr="00B66F14">
        <w:tc>
          <w:tcPr>
            <w:tcW w:w="2081" w:type="dxa"/>
            <w:vMerge/>
            <w:shd w:val="clear" w:color="auto" w:fill="auto"/>
          </w:tcPr>
          <w:p w14:paraId="53D78F2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0F9BFEB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6E86D49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4596B49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419A078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Не умеет прогнозировать и планировать процесс управления коллективом в соответствии с его особенностями и профессиональными задачами</w:t>
            </w:r>
          </w:p>
        </w:tc>
      </w:tr>
      <w:tr w:rsidR="00B66F14" w:rsidRPr="00B66F14" w14:paraId="4B3A8A00" w14:textId="77777777" w:rsidTr="00B66F14">
        <w:tc>
          <w:tcPr>
            <w:tcW w:w="2081" w:type="dxa"/>
            <w:vMerge/>
            <w:shd w:val="clear" w:color="auto" w:fill="auto"/>
          </w:tcPr>
          <w:p w14:paraId="29B0DAA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00C0DEB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(высокий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022D904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</w:rPr>
              <w:t>приемами делового общения; основами этикета и этической защиты в деятельности современного делового человека; методикой подготовки и проведения публичного выступления.</w:t>
            </w:r>
          </w:p>
        </w:tc>
        <w:tc>
          <w:tcPr>
            <w:tcW w:w="1588" w:type="dxa"/>
            <w:shd w:val="clear" w:color="auto" w:fill="auto"/>
          </w:tcPr>
          <w:p w14:paraId="29043C8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2291B78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навыками подготовки и проведения публичного выступления</w:t>
            </w:r>
          </w:p>
        </w:tc>
      </w:tr>
      <w:tr w:rsidR="00B66F14" w:rsidRPr="00B66F14" w14:paraId="30AF5D95" w14:textId="77777777" w:rsidTr="00B66F14">
        <w:tc>
          <w:tcPr>
            <w:tcW w:w="2081" w:type="dxa"/>
            <w:vMerge/>
            <w:shd w:val="clear" w:color="auto" w:fill="auto"/>
          </w:tcPr>
          <w:p w14:paraId="1FCCFCE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14:paraId="160FE6D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7B18932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78D274C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3CD774F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Не владеет навыками подготовки и проведения публичного выступления</w:t>
            </w:r>
          </w:p>
        </w:tc>
      </w:tr>
      <w:tr w:rsidR="00B66F14" w:rsidRPr="00B66F14" w14:paraId="023F43D9" w14:textId="77777777" w:rsidTr="00B66F14">
        <w:tc>
          <w:tcPr>
            <w:tcW w:w="2081" w:type="dxa"/>
            <w:vMerge w:val="restart"/>
            <w:shd w:val="clear" w:color="auto" w:fill="auto"/>
          </w:tcPr>
          <w:p w14:paraId="52A5F0E6" w14:textId="77777777" w:rsidR="00B66F14" w:rsidRPr="00B66F14" w:rsidRDefault="00B66F14" w:rsidP="00B66F14">
            <w:pPr>
              <w:jc w:val="both"/>
              <w:rPr>
                <w:rFonts w:eastAsiaTheme="minorHAnsi"/>
                <w:u w:val="single"/>
              </w:rPr>
            </w:pPr>
            <w:r w:rsidRPr="00B66F14">
              <w:rPr>
                <w:rFonts w:eastAsiaTheme="minorHAnsi"/>
              </w:rPr>
              <w:t>УК-3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1458" w:type="dxa"/>
            <w:vMerge w:val="restart"/>
            <w:shd w:val="clear" w:color="auto" w:fill="auto"/>
          </w:tcPr>
          <w:p w14:paraId="4317843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Знает (пороговый уровень)</w:t>
            </w:r>
          </w:p>
          <w:p w14:paraId="78390C7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3F9F6E0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</w:rPr>
              <w:t>медицинскую хирургическую практику; цели и задачи непрерывного медицинского образования</w:t>
            </w:r>
          </w:p>
        </w:tc>
        <w:tc>
          <w:tcPr>
            <w:tcW w:w="1588" w:type="dxa"/>
            <w:shd w:val="clear" w:color="auto" w:fill="auto"/>
          </w:tcPr>
          <w:p w14:paraId="624C925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2E976D0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знает цели и задачи непрерывного медицинского образования</w:t>
            </w:r>
          </w:p>
        </w:tc>
      </w:tr>
      <w:tr w:rsidR="00B66F14" w:rsidRPr="00B66F14" w14:paraId="04635C0E" w14:textId="77777777" w:rsidTr="00B66F14">
        <w:tc>
          <w:tcPr>
            <w:tcW w:w="2081" w:type="dxa"/>
            <w:vMerge/>
            <w:shd w:val="clear" w:color="auto" w:fill="auto"/>
          </w:tcPr>
          <w:p w14:paraId="501A912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2640782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124DD32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4EAB0D8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13321BD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не знает цели и задачи непрерывного медицинского образования</w:t>
            </w:r>
          </w:p>
        </w:tc>
      </w:tr>
      <w:tr w:rsidR="00B66F14" w:rsidRPr="00B66F14" w14:paraId="1426DDA8" w14:textId="77777777" w:rsidTr="00B66F14">
        <w:tc>
          <w:tcPr>
            <w:tcW w:w="2081" w:type="dxa"/>
            <w:vMerge/>
            <w:shd w:val="clear" w:color="auto" w:fill="auto"/>
          </w:tcPr>
          <w:p w14:paraId="72CF411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14016F3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Умеет (продвинутый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16156D7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</w:rPr>
              <w:t>использовать современные педагогические технологии; в преподавании хирургических дисциплин по программам среднего и высшего медицинского образования</w:t>
            </w:r>
          </w:p>
        </w:tc>
        <w:tc>
          <w:tcPr>
            <w:tcW w:w="1588" w:type="dxa"/>
            <w:shd w:val="clear" w:color="auto" w:fill="auto"/>
          </w:tcPr>
          <w:p w14:paraId="4F158D8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08E3545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Обладает умением использовать современные педагогические технологии; в преподавании хирургических дисциплин по программам среднего и высшего медицинского образования</w:t>
            </w:r>
          </w:p>
        </w:tc>
      </w:tr>
      <w:tr w:rsidR="00B66F14" w:rsidRPr="00B66F14" w14:paraId="022BB019" w14:textId="77777777" w:rsidTr="00B66F14">
        <w:tc>
          <w:tcPr>
            <w:tcW w:w="2081" w:type="dxa"/>
            <w:vMerge/>
            <w:shd w:val="clear" w:color="auto" w:fill="auto"/>
          </w:tcPr>
          <w:p w14:paraId="32121FE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7C5F427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6D852BF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28F3814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20B2B08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Не умеет использовать современные педагогические технологии; в преподавании хирургических дисциплин по программам среднего и высшего медицинского образования</w:t>
            </w:r>
          </w:p>
        </w:tc>
      </w:tr>
      <w:tr w:rsidR="00B66F14" w:rsidRPr="00B66F14" w14:paraId="04237181" w14:textId="77777777" w:rsidTr="00B66F14">
        <w:tc>
          <w:tcPr>
            <w:tcW w:w="2081" w:type="dxa"/>
            <w:vMerge/>
            <w:shd w:val="clear" w:color="auto" w:fill="auto"/>
          </w:tcPr>
          <w:p w14:paraId="610F5C4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2553647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(высокий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0B42DA5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</w:rPr>
              <w:t>навыками проведения практических занятий по дисциплинам хирургического профиля</w:t>
            </w:r>
          </w:p>
        </w:tc>
        <w:tc>
          <w:tcPr>
            <w:tcW w:w="1588" w:type="dxa"/>
            <w:shd w:val="clear" w:color="auto" w:fill="auto"/>
          </w:tcPr>
          <w:p w14:paraId="1EBF07A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21959FE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навыками проведения практических занятий по дисциплинам хирургического профиля</w:t>
            </w:r>
          </w:p>
        </w:tc>
      </w:tr>
      <w:tr w:rsidR="00B66F14" w:rsidRPr="00B66F14" w14:paraId="1AB91A41" w14:textId="77777777" w:rsidTr="00B66F14">
        <w:tc>
          <w:tcPr>
            <w:tcW w:w="2081" w:type="dxa"/>
            <w:vMerge/>
            <w:shd w:val="clear" w:color="auto" w:fill="auto"/>
          </w:tcPr>
          <w:p w14:paraId="5EC6118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6F9AE2D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23FE70C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7338A41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5EFC93A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Не владеет навыками проведения практических занятий по дисциплинам хирургического профиля</w:t>
            </w:r>
          </w:p>
        </w:tc>
      </w:tr>
      <w:tr w:rsidR="00B66F14" w:rsidRPr="00B66F14" w14:paraId="32382B97" w14:textId="77777777" w:rsidTr="00B66F14">
        <w:tc>
          <w:tcPr>
            <w:tcW w:w="2081" w:type="dxa"/>
            <w:vMerge w:val="restart"/>
            <w:shd w:val="clear" w:color="auto" w:fill="auto"/>
          </w:tcPr>
          <w:p w14:paraId="4A30E60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  <w:lang w:eastAsia="en-US"/>
              </w:rPr>
              <w:t xml:space="preserve">ПК - 1 готовность к проведению экспертизы лекарственных средств с помощью химических, биологических, физико-химических и иных методов </w:t>
            </w:r>
          </w:p>
        </w:tc>
        <w:tc>
          <w:tcPr>
            <w:tcW w:w="1458" w:type="dxa"/>
            <w:vMerge w:val="restart"/>
            <w:shd w:val="clear" w:color="auto" w:fill="auto"/>
          </w:tcPr>
          <w:p w14:paraId="50F4D5F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Знает (пороговый уровень)</w:t>
            </w:r>
          </w:p>
          <w:p w14:paraId="5BC1F6A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3B20DAF5" w14:textId="77777777" w:rsidR="00B66F14" w:rsidRPr="00B66F14" w:rsidRDefault="00B66F14" w:rsidP="00B66F14">
            <w:pPr>
              <w:spacing w:after="200" w:line="276" w:lineRule="auto"/>
              <w:contextualSpacing/>
              <w:jc w:val="both"/>
              <w:rPr>
                <w:rFonts w:eastAsiaTheme="minorEastAsia"/>
                <w:bCs/>
                <w:lang w:eastAsia="en-US"/>
              </w:rPr>
            </w:pPr>
            <w:r w:rsidRPr="00B66F14">
              <w:rPr>
                <w:rFonts w:eastAsiaTheme="minorEastAsia"/>
                <w:bCs/>
                <w:lang w:eastAsia="en-US"/>
              </w:rPr>
              <w:t>применимость химических, биологических, физико-химических и иных методов</w:t>
            </w:r>
          </w:p>
        </w:tc>
        <w:tc>
          <w:tcPr>
            <w:tcW w:w="1588" w:type="dxa"/>
            <w:shd w:val="clear" w:color="auto" w:fill="auto"/>
          </w:tcPr>
          <w:p w14:paraId="767CC4D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2B9946A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знает применимость химических, биологических, физико-химических и иных методов</w:t>
            </w:r>
          </w:p>
        </w:tc>
      </w:tr>
      <w:tr w:rsidR="00B66F14" w:rsidRPr="00B66F14" w14:paraId="28E08AF7" w14:textId="77777777" w:rsidTr="00B66F14">
        <w:tc>
          <w:tcPr>
            <w:tcW w:w="2081" w:type="dxa"/>
            <w:vMerge/>
            <w:shd w:val="clear" w:color="auto" w:fill="auto"/>
          </w:tcPr>
          <w:p w14:paraId="2FED1F2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36D169E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1AD855A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785AAAE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495A50F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знает </w:t>
            </w:r>
            <w:r w:rsidRPr="00B66F14">
              <w:rPr>
                <w:rFonts w:eastAsiaTheme="minorEastAsia"/>
                <w:bCs/>
                <w:lang w:eastAsia="en-US"/>
              </w:rPr>
              <w:t>теоретические основы проведения процедур ввоза лекарственных средств в Российскую Федерацию и вывоза лекарственных средств из Российской Федерации</w:t>
            </w:r>
          </w:p>
        </w:tc>
      </w:tr>
      <w:tr w:rsidR="00B66F14" w:rsidRPr="00B66F14" w14:paraId="78FF103C" w14:textId="77777777" w:rsidTr="00B66F14">
        <w:tc>
          <w:tcPr>
            <w:tcW w:w="2081" w:type="dxa"/>
            <w:vMerge/>
            <w:shd w:val="clear" w:color="auto" w:fill="auto"/>
          </w:tcPr>
          <w:p w14:paraId="493FF5E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35C9866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Умеет (продвинутый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0F35A49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  <w:lang w:eastAsia="en-US"/>
              </w:rPr>
              <w:t>проводить химические, биологические, физико-химические и иных методы экспертизы</w:t>
            </w:r>
          </w:p>
        </w:tc>
        <w:tc>
          <w:tcPr>
            <w:tcW w:w="1588" w:type="dxa"/>
            <w:shd w:val="clear" w:color="auto" w:fill="auto"/>
          </w:tcPr>
          <w:p w14:paraId="17F8DF4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419B2C4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Обладает умением </w:t>
            </w:r>
            <w:r w:rsidRPr="00B66F14">
              <w:rPr>
                <w:rFonts w:eastAsiaTheme="minorEastAsia"/>
                <w:bCs/>
                <w:lang w:eastAsia="en-US"/>
              </w:rPr>
              <w:t>проводить химические, биологические, физико-химические и иных методы экспертизы</w:t>
            </w:r>
          </w:p>
        </w:tc>
      </w:tr>
      <w:tr w:rsidR="00B66F14" w:rsidRPr="00B66F14" w14:paraId="5B29F99E" w14:textId="77777777" w:rsidTr="00B66F14">
        <w:tc>
          <w:tcPr>
            <w:tcW w:w="2081" w:type="dxa"/>
            <w:vMerge/>
            <w:shd w:val="clear" w:color="auto" w:fill="auto"/>
          </w:tcPr>
          <w:p w14:paraId="6C1EC99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74280F4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3FDFE36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0B23A59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719423B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умеет </w:t>
            </w:r>
            <w:r w:rsidRPr="00B66F14">
              <w:rPr>
                <w:rFonts w:eastAsiaTheme="minorEastAsia"/>
                <w:bCs/>
                <w:lang w:eastAsia="en-US"/>
              </w:rPr>
              <w:t>проводить химические, биологические, физико-химические и иных методы экспертизы</w:t>
            </w:r>
          </w:p>
        </w:tc>
      </w:tr>
      <w:tr w:rsidR="00B66F14" w:rsidRPr="00B66F14" w14:paraId="55E710CF" w14:textId="77777777" w:rsidTr="00B66F14">
        <w:tc>
          <w:tcPr>
            <w:tcW w:w="2081" w:type="dxa"/>
            <w:vMerge/>
            <w:shd w:val="clear" w:color="auto" w:fill="auto"/>
          </w:tcPr>
          <w:p w14:paraId="745A04C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3C76331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(высокий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1D92C94E" w14:textId="77777777" w:rsidR="00B66F14" w:rsidRPr="00B66F14" w:rsidRDefault="00B66F14" w:rsidP="00B66F14">
            <w:pPr>
              <w:spacing w:after="200" w:line="276" w:lineRule="auto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  <w:lang w:eastAsia="en-US"/>
              </w:rPr>
              <w:t>навыками проведения экспертизы лекарственных средств</w:t>
            </w:r>
          </w:p>
        </w:tc>
        <w:tc>
          <w:tcPr>
            <w:tcW w:w="1588" w:type="dxa"/>
            <w:shd w:val="clear" w:color="auto" w:fill="auto"/>
          </w:tcPr>
          <w:p w14:paraId="234187E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2407AF9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Владеет </w:t>
            </w:r>
            <w:r w:rsidRPr="00B66F14">
              <w:rPr>
                <w:rFonts w:eastAsiaTheme="minorEastAsia"/>
                <w:bCs/>
                <w:lang w:eastAsia="en-US"/>
              </w:rPr>
              <w:t>навыками проведения экспертизы лекарственных средств</w:t>
            </w:r>
          </w:p>
        </w:tc>
      </w:tr>
      <w:tr w:rsidR="00B66F14" w:rsidRPr="00B66F14" w14:paraId="57CEFF2C" w14:textId="77777777" w:rsidTr="00B66F14">
        <w:tc>
          <w:tcPr>
            <w:tcW w:w="2081" w:type="dxa"/>
            <w:vMerge/>
            <w:shd w:val="clear" w:color="auto" w:fill="auto"/>
          </w:tcPr>
          <w:p w14:paraId="1C7CCBD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7AA3B2A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750933B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7D12C4B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5412298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владеет </w:t>
            </w:r>
            <w:r w:rsidRPr="00B66F14">
              <w:rPr>
                <w:rFonts w:eastAsiaTheme="minorEastAsia"/>
                <w:bCs/>
                <w:lang w:eastAsia="en-US"/>
              </w:rPr>
              <w:t>навыками проведения экспертизы лекарственных средств</w:t>
            </w:r>
          </w:p>
        </w:tc>
      </w:tr>
      <w:tr w:rsidR="00B66F14" w:rsidRPr="00B66F14" w14:paraId="3A80AC22" w14:textId="77777777" w:rsidTr="00B66F14">
        <w:tc>
          <w:tcPr>
            <w:tcW w:w="2081" w:type="dxa"/>
            <w:vMerge w:val="restart"/>
            <w:shd w:val="clear" w:color="auto" w:fill="auto"/>
          </w:tcPr>
          <w:p w14:paraId="3B201580" w14:textId="77777777" w:rsidR="00B66F14" w:rsidRPr="00B66F14" w:rsidRDefault="00B66F14" w:rsidP="00B66F14">
            <w:pPr>
              <w:spacing w:after="200" w:line="276" w:lineRule="auto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  <w:lang w:eastAsia="en-US"/>
              </w:rPr>
              <w:t>ПК - 2 готовность к проведению экспертиз, предусмотренных при государственной регистрации лекарственных препаратов</w:t>
            </w:r>
          </w:p>
        </w:tc>
        <w:tc>
          <w:tcPr>
            <w:tcW w:w="1458" w:type="dxa"/>
            <w:vMerge w:val="restart"/>
            <w:shd w:val="clear" w:color="auto" w:fill="auto"/>
          </w:tcPr>
          <w:p w14:paraId="58E5932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Знает (пороговый уровень)</w:t>
            </w:r>
          </w:p>
          <w:p w14:paraId="7A4B668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39AA4D8C" w14:textId="77777777" w:rsidR="00B66F14" w:rsidRPr="00B66F14" w:rsidRDefault="00B66F14" w:rsidP="00B66F14">
            <w:pPr>
              <w:spacing w:after="200" w:line="276" w:lineRule="auto"/>
              <w:contextualSpacing/>
              <w:jc w:val="both"/>
              <w:rPr>
                <w:rFonts w:eastAsiaTheme="minorEastAsia"/>
                <w:bCs/>
                <w:lang w:eastAsia="en-US"/>
              </w:rPr>
            </w:pPr>
            <w:r w:rsidRPr="00B66F14">
              <w:rPr>
                <w:rFonts w:eastAsiaTheme="minorEastAsia"/>
                <w:bCs/>
                <w:lang w:eastAsia="en-US"/>
              </w:rPr>
              <w:t>теоретические основы проведения экспертизы, предусмотренной при государственной регистрации лекарственных препаратов</w:t>
            </w:r>
          </w:p>
        </w:tc>
        <w:tc>
          <w:tcPr>
            <w:tcW w:w="1588" w:type="dxa"/>
            <w:shd w:val="clear" w:color="auto" w:fill="auto"/>
          </w:tcPr>
          <w:p w14:paraId="556DC65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6F5F6A5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знает </w:t>
            </w:r>
            <w:r w:rsidRPr="00B66F14">
              <w:rPr>
                <w:rFonts w:eastAsiaTheme="minorEastAsia"/>
                <w:bCs/>
                <w:lang w:eastAsia="en-US"/>
              </w:rPr>
              <w:t>теоретические основы проведения экспертизы, предусмотренной при государственной регистрации лекарственных препаратов</w:t>
            </w:r>
          </w:p>
        </w:tc>
      </w:tr>
      <w:tr w:rsidR="00B66F14" w:rsidRPr="00B66F14" w14:paraId="7952151F" w14:textId="77777777" w:rsidTr="00B66F14">
        <w:tc>
          <w:tcPr>
            <w:tcW w:w="2081" w:type="dxa"/>
            <w:vMerge/>
            <w:shd w:val="clear" w:color="auto" w:fill="auto"/>
          </w:tcPr>
          <w:p w14:paraId="7558644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5B0CB08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10DDA4E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220D0F8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6A19C2C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знает </w:t>
            </w:r>
            <w:r w:rsidRPr="00B66F14">
              <w:rPr>
                <w:rFonts w:eastAsiaTheme="minorEastAsia"/>
                <w:bCs/>
                <w:lang w:eastAsia="en-US"/>
              </w:rPr>
              <w:t>теоретические основы проведения экспертизы, предусмотренной при государственной регистрации лекарственных препаратов</w:t>
            </w:r>
          </w:p>
        </w:tc>
      </w:tr>
      <w:tr w:rsidR="00B66F14" w:rsidRPr="00B66F14" w14:paraId="0EBBB5BF" w14:textId="77777777" w:rsidTr="00B66F14">
        <w:tc>
          <w:tcPr>
            <w:tcW w:w="2081" w:type="dxa"/>
            <w:vMerge/>
            <w:shd w:val="clear" w:color="auto" w:fill="auto"/>
          </w:tcPr>
          <w:p w14:paraId="5D01356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1269B27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Умеет (продвинутый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7BF04C1B" w14:textId="77777777" w:rsidR="00B66F14" w:rsidRPr="00B66F14" w:rsidRDefault="00B66F14" w:rsidP="00B66F14">
            <w:pPr>
              <w:spacing w:after="200" w:line="276" w:lineRule="auto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  <w:lang w:eastAsia="en-US"/>
              </w:rPr>
              <w:t>проводить экспертизу, предусмотренную при государственной регистрации лекарственных препаратов</w:t>
            </w:r>
          </w:p>
        </w:tc>
        <w:tc>
          <w:tcPr>
            <w:tcW w:w="1588" w:type="dxa"/>
            <w:shd w:val="clear" w:color="auto" w:fill="auto"/>
          </w:tcPr>
          <w:p w14:paraId="4CA48F9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602536F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Обладает умением </w:t>
            </w:r>
            <w:r w:rsidRPr="00B66F14">
              <w:rPr>
                <w:rFonts w:eastAsiaTheme="minorEastAsia"/>
                <w:bCs/>
                <w:lang w:eastAsia="en-US"/>
              </w:rPr>
              <w:t>проводить экспертизу, предусмотренную при государственной регистрации лекарственных препаратов</w:t>
            </w:r>
          </w:p>
        </w:tc>
      </w:tr>
      <w:tr w:rsidR="00B66F14" w:rsidRPr="00B66F14" w14:paraId="1A290125" w14:textId="77777777" w:rsidTr="00B66F14">
        <w:tc>
          <w:tcPr>
            <w:tcW w:w="2081" w:type="dxa"/>
            <w:vMerge/>
            <w:shd w:val="clear" w:color="auto" w:fill="auto"/>
          </w:tcPr>
          <w:p w14:paraId="5238237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4EB4BC0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069F57A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29F2711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54E96DE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умеет </w:t>
            </w:r>
            <w:r w:rsidRPr="00B66F14">
              <w:rPr>
                <w:rFonts w:eastAsiaTheme="minorEastAsia"/>
                <w:bCs/>
                <w:lang w:eastAsia="en-US"/>
              </w:rPr>
              <w:t xml:space="preserve">проводить экспертизу, предусмотренную при государственной регистрации </w:t>
            </w:r>
            <w:r w:rsidRPr="00B66F14">
              <w:rPr>
                <w:rFonts w:eastAsiaTheme="minorEastAsia"/>
                <w:bCs/>
                <w:lang w:eastAsia="en-US"/>
              </w:rPr>
              <w:lastRenderedPageBreak/>
              <w:t>лекарственных препаратов</w:t>
            </w:r>
          </w:p>
        </w:tc>
      </w:tr>
      <w:tr w:rsidR="00B66F14" w:rsidRPr="00B66F14" w14:paraId="5B815B48" w14:textId="77777777" w:rsidTr="00B66F14">
        <w:tc>
          <w:tcPr>
            <w:tcW w:w="2081" w:type="dxa"/>
            <w:vMerge/>
            <w:shd w:val="clear" w:color="auto" w:fill="auto"/>
          </w:tcPr>
          <w:p w14:paraId="321DA8F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36E7818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(высокий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6A61705C" w14:textId="77777777" w:rsidR="00B66F14" w:rsidRPr="00B66F14" w:rsidRDefault="00B66F14" w:rsidP="00B66F14">
            <w:pPr>
              <w:spacing w:after="200" w:line="276" w:lineRule="auto"/>
              <w:contextualSpacing/>
              <w:jc w:val="both"/>
              <w:rPr>
                <w:rFonts w:eastAsiaTheme="minorEastAsia"/>
                <w:bCs/>
                <w:lang w:eastAsia="en-US"/>
              </w:rPr>
            </w:pPr>
            <w:r w:rsidRPr="00B66F14">
              <w:rPr>
                <w:rFonts w:eastAsiaTheme="minorEastAsia"/>
                <w:bCs/>
                <w:lang w:eastAsia="en-US"/>
              </w:rPr>
              <w:t>методами проведения экспертизы, предусмотренной при государственной регистрации лекарственных препаратов</w:t>
            </w:r>
          </w:p>
        </w:tc>
        <w:tc>
          <w:tcPr>
            <w:tcW w:w="1588" w:type="dxa"/>
            <w:shd w:val="clear" w:color="auto" w:fill="auto"/>
          </w:tcPr>
          <w:p w14:paraId="3720627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706E88C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Владеет </w:t>
            </w:r>
            <w:r w:rsidRPr="00B66F14">
              <w:rPr>
                <w:rFonts w:eastAsiaTheme="minorEastAsia"/>
                <w:bCs/>
                <w:lang w:eastAsia="en-US"/>
              </w:rPr>
              <w:t>методами проведения экспертизы, предусмотренной при государственной регистрации лекарственных препаратов</w:t>
            </w:r>
          </w:p>
        </w:tc>
      </w:tr>
      <w:tr w:rsidR="00B66F14" w:rsidRPr="00B66F14" w14:paraId="4094E285" w14:textId="77777777" w:rsidTr="00B66F14">
        <w:tc>
          <w:tcPr>
            <w:tcW w:w="2081" w:type="dxa"/>
            <w:vMerge/>
            <w:shd w:val="clear" w:color="auto" w:fill="auto"/>
          </w:tcPr>
          <w:p w14:paraId="0C97CD1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36A3054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270F4C0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10E4F92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3B36CE4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владеет </w:t>
            </w:r>
            <w:r w:rsidRPr="00B66F14">
              <w:rPr>
                <w:rFonts w:eastAsiaTheme="minorEastAsia"/>
                <w:bCs/>
                <w:lang w:eastAsia="en-US"/>
              </w:rPr>
              <w:t>методами проведения экспертизы, предусмотренной при государственной регистрации лекарственных препаратов</w:t>
            </w:r>
          </w:p>
        </w:tc>
      </w:tr>
      <w:tr w:rsidR="00B66F14" w:rsidRPr="00B66F14" w14:paraId="5F39DDC4" w14:textId="77777777" w:rsidTr="00B66F14">
        <w:tc>
          <w:tcPr>
            <w:tcW w:w="2081" w:type="dxa"/>
            <w:vMerge w:val="restart"/>
            <w:shd w:val="clear" w:color="auto" w:fill="auto"/>
          </w:tcPr>
          <w:p w14:paraId="2AC2E8E7" w14:textId="77777777" w:rsidR="00B66F14" w:rsidRPr="00B66F14" w:rsidRDefault="00B66F14" w:rsidP="00B66F14">
            <w:pPr>
              <w:spacing w:after="200" w:line="276" w:lineRule="auto"/>
              <w:contextualSpacing/>
              <w:jc w:val="both"/>
              <w:rPr>
                <w:rFonts w:eastAsiaTheme="minorEastAsia"/>
                <w:bCs/>
                <w:lang w:eastAsia="en-US"/>
              </w:rPr>
            </w:pPr>
            <w:r w:rsidRPr="00B66F14">
              <w:rPr>
                <w:rFonts w:eastAsiaTheme="minorEastAsia"/>
                <w:bCs/>
                <w:lang w:eastAsia="en-US"/>
              </w:rPr>
              <w:t>ПК -3 готовность к проведению химико-токсикологических экспертиз и интерпретации их результатов</w:t>
            </w:r>
          </w:p>
          <w:p w14:paraId="126D9E9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1268E07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Знает (пороговый уровень)</w:t>
            </w:r>
          </w:p>
          <w:p w14:paraId="5C7718A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5FF8C090" w14:textId="77777777" w:rsidR="00B66F14" w:rsidRPr="00B66F14" w:rsidRDefault="00B66F14" w:rsidP="00B66F14">
            <w:pPr>
              <w:spacing w:after="200" w:line="276" w:lineRule="auto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теоретические основы химико-токсикологических экспертиз и интерпретации их результатов</w:t>
            </w:r>
          </w:p>
        </w:tc>
        <w:tc>
          <w:tcPr>
            <w:tcW w:w="1588" w:type="dxa"/>
            <w:shd w:val="clear" w:color="auto" w:fill="auto"/>
          </w:tcPr>
          <w:p w14:paraId="6500399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54AF2C0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знает </w:t>
            </w:r>
            <w:r w:rsidRPr="00B66F14">
              <w:rPr>
                <w:rFonts w:eastAsiaTheme="minorEastAsia"/>
                <w:bCs/>
              </w:rPr>
              <w:t>теоретические основы химико-токсикологических экспертиз и интерпретации их результатов</w:t>
            </w:r>
          </w:p>
        </w:tc>
      </w:tr>
      <w:tr w:rsidR="00B66F14" w:rsidRPr="00B66F14" w14:paraId="6E2D0A04" w14:textId="77777777" w:rsidTr="00B66F14">
        <w:tc>
          <w:tcPr>
            <w:tcW w:w="2081" w:type="dxa"/>
            <w:vMerge/>
            <w:shd w:val="clear" w:color="auto" w:fill="auto"/>
          </w:tcPr>
          <w:p w14:paraId="49FD896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1E8C64F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0B0B4FC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4C0111B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601058D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знает </w:t>
            </w:r>
            <w:r w:rsidRPr="00B66F14">
              <w:rPr>
                <w:rFonts w:eastAsiaTheme="minorEastAsia"/>
                <w:bCs/>
              </w:rPr>
              <w:t>теоретические основы химико-токсикологических экспертиз и интерпретации их результатов</w:t>
            </w:r>
          </w:p>
        </w:tc>
      </w:tr>
      <w:tr w:rsidR="00B66F14" w:rsidRPr="00B66F14" w14:paraId="0ABD3868" w14:textId="77777777" w:rsidTr="00B66F14">
        <w:tc>
          <w:tcPr>
            <w:tcW w:w="2081" w:type="dxa"/>
            <w:vMerge/>
            <w:shd w:val="clear" w:color="auto" w:fill="auto"/>
          </w:tcPr>
          <w:p w14:paraId="50E63A7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2B5D6FD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Умеет (продвинутый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3A98AD67" w14:textId="77777777" w:rsidR="00B66F14" w:rsidRPr="00B66F14" w:rsidRDefault="00B66F14" w:rsidP="00B66F14">
            <w:pPr>
              <w:spacing w:after="200" w:line="276" w:lineRule="auto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проводить химико-токсикологические экспертизы и интерпретировать их результаты</w:t>
            </w:r>
          </w:p>
        </w:tc>
        <w:tc>
          <w:tcPr>
            <w:tcW w:w="1588" w:type="dxa"/>
            <w:shd w:val="clear" w:color="auto" w:fill="auto"/>
          </w:tcPr>
          <w:p w14:paraId="0E410C8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708A752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Обладает умением </w:t>
            </w:r>
            <w:r w:rsidRPr="00B66F14">
              <w:rPr>
                <w:rFonts w:eastAsiaTheme="minorEastAsia"/>
                <w:bCs/>
              </w:rPr>
              <w:t>проводить химико-токсикологические экспертизы и интерпретировать их результаты</w:t>
            </w:r>
          </w:p>
        </w:tc>
      </w:tr>
      <w:tr w:rsidR="00B66F14" w:rsidRPr="00B66F14" w14:paraId="7004F18A" w14:textId="77777777" w:rsidTr="00B66F14">
        <w:tc>
          <w:tcPr>
            <w:tcW w:w="2081" w:type="dxa"/>
            <w:vMerge/>
            <w:shd w:val="clear" w:color="auto" w:fill="auto"/>
          </w:tcPr>
          <w:p w14:paraId="18299C2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0F58BB7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5A1BC32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7619A41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50B94E7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умеет </w:t>
            </w:r>
            <w:r w:rsidRPr="00B66F14">
              <w:rPr>
                <w:rFonts w:eastAsiaTheme="minorEastAsia"/>
                <w:bCs/>
              </w:rPr>
              <w:t>проводить химико-токсикологические экспертизы и интерпретировать их результаты</w:t>
            </w:r>
          </w:p>
        </w:tc>
      </w:tr>
      <w:tr w:rsidR="00B66F14" w:rsidRPr="00B66F14" w14:paraId="43C2BD35" w14:textId="77777777" w:rsidTr="00B66F14">
        <w:tc>
          <w:tcPr>
            <w:tcW w:w="2081" w:type="dxa"/>
            <w:vMerge/>
            <w:shd w:val="clear" w:color="auto" w:fill="auto"/>
          </w:tcPr>
          <w:p w14:paraId="08B33D1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5F3A411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(высокий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58DFE49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методами химико-токсикологических экспертиз и интерпретации их результатов</w:t>
            </w:r>
          </w:p>
        </w:tc>
        <w:tc>
          <w:tcPr>
            <w:tcW w:w="1588" w:type="dxa"/>
            <w:shd w:val="clear" w:color="auto" w:fill="auto"/>
          </w:tcPr>
          <w:p w14:paraId="20529CB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1C5353C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Владеет </w:t>
            </w:r>
            <w:r w:rsidRPr="00B66F14">
              <w:rPr>
                <w:rFonts w:eastAsiaTheme="minorEastAsia"/>
                <w:bCs/>
              </w:rPr>
              <w:t>методами химико-токсикологических экспертиз и интерпретации их результатов</w:t>
            </w:r>
          </w:p>
        </w:tc>
      </w:tr>
      <w:tr w:rsidR="00B66F14" w:rsidRPr="00B66F14" w14:paraId="0732090A" w14:textId="77777777" w:rsidTr="00B66F14">
        <w:tc>
          <w:tcPr>
            <w:tcW w:w="2081" w:type="dxa"/>
            <w:vMerge/>
            <w:shd w:val="clear" w:color="auto" w:fill="auto"/>
          </w:tcPr>
          <w:p w14:paraId="20E17D0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05859F0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7231A4B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7588883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11DDDB4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владеет </w:t>
            </w:r>
            <w:r w:rsidRPr="00B66F14">
              <w:rPr>
                <w:rFonts w:eastAsiaTheme="minorEastAsia"/>
                <w:bCs/>
              </w:rPr>
              <w:t>методами химико-токсикологических экспертиз и интерпретации их результатов</w:t>
            </w:r>
          </w:p>
        </w:tc>
      </w:tr>
      <w:tr w:rsidR="00B66F14" w:rsidRPr="00B66F14" w14:paraId="014A123A" w14:textId="77777777" w:rsidTr="00B66F14">
        <w:tc>
          <w:tcPr>
            <w:tcW w:w="2081" w:type="dxa"/>
            <w:vMerge w:val="restart"/>
            <w:shd w:val="clear" w:color="auto" w:fill="auto"/>
          </w:tcPr>
          <w:p w14:paraId="25917AB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  <w:lang w:eastAsia="en-US"/>
              </w:rPr>
              <w:t xml:space="preserve">ПК - 4 готовность к применению специализированного оборудования, предусмотренного для использования в профессиональной сфере </w:t>
            </w:r>
          </w:p>
        </w:tc>
        <w:tc>
          <w:tcPr>
            <w:tcW w:w="1458" w:type="dxa"/>
            <w:vMerge w:val="restart"/>
            <w:shd w:val="clear" w:color="auto" w:fill="auto"/>
          </w:tcPr>
          <w:p w14:paraId="591E375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Знает (пороговый уровень)</w:t>
            </w:r>
          </w:p>
          <w:p w14:paraId="773D010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7A5D6B3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Перечень специализированного медицинского оборудования, предусмотренного для использования в профессиональной сфере</w:t>
            </w:r>
          </w:p>
        </w:tc>
        <w:tc>
          <w:tcPr>
            <w:tcW w:w="1588" w:type="dxa"/>
            <w:shd w:val="clear" w:color="auto" w:fill="auto"/>
          </w:tcPr>
          <w:p w14:paraId="6CE8138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1E42BC9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знает </w:t>
            </w:r>
            <w:r w:rsidRPr="00B66F14">
              <w:rPr>
                <w:rFonts w:eastAsiaTheme="minorEastAsia"/>
                <w:bCs/>
              </w:rPr>
              <w:t>перечень специализированного медицинского оборудования, предусмотренного для использования в профессиональной сфере</w:t>
            </w:r>
          </w:p>
        </w:tc>
      </w:tr>
      <w:tr w:rsidR="00B66F14" w:rsidRPr="00B66F14" w14:paraId="74C58D7F" w14:textId="77777777" w:rsidTr="00B66F14">
        <w:tc>
          <w:tcPr>
            <w:tcW w:w="2081" w:type="dxa"/>
            <w:vMerge/>
            <w:shd w:val="clear" w:color="auto" w:fill="auto"/>
          </w:tcPr>
          <w:p w14:paraId="11A9E9F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3E81EA6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190B04F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56CA641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2D6E1FC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знает </w:t>
            </w:r>
            <w:r w:rsidRPr="00B66F14">
              <w:rPr>
                <w:rFonts w:eastAsiaTheme="minorEastAsia"/>
                <w:bCs/>
              </w:rPr>
              <w:t xml:space="preserve">перечень специализированного </w:t>
            </w:r>
            <w:r w:rsidRPr="00B66F14">
              <w:rPr>
                <w:rFonts w:eastAsiaTheme="minorEastAsia"/>
                <w:bCs/>
              </w:rPr>
              <w:lastRenderedPageBreak/>
              <w:t>медицинского оборудования, предусмотренного для использования в профессиональной сфере</w:t>
            </w:r>
          </w:p>
        </w:tc>
      </w:tr>
      <w:tr w:rsidR="00B66F14" w:rsidRPr="00B66F14" w14:paraId="26ACA49C" w14:textId="77777777" w:rsidTr="00B66F14">
        <w:tc>
          <w:tcPr>
            <w:tcW w:w="2081" w:type="dxa"/>
            <w:vMerge/>
            <w:shd w:val="clear" w:color="auto" w:fill="auto"/>
          </w:tcPr>
          <w:p w14:paraId="59D2458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72C2711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Умеет (продвинутый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287A1EE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применять специализированное оборудование, предусмотренное для использования в профессиональной сфере</w:t>
            </w:r>
          </w:p>
        </w:tc>
        <w:tc>
          <w:tcPr>
            <w:tcW w:w="1588" w:type="dxa"/>
            <w:shd w:val="clear" w:color="auto" w:fill="auto"/>
          </w:tcPr>
          <w:p w14:paraId="70016FB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0226D45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Обладает применять специализированное оборудование, предусмотренное для использования в профессиональной сфере</w:t>
            </w:r>
          </w:p>
        </w:tc>
      </w:tr>
      <w:tr w:rsidR="00B66F14" w:rsidRPr="00B66F14" w14:paraId="1B90FEE3" w14:textId="77777777" w:rsidTr="00B66F14">
        <w:tc>
          <w:tcPr>
            <w:tcW w:w="2081" w:type="dxa"/>
            <w:vMerge/>
            <w:shd w:val="clear" w:color="auto" w:fill="auto"/>
          </w:tcPr>
          <w:p w14:paraId="4833C57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052A8FE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4CDFD44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41DEB00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1714FF4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умеет </w:t>
            </w:r>
            <w:r w:rsidRPr="00B66F14">
              <w:rPr>
                <w:rFonts w:eastAsiaTheme="minorEastAsia"/>
                <w:bCs/>
              </w:rPr>
              <w:t>применять специализированное оборудование, предусмотренное для использования в профессиональной сфере</w:t>
            </w:r>
          </w:p>
        </w:tc>
      </w:tr>
      <w:tr w:rsidR="00B66F14" w:rsidRPr="00B66F14" w14:paraId="715342C7" w14:textId="77777777" w:rsidTr="00B66F14">
        <w:tc>
          <w:tcPr>
            <w:tcW w:w="2081" w:type="dxa"/>
            <w:vMerge/>
            <w:shd w:val="clear" w:color="auto" w:fill="auto"/>
          </w:tcPr>
          <w:p w14:paraId="248F0CA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1EE43EE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(высокий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354CEEA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методами работы на специализированном оборудование, предусмотренном для использования в профессиональной сфере</w:t>
            </w:r>
          </w:p>
        </w:tc>
        <w:tc>
          <w:tcPr>
            <w:tcW w:w="1588" w:type="dxa"/>
            <w:shd w:val="clear" w:color="auto" w:fill="auto"/>
          </w:tcPr>
          <w:p w14:paraId="636CE10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63027BC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Владеет </w:t>
            </w:r>
            <w:r w:rsidRPr="00B66F14">
              <w:rPr>
                <w:rFonts w:eastAsiaTheme="minorEastAsia"/>
                <w:bCs/>
              </w:rPr>
              <w:t>методами работы на специализированном оборудование, предусмотренном для использования в профессиональной сфере</w:t>
            </w:r>
          </w:p>
        </w:tc>
      </w:tr>
      <w:tr w:rsidR="00B66F14" w:rsidRPr="00B66F14" w14:paraId="2CF573BD" w14:textId="77777777" w:rsidTr="00B66F14">
        <w:tc>
          <w:tcPr>
            <w:tcW w:w="2081" w:type="dxa"/>
            <w:vMerge/>
            <w:shd w:val="clear" w:color="auto" w:fill="auto"/>
          </w:tcPr>
          <w:p w14:paraId="2235C30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0388C62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3127A13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5861626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2B09AB1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Не владеет</w:t>
            </w:r>
            <w:r w:rsidRPr="00B66F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66F14">
              <w:rPr>
                <w:rFonts w:eastAsiaTheme="minorHAnsi"/>
                <w:lang w:eastAsia="en-US"/>
              </w:rPr>
              <w:t>методами работы на специализированном оборудование, предусмотренном для использования в профессиональной сфере</w:t>
            </w:r>
          </w:p>
        </w:tc>
      </w:tr>
      <w:tr w:rsidR="00B66F14" w:rsidRPr="00B66F14" w14:paraId="4E2167BE" w14:textId="77777777" w:rsidTr="00B66F14">
        <w:tc>
          <w:tcPr>
            <w:tcW w:w="2081" w:type="dxa"/>
            <w:vMerge w:val="restart"/>
            <w:shd w:val="clear" w:color="auto" w:fill="auto"/>
          </w:tcPr>
          <w:p w14:paraId="5F65E017" w14:textId="77777777" w:rsidR="00B66F14" w:rsidRPr="00B66F14" w:rsidRDefault="00B66F14" w:rsidP="00B66F14">
            <w:pPr>
              <w:spacing w:after="200" w:line="276" w:lineRule="auto"/>
              <w:contextualSpacing/>
              <w:jc w:val="both"/>
              <w:rPr>
                <w:rFonts w:eastAsiaTheme="minorEastAsia"/>
                <w:bCs/>
                <w:lang w:eastAsia="en-US"/>
              </w:rPr>
            </w:pPr>
            <w:r w:rsidRPr="00B66F14">
              <w:rPr>
                <w:rFonts w:eastAsiaTheme="minorEastAsia"/>
                <w:bCs/>
                <w:lang w:eastAsia="en-US"/>
              </w:rPr>
              <w:t xml:space="preserve">ПК - 5 готовность к обеспечению условий хранения и перевозки лекарственных средств </w:t>
            </w:r>
          </w:p>
        </w:tc>
        <w:tc>
          <w:tcPr>
            <w:tcW w:w="1458" w:type="dxa"/>
            <w:vMerge w:val="restart"/>
            <w:shd w:val="clear" w:color="auto" w:fill="auto"/>
          </w:tcPr>
          <w:p w14:paraId="6252C8A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Знает (пороговый уровень)</w:t>
            </w:r>
          </w:p>
          <w:p w14:paraId="1CE91AB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35B1D89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теоретические основы хранения и перевозки лекарственных средств</w:t>
            </w:r>
          </w:p>
        </w:tc>
        <w:tc>
          <w:tcPr>
            <w:tcW w:w="1588" w:type="dxa"/>
            <w:shd w:val="clear" w:color="auto" w:fill="auto"/>
          </w:tcPr>
          <w:p w14:paraId="02CEB5A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4F1AB1B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знает </w:t>
            </w:r>
            <w:r w:rsidRPr="00B66F14">
              <w:rPr>
                <w:rFonts w:eastAsiaTheme="minorEastAsia"/>
                <w:bCs/>
              </w:rPr>
              <w:t>теоретические основы хранения и перевозки лекарственных средств</w:t>
            </w:r>
          </w:p>
        </w:tc>
      </w:tr>
      <w:tr w:rsidR="00B66F14" w:rsidRPr="00B66F14" w14:paraId="714EF782" w14:textId="77777777" w:rsidTr="00B66F14">
        <w:tc>
          <w:tcPr>
            <w:tcW w:w="2081" w:type="dxa"/>
            <w:vMerge/>
            <w:shd w:val="clear" w:color="auto" w:fill="auto"/>
          </w:tcPr>
          <w:p w14:paraId="7295CAD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7792E29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590B578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232AABF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37130FB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знает </w:t>
            </w:r>
            <w:r w:rsidRPr="00B66F14">
              <w:rPr>
                <w:rFonts w:eastAsiaTheme="minorEastAsia"/>
                <w:bCs/>
              </w:rPr>
              <w:t>теоретические основы хранения и перевозки лекарственных средств</w:t>
            </w:r>
          </w:p>
        </w:tc>
      </w:tr>
      <w:tr w:rsidR="00B66F14" w:rsidRPr="00B66F14" w14:paraId="634311A7" w14:textId="77777777" w:rsidTr="00B66F14">
        <w:tc>
          <w:tcPr>
            <w:tcW w:w="2081" w:type="dxa"/>
            <w:vMerge/>
            <w:shd w:val="clear" w:color="auto" w:fill="auto"/>
          </w:tcPr>
          <w:p w14:paraId="7D7A251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51EEE98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Умеет (продвинутый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5580F29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организовывать хранение и перевозку лекарственных средств</w:t>
            </w:r>
          </w:p>
        </w:tc>
        <w:tc>
          <w:tcPr>
            <w:tcW w:w="1588" w:type="dxa"/>
            <w:shd w:val="clear" w:color="auto" w:fill="auto"/>
          </w:tcPr>
          <w:p w14:paraId="4EE6BCC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04E5142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Обладает умением </w:t>
            </w:r>
            <w:r w:rsidRPr="00B66F14">
              <w:rPr>
                <w:rFonts w:eastAsiaTheme="minorEastAsia"/>
                <w:bCs/>
              </w:rPr>
              <w:t>организовывать хранение и перевозку лекарственных средств</w:t>
            </w:r>
          </w:p>
        </w:tc>
      </w:tr>
      <w:tr w:rsidR="00B66F14" w:rsidRPr="00B66F14" w14:paraId="1531A770" w14:textId="77777777" w:rsidTr="00B66F14">
        <w:tc>
          <w:tcPr>
            <w:tcW w:w="2081" w:type="dxa"/>
            <w:vMerge/>
            <w:shd w:val="clear" w:color="auto" w:fill="auto"/>
          </w:tcPr>
          <w:p w14:paraId="1F092CA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3E03D01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3353347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1A10637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01C59D5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умеет </w:t>
            </w:r>
            <w:r w:rsidRPr="00B66F14">
              <w:rPr>
                <w:rFonts w:eastAsiaTheme="minorEastAsia"/>
                <w:bCs/>
              </w:rPr>
              <w:t>организовывать хранение и перевозку лекарственных средств</w:t>
            </w:r>
          </w:p>
        </w:tc>
      </w:tr>
      <w:tr w:rsidR="00B66F14" w:rsidRPr="00B66F14" w14:paraId="2244B768" w14:textId="77777777" w:rsidTr="00B66F14">
        <w:tc>
          <w:tcPr>
            <w:tcW w:w="2081" w:type="dxa"/>
            <w:vMerge/>
            <w:shd w:val="clear" w:color="auto" w:fill="auto"/>
          </w:tcPr>
          <w:p w14:paraId="2CF13A3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3D527E1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(высокий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20BBD76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методами хранения и перевозки лекарственных средств</w:t>
            </w:r>
          </w:p>
        </w:tc>
        <w:tc>
          <w:tcPr>
            <w:tcW w:w="1588" w:type="dxa"/>
            <w:shd w:val="clear" w:color="auto" w:fill="auto"/>
          </w:tcPr>
          <w:p w14:paraId="61425F5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4A510BF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Владеет </w:t>
            </w:r>
            <w:r w:rsidRPr="00B66F14">
              <w:rPr>
                <w:rFonts w:eastAsiaTheme="minorEastAsia"/>
                <w:bCs/>
              </w:rPr>
              <w:t>методами хранения и перевозки лекарственных средств</w:t>
            </w:r>
          </w:p>
        </w:tc>
      </w:tr>
      <w:tr w:rsidR="00B66F14" w:rsidRPr="00B66F14" w14:paraId="6F68E5E4" w14:textId="77777777" w:rsidTr="00B66F14">
        <w:tc>
          <w:tcPr>
            <w:tcW w:w="2081" w:type="dxa"/>
            <w:vMerge/>
            <w:shd w:val="clear" w:color="auto" w:fill="auto"/>
          </w:tcPr>
          <w:p w14:paraId="413CDED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573E5BB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0E5235E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02E9D8E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6031BE9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владеет </w:t>
            </w:r>
            <w:r w:rsidRPr="00B66F14">
              <w:rPr>
                <w:rFonts w:eastAsiaTheme="minorEastAsia"/>
                <w:bCs/>
              </w:rPr>
              <w:t>методами хранения и перевозки лекарственных средств</w:t>
            </w:r>
          </w:p>
        </w:tc>
      </w:tr>
      <w:tr w:rsidR="00B66F14" w:rsidRPr="00B66F14" w14:paraId="735C3B17" w14:textId="77777777" w:rsidTr="00B66F14">
        <w:tc>
          <w:tcPr>
            <w:tcW w:w="2081" w:type="dxa"/>
            <w:vMerge w:val="restart"/>
            <w:shd w:val="clear" w:color="auto" w:fill="auto"/>
          </w:tcPr>
          <w:p w14:paraId="2648608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  <w:lang w:eastAsia="en-US"/>
              </w:rPr>
              <w:t xml:space="preserve">ПК – 6 готовность к проведению контроля качества лекарственных </w:t>
            </w:r>
            <w:r w:rsidRPr="00B66F14">
              <w:rPr>
                <w:rFonts w:eastAsiaTheme="minorEastAsia"/>
                <w:bCs/>
                <w:lang w:eastAsia="en-US"/>
              </w:rPr>
              <w:lastRenderedPageBreak/>
              <w:t>средств в условиях фармацевтических организаций</w:t>
            </w:r>
          </w:p>
        </w:tc>
        <w:tc>
          <w:tcPr>
            <w:tcW w:w="1458" w:type="dxa"/>
            <w:vMerge w:val="restart"/>
            <w:shd w:val="clear" w:color="auto" w:fill="auto"/>
          </w:tcPr>
          <w:p w14:paraId="41ABE8E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lastRenderedPageBreak/>
              <w:t>Знает (пороговый уровень)</w:t>
            </w:r>
          </w:p>
          <w:p w14:paraId="7B12687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0C3E7DD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 xml:space="preserve">теоретические основы контроля качества лекарственных </w:t>
            </w:r>
            <w:r w:rsidRPr="00B66F14">
              <w:rPr>
                <w:rFonts w:eastAsiaTheme="minorEastAsia"/>
                <w:bCs/>
              </w:rPr>
              <w:lastRenderedPageBreak/>
              <w:t>средств в условиях фармацевтических организаций</w:t>
            </w:r>
          </w:p>
        </w:tc>
        <w:tc>
          <w:tcPr>
            <w:tcW w:w="1588" w:type="dxa"/>
            <w:shd w:val="clear" w:color="auto" w:fill="auto"/>
          </w:tcPr>
          <w:p w14:paraId="546D73A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lastRenderedPageBreak/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05FA6E0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знает </w:t>
            </w:r>
            <w:r w:rsidRPr="00B66F14">
              <w:rPr>
                <w:rFonts w:eastAsiaTheme="minorEastAsia"/>
                <w:bCs/>
              </w:rPr>
              <w:t xml:space="preserve">теоретические основы контроля качества лекарственных средств в условиях </w:t>
            </w:r>
            <w:r w:rsidRPr="00B66F14">
              <w:rPr>
                <w:rFonts w:eastAsiaTheme="minorEastAsia"/>
                <w:bCs/>
              </w:rPr>
              <w:lastRenderedPageBreak/>
              <w:t>фармацевтических организаций</w:t>
            </w:r>
          </w:p>
        </w:tc>
      </w:tr>
      <w:tr w:rsidR="00B66F14" w:rsidRPr="00B66F14" w14:paraId="6D7B9FC9" w14:textId="77777777" w:rsidTr="00B66F14">
        <w:tc>
          <w:tcPr>
            <w:tcW w:w="2081" w:type="dxa"/>
            <w:vMerge/>
            <w:shd w:val="clear" w:color="auto" w:fill="auto"/>
          </w:tcPr>
          <w:p w14:paraId="3453C9C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0D71C5C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60BCD98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47F2DEE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4B5DEDE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знает </w:t>
            </w:r>
            <w:r w:rsidRPr="00B66F14">
              <w:rPr>
                <w:rFonts w:eastAsiaTheme="minorEastAsia"/>
                <w:bCs/>
              </w:rPr>
              <w:t>теоретические основы контроля качества лекарственных средств в условиях фармацевтических организаций</w:t>
            </w:r>
          </w:p>
        </w:tc>
      </w:tr>
      <w:tr w:rsidR="00B66F14" w:rsidRPr="00B66F14" w14:paraId="37F88932" w14:textId="77777777" w:rsidTr="00B66F14">
        <w:tc>
          <w:tcPr>
            <w:tcW w:w="2081" w:type="dxa"/>
            <w:vMerge/>
            <w:shd w:val="clear" w:color="auto" w:fill="auto"/>
          </w:tcPr>
          <w:p w14:paraId="3AADD41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39AD2EF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Умеет (продвинутый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43EFD30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проводить контроль качества лекарственных средств в условиях фармацевтических организаций</w:t>
            </w:r>
          </w:p>
        </w:tc>
        <w:tc>
          <w:tcPr>
            <w:tcW w:w="1588" w:type="dxa"/>
            <w:shd w:val="clear" w:color="auto" w:fill="auto"/>
          </w:tcPr>
          <w:p w14:paraId="627FCC2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5BC88DE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Обладает умением </w:t>
            </w:r>
            <w:r w:rsidRPr="00B66F14">
              <w:rPr>
                <w:rFonts w:eastAsiaTheme="minorEastAsia"/>
                <w:bCs/>
              </w:rPr>
              <w:t>проводить контроль качества лекарственных средств в условиях фармацевтических организаций</w:t>
            </w:r>
          </w:p>
        </w:tc>
      </w:tr>
      <w:tr w:rsidR="00B66F14" w:rsidRPr="00B66F14" w14:paraId="44B799A3" w14:textId="77777777" w:rsidTr="00B66F14">
        <w:tc>
          <w:tcPr>
            <w:tcW w:w="2081" w:type="dxa"/>
            <w:vMerge/>
            <w:shd w:val="clear" w:color="auto" w:fill="auto"/>
          </w:tcPr>
          <w:p w14:paraId="54B4186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1C1A28E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32A0D45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5EFE784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6358120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умеет </w:t>
            </w:r>
            <w:r w:rsidRPr="00B66F14">
              <w:rPr>
                <w:rFonts w:eastAsiaTheme="minorEastAsia"/>
                <w:bCs/>
              </w:rPr>
              <w:t>проводить контроль качества лекарственных средств в условиях фармацевтических организаций</w:t>
            </w:r>
          </w:p>
        </w:tc>
      </w:tr>
      <w:tr w:rsidR="00B66F14" w:rsidRPr="00B66F14" w14:paraId="49C06724" w14:textId="77777777" w:rsidTr="00B66F14">
        <w:tc>
          <w:tcPr>
            <w:tcW w:w="2081" w:type="dxa"/>
            <w:vMerge/>
            <w:shd w:val="clear" w:color="auto" w:fill="auto"/>
          </w:tcPr>
          <w:p w14:paraId="528DE3E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286DA92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(высокий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12001864" w14:textId="77777777" w:rsidR="00B66F14" w:rsidRPr="00B66F14" w:rsidRDefault="00B66F14" w:rsidP="00B66F14">
            <w:pPr>
              <w:spacing w:after="200" w:line="276" w:lineRule="auto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методами контроля качества лекарственных средств в условиях фармацевтических организаций</w:t>
            </w:r>
          </w:p>
        </w:tc>
        <w:tc>
          <w:tcPr>
            <w:tcW w:w="1588" w:type="dxa"/>
            <w:shd w:val="clear" w:color="auto" w:fill="auto"/>
          </w:tcPr>
          <w:p w14:paraId="28B45D2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2A66EDE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Владеет </w:t>
            </w:r>
            <w:r w:rsidRPr="00B66F14">
              <w:rPr>
                <w:rFonts w:eastAsiaTheme="minorEastAsia"/>
                <w:bCs/>
              </w:rPr>
              <w:t>методами контроля качества лекарственных средств в условиях фармацевтических организаций</w:t>
            </w:r>
          </w:p>
        </w:tc>
      </w:tr>
      <w:tr w:rsidR="00B66F14" w:rsidRPr="00B66F14" w14:paraId="35BF1FC8" w14:textId="77777777" w:rsidTr="00B66F14">
        <w:tc>
          <w:tcPr>
            <w:tcW w:w="2081" w:type="dxa"/>
            <w:vMerge/>
            <w:shd w:val="clear" w:color="auto" w:fill="auto"/>
          </w:tcPr>
          <w:p w14:paraId="7541B5D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74E9797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3BE63A1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0A4ED56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0D5CA1F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владеет </w:t>
            </w:r>
            <w:r w:rsidRPr="00B66F14">
              <w:rPr>
                <w:rFonts w:eastAsiaTheme="minorEastAsia"/>
                <w:bCs/>
              </w:rPr>
              <w:t>методами контроля качества лекарственных средств в условиях фармацевтических организаций</w:t>
            </w:r>
          </w:p>
        </w:tc>
      </w:tr>
      <w:tr w:rsidR="00B66F14" w:rsidRPr="00B66F14" w14:paraId="14E4FB22" w14:textId="77777777" w:rsidTr="00B66F14">
        <w:tc>
          <w:tcPr>
            <w:tcW w:w="2081" w:type="dxa"/>
            <w:vMerge w:val="restart"/>
            <w:shd w:val="clear" w:color="auto" w:fill="auto"/>
          </w:tcPr>
          <w:p w14:paraId="00331054" w14:textId="77777777" w:rsidR="00B66F14" w:rsidRPr="00B66F14" w:rsidRDefault="00B66F14" w:rsidP="00B66F14">
            <w:pPr>
              <w:spacing w:after="200" w:line="276" w:lineRule="auto"/>
              <w:contextualSpacing/>
              <w:jc w:val="both"/>
              <w:rPr>
                <w:rFonts w:eastAsiaTheme="minorEastAsia"/>
                <w:bCs/>
                <w:lang w:eastAsia="en-US"/>
              </w:rPr>
            </w:pPr>
            <w:r w:rsidRPr="00B66F14">
              <w:rPr>
                <w:rFonts w:eastAsiaTheme="minorEastAsia"/>
                <w:bCs/>
                <w:lang w:eastAsia="en-US"/>
              </w:rPr>
              <w:t>ПК - 7 готовность к проведению процедур ввоза лекарственных средств в Российскую Федерации и вывоза лекарственных средств из Российской Федерации</w:t>
            </w:r>
          </w:p>
          <w:p w14:paraId="420623B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0095A62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Знает (пороговый уровень)</w:t>
            </w:r>
          </w:p>
          <w:p w14:paraId="08134F7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67DCCF1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теоретические основы проведения процедур ввоза лекарственных средств в Российскую Федерации и вывоза лекарственных средств из Российской Федерации</w:t>
            </w:r>
          </w:p>
        </w:tc>
        <w:tc>
          <w:tcPr>
            <w:tcW w:w="1588" w:type="dxa"/>
            <w:shd w:val="clear" w:color="auto" w:fill="auto"/>
          </w:tcPr>
          <w:p w14:paraId="1D018D8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5F9FEA1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знает </w:t>
            </w:r>
            <w:r w:rsidRPr="00B66F14">
              <w:rPr>
                <w:rFonts w:eastAsiaTheme="minorEastAsia"/>
                <w:bCs/>
              </w:rPr>
              <w:t>теоретические основы проведения процедур ввоза лекарственных средств в Российскую Федерации и вывоза лекарственных средств из Российской Федерации</w:t>
            </w:r>
          </w:p>
        </w:tc>
      </w:tr>
      <w:tr w:rsidR="00B66F14" w:rsidRPr="00B66F14" w14:paraId="54B5AF9D" w14:textId="77777777" w:rsidTr="00B66F14">
        <w:tc>
          <w:tcPr>
            <w:tcW w:w="2081" w:type="dxa"/>
            <w:vMerge/>
            <w:shd w:val="clear" w:color="auto" w:fill="auto"/>
          </w:tcPr>
          <w:p w14:paraId="2F82FB5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4EF187C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22F2E69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5B83F32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7014455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знает </w:t>
            </w:r>
            <w:r w:rsidRPr="00B66F14">
              <w:rPr>
                <w:rFonts w:eastAsiaTheme="minorEastAsia"/>
                <w:bCs/>
              </w:rPr>
              <w:t>теоретические основы проведения процедур ввоза лекарственных средств в Российскую Федерации и вывоза лекарственных средств из Российской Федерации</w:t>
            </w:r>
          </w:p>
        </w:tc>
      </w:tr>
      <w:tr w:rsidR="00B66F14" w:rsidRPr="00B66F14" w14:paraId="1836CC1F" w14:textId="77777777" w:rsidTr="00B66F14">
        <w:tc>
          <w:tcPr>
            <w:tcW w:w="2081" w:type="dxa"/>
            <w:vMerge/>
            <w:shd w:val="clear" w:color="auto" w:fill="auto"/>
          </w:tcPr>
          <w:p w14:paraId="591F081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1686C72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Умеет (продвинутый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4B92163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проводить процедуры ввоза лекарственных средств в Российскую Федерации и вывоза лекарственных средств из Российской Федерации</w:t>
            </w:r>
          </w:p>
        </w:tc>
        <w:tc>
          <w:tcPr>
            <w:tcW w:w="1588" w:type="dxa"/>
            <w:shd w:val="clear" w:color="auto" w:fill="auto"/>
          </w:tcPr>
          <w:p w14:paraId="3E6B95B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405BAE3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Обладает умением </w:t>
            </w:r>
            <w:r w:rsidRPr="00B66F14">
              <w:rPr>
                <w:rFonts w:eastAsiaTheme="minorEastAsia"/>
                <w:bCs/>
              </w:rPr>
              <w:t>проводить процедуры ввоза лекарственных средств в Российскую Федерации и вывоза лекарственных средств из Российской Федерации</w:t>
            </w:r>
          </w:p>
        </w:tc>
      </w:tr>
      <w:tr w:rsidR="00B66F14" w:rsidRPr="00B66F14" w14:paraId="013EF664" w14:textId="77777777" w:rsidTr="00B66F14">
        <w:tc>
          <w:tcPr>
            <w:tcW w:w="2081" w:type="dxa"/>
            <w:vMerge/>
            <w:shd w:val="clear" w:color="auto" w:fill="auto"/>
          </w:tcPr>
          <w:p w14:paraId="094182D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3144B00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332181B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277A116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10FAD15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умеет </w:t>
            </w:r>
            <w:r w:rsidRPr="00B66F14">
              <w:rPr>
                <w:rFonts w:eastAsiaTheme="minorEastAsia"/>
                <w:bCs/>
              </w:rPr>
              <w:t xml:space="preserve">проводить процедуры ввоза лекарственных средств в Российскую Федерации и вывоза лекарственных </w:t>
            </w:r>
            <w:r w:rsidRPr="00B66F14">
              <w:rPr>
                <w:rFonts w:eastAsiaTheme="minorEastAsia"/>
                <w:bCs/>
              </w:rPr>
              <w:lastRenderedPageBreak/>
              <w:t>средств из Российской Федерации</w:t>
            </w:r>
          </w:p>
        </w:tc>
      </w:tr>
      <w:tr w:rsidR="00B66F14" w:rsidRPr="00B66F14" w14:paraId="3F0B9056" w14:textId="77777777" w:rsidTr="00B66F14">
        <w:tc>
          <w:tcPr>
            <w:tcW w:w="2081" w:type="dxa"/>
            <w:vMerge/>
            <w:shd w:val="clear" w:color="auto" w:fill="auto"/>
          </w:tcPr>
          <w:p w14:paraId="677F1BB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1258117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(высокий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57A274BE" w14:textId="77777777" w:rsidR="00B66F14" w:rsidRPr="00B66F14" w:rsidRDefault="00B66F14" w:rsidP="00B66F14">
            <w:pPr>
              <w:spacing w:after="200" w:line="276" w:lineRule="auto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навыками проведения процедур ввоза лекарственных средств в Российскую Федерации и вывоза лекарственных средств из Российской Федерации</w:t>
            </w:r>
          </w:p>
        </w:tc>
        <w:tc>
          <w:tcPr>
            <w:tcW w:w="1588" w:type="dxa"/>
            <w:shd w:val="clear" w:color="auto" w:fill="auto"/>
          </w:tcPr>
          <w:p w14:paraId="0E65828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674E39C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Владеет </w:t>
            </w:r>
            <w:r w:rsidRPr="00B66F14">
              <w:rPr>
                <w:rFonts w:eastAsiaTheme="minorEastAsia"/>
                <w:bCs/>
              </w:rPr>
              <w:t>навыками проведения процедур ввоза лекарственных средств в Российскую Федерации и вывоза лекарственных средств из Российской Федерации</w:t>
            </w:r>
          </w:p>
        </w:tc>
      </w:tr>
      <w:tr w:rsidR="00B66F14" w:rsidRPr="00B66F14" w14:paraId="069605E1" w14:textId="77777777" w:rsidTr="00B66F14">
        <w:tc>
          <w:tcPr>
            <w:tcW w:w="2081" w:type="dxa"/>
            <w:vMerge/>
            <w:shd w:val="clear" w:color="auto" w:fill="auto"/>
          </w:tcPr>
          <w:p w14:paraId="39AD158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402081B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3A1C110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61C54BE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68FE808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владеет </w:t>
            </w:r>
            <w:r w:rsidRPr="00B66F14">
              <w:rPr>
                <w:rFonts w:eastAsiaTheme="minorEastAsia"/>
                <w:bCs/>
              </w:rPr>
              <w:t>навыками проведения процедур ввоза лекарственных средств в Российскую Федерации и вывоза лекарственных средств из Российской Федерации</w:t>
            </w:r>
          </w:p>
        </w:tc>
      </w:tr>
      <w:tr w:rsidR="00B66F14" w:rsidRPr="00B66F14" w14:paraId="588381BA" w14:textId="77777777" w:rsidTr="00B66F14">
        <w:tc>
          <w:tcPr>
            <w:tcW w:w="2081" w:type="dxa"/>
            <w:vMerge w:val="restart"/>
            <w:shd w:val="clear" w:color="auto" w:fill="auto"/>
          </w:tcPr>
          <w:p w14:paraId="446C30C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  <w:lang w:eastAsia="en-US"/>
              </w:rPr>
              <w:t xml:space="preserve">ПК – 8 готовность к организации контроля качества лекарственных средств в условиях фармацевтических организаций  </w:t>
            </w:r>
          </w:p>
        </w:tc>
        <w:tc>
          <w:tcPr>
            <w:tcW w:w="1458" w:type="dxa"/>
            <w:vMerge w:val="restart"/>
            <w:shd w:val="clear" w:color="auto" w:fill="auto"/>
          </w:tcPr>
          <w:p w14:paraId="05970F7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Знает (пороговый уровень)</w:t>
            </w:r>
          </w:p>
          <w:p w14:paraId="0F3825C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780E71A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теоретические основы организации контроля качества лекарственных средств в условиях фармацевтических организаций</w:t>
            </w:r>
          </w:p>
        </w:tc>
        <w:tc>
          <w:tcPr>
            <w:tcW w:w="1588" w:type="dxa"/>
            <w:shd w:val="clear" w:color="auto" w:fill="auto"/>
          </w:tcPr>
          <w:p w14:paraId="5D2AE12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510C1B6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знает </w:t>
            </w:r>
            <w:r w:rsidRPr="00B66F14">
              <w:rPr>
                <w:rFonts w:eastAsiaTheme="minorEastAsia"/>
                <w:bCs/>
              </w:rPr>
              <w:t>теоретические основы организации контроля качества лекарственных средств в условиях фармацевтических организаций</w:t>
            </w:r>
          </w:p>
        </w:tc>
      </w:tr>
      <w:tr w:rsidR="00B66F14" w:rsidRPr="00B66F14" w14:paraId="70E6D020" w14:textId="77777777" w:rsidTr="00B66F14">
        <w:tc>
          <w:tcPr>
            <w:tcW w:w="2081" w:type="dxa"/>
            <w:vMerge/>
            <w:shd w:val="clear" w:color="auto" w:fill="auto"/>
          </w:tcPr>
          <w:p w14:paraId="4814917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581D545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7839DD8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5EF4864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65CFD33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знает </w:t>
            </w:r>
            <w:r w:rsidRPr="00B66F14">
              <w:rPr>
                <w:rFonts w:eastAsiaTheme="minorEastAsia"/>
                <w:bCs/>
              </w:rPr>
              <w:t>теоретические основы организации контроля качества лекарственных средств в условиях фармацевтических организаций</w:t>
            </w:r>
          </w:p>
        </w:tc>
      </w:tr>
      <w:tr w:rsidR="00B66F14" w:rsidRPr="00B66F14" w14:paraId="3EDA85CE" w14:textId="77777777" w:rsidTr="00B66F14">
        <w:tc>
          <w:tcPr>
            <w:tcW w:w="2081" w:type="dxa"/>
            <w:vMerge/>
            <w:shd w:val="clear" w:color="auto" w:fill="auto"/>
          </w:tcPr>
          <w:p w14:paraId="61CB521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5018F69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Умеет (продвинутый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68B8446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организовывать контроль качества лекарственных средств в условиях фармацевтических организаций</w:t>
            </w:r>
          </w:p>
        </w:tc>
        <w:tc>
          <w:tcPr>
            <w:tcW w:w="1588" w:type="dxa"/>
            <w:shd w:val="clear" w:color="auto" w:fill="auto"/>
          </w:tcPr>
          <w:p w14:paraId="0025564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336B850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Обладает умением </w:t>
            </w:r>
            <w:r w:rsidRPr="00B66F14">
              <w:rPr>
                <w:rFonts w:eastAsiaTheme="minorEastAsia"/>
                <w:bCs/>
              </w:rPr>
              <w:t>организовывать контроль качества лекарственных средств в условиях фармацевтических организаций</w:t>
            </w:r>
          </w:p>
        </w:tc>
      </w:tr>
      <w:tr w:rsidR="00B66F14" w:rsidRPr="00B66F14" w14:paraId="20BC50CB" w14:textId="77777777" w:rsidTr="00B66F14">
        <w:tc>
          <w:tcPr>
            <w:tcW w:w="2081" w:type="dxa"/>
            <w:vMerge/>
            <w:shd w:val="clear" w:color="auto" w:fill="auto"/>
          </w:tcPr>
          <w:p w14:paraId="604BFD2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5E3BF91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3DD0CAF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0E07421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4780515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умеет </w:t>
            </w:r>
            <w:r w:rsidRPr="00B66F14">
              <w:rPr>
                <w:rFonts w:eastAsiaTheme="minorEastAsia"/>
                <w:bCs/>
              </w:rPr>
              <w:t>организовывать контроль качества лекарственных средств в условиях фармацевтических организаций</w:t>
            </w:r>
          </w:p>
        </w:tc>
      </w:tr>
      <w:tr w:rsidR="00B66F14" w:rsidRPr="00B66F14" w14:paraId="65A1C492" w14:textId="77777777" w:rsidTr="00B66F14">
        <w:tc>
          <w:tcPr>
            <w:tcW w:w="2081" w:type="dxa"/>
            <w:vMerge/>
            <w:shd w:val="clear" w:color="auto" w:fill="auto"/>
          </w:tcPr>
          <w:p w14:paraId="7374305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4B6F8D7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(высокий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1191EA1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методами организации контроля качества лекарственных средств в условиях фармацевтических организаций</w:t>
            </w:r>
          </w:p>
        </w:tc>
        <w:tc>
          <w:tcPr>
            <w:tcW w:w="1588" w:type="dxa"/>
            <w:shd w:val="clear" w:color="auto" w:fill="auto"/>
          </w:tcPr>
          <w:p w14:paraId="25CD42A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4E81D3A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Владеет </w:t>
            </w:r>
            <w:r w:rsidRPr="00B66F14">
              <w:rPr>
                <w:rFonts w:eastAsiaTheme="minorEastAsia"/>
                <w:bCs/>
              </w:rPr>
              <w:t>методами организации контроля качества лекарственных средств в условиях фармацевтических организаций</w:t>
            </w:r>
          </w:p>
        </w:tc>
      </w:tr>
      <w:tr w:rsidR="00B66F14" w:rsidRPr="00B66F14" w14:paraId="2C4CA1D3" w14:textId="77777777" w:rsidTr="00B66F14">
        <w:tc>
          <w:tcPr>
            <w:tcW w:w="2081" w:type="dxa"/>
            <w:vMerge/>
            <w:shd w:val="clear" w:color="auto" w:fill="auto"/>
          </w:tcPr>
          <w:p w14:paraId="09FF0E8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18DC08D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4C4BC66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1206E39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2D54E11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владеет </w:t>
            </w:r>
            <w:r w:rsidRPr="00B66F14">
              <w:rPr>
                <w:rFonts w:eastAsiaTheme="minorEastAsia"/>
                <w:bCs/>
              </w:rPr>
              <w:t>методами организации контроля качества лекарственных средств в условиях фармацевтических организаций</w:t>
            </w:r>
          </w:p>
        </w:tc>
      </w:tr>
      <w:tr w:rsidR="00B66F14" w:rsidRPr="00B66F14" w14:paraId="51BE50DE" w14:textId="77777777" w:rsidTr="00B66F14">
        <w:tc>
          <w:tcPr>
            <w:tcW w:w="2081" w:type="dxa"/>
            <w:vMerge w:val="restart"/>
            <w:shd w:val="clear" w:color="auto" w:fill="auto"/>
          </w:tcPr>
          <w:p w14:paraId="12E8ED6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  <w:lang w:eastAsia="en-US"/>
              </w:rPr>
              <w:t xml:space="preserve">ПК – 9 готовность использовать основы экономических и </w:t>
            </w:r>
            <w:r w:rsidRPr="00B66F14">
              <w:rPr>
                <w:rFonts w:eastAsiaTheme="minorEastAsia"/>
                <w:bCs/>
                <w:lang w:eastAsia="en-US"/>
              </w:rPr>
              <w:lastRenderedPageBreak/>
              <w:t>правовых знаний в профессиональной деятельности</w:t>
            </w:r>
          </w:p>
        </w:tc>
        <w:tc>
          <w:tcPr>
            <w:tcW w:w="1458" w:type="dxa"/>
            <w:vMerge w:val="restart"/>
            <w:shd w:val="clear" w:color="auto" w:fill="auto"/>
          </w:tcPr>
          <w:p w14:paraId="0CE8426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lastRenderedPageBreak/>
              <w:t>Знает (пороговый уровень)</w:t>
            </w:r>
          </w:p>
          <w:p w14:paraId="4548A69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0F2CA12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lastRenderedPageBreak/>
              <w:t xml:space="preserve">Теоретические основы экономических и </w:t>
            </w:r>
            <w:r w:rsidRPr="00B66F14">
              <w:rPr>
                <w:rFonts w:eastAsiaTheme="minorEastAsia"/>
                <w:bCs/>
              </w:rPr>
              <w:lastRenderedPageBreak/>
              <w:t>правовых знаний в профессиональной деятельности</w:t>
            </w:r>
          </w:p>
        </w:tc>
        <w:tc>
          <w:tcPr>
            <w:tcW w:w="1588" w:type="dxa"/>
            <w:shd w:val="clear" w:color="auto" w:fill="auto"/>
          </w:tcPr>
          <w:p w14:paraId="3E2F90B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lastRenderedPageBreak/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41CF88C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знает </w:t>
            </w:r>
            <w:r w:rsidRPr="00B66F14">
              <w:rPr>
                <w:rFonts w:eastAsiaTheme="minorEastAsia"/>
                <w:bCs/>
              </w:rPr>
              <w:t xml:space="preserve">теоретические основы экономических и правовых знаний в </w:t>
            </w:r>
            <w:r w:rsidRPr="00B66F14">
              <w:rPr>
                <w:rFonts w:eastAsiaTheme="minorEastAsia"/>
                <w:bCs/>
              </w:rPr>
              <w:lastRenderedPageBreak/>
              <w:t>профессиональной деятельности</w:t>
            </w:r>
          </w:p>
        </w:tc>
      </w:tr>
      <w:tr w:rsidR="00B66F14" w:rsidRPr="00B66F14" w14:paraId="08458D0E" w14:textId="77777777" w:rsidTr="00B66F14">
        <w:tc>
          <w:tcPr>
            <w:tcW w:w="2081" w:type="dxa"/>
            <w:vMerge/>
            <w:shd w:val="clear" w:color="auto" w:fill="auto"/>
          </w:tcPr>
          <w:p w14:paraId="0D313F0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354C868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53D0BFD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0A5D08D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2E297A4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знает </w:t>
            </w:r>
            <w:r w:rsidRPr="00B66F14">
              <w:rPr>
                <w:rFonts w:eastAsiaTheme="minorEastAsia"/>
                <w:bCs/>
              </w:rPr>
              <w:t>теоретические основы экономических и правовых знаний в профессиональной деятельности</w:t>
            </w:r>
          </w:p>
        </w:tc>
      </w:tr>
      <w:tr w:rsidR="00B66F14" w:rsidRPr="00B66F14" w14:paraId="4A9EC5D0" w14:textId="77777777" w:rsidTr="00B66F14">
        <w:tc>
          <w:tcPr>
            <w:tcW w:w="2081" w:type="dxa"/>
            <w:vMerge/>
            <w:shd w:val="clear" w:color="auto" w:fill="auto"/>
          </w:tcPr>
          <w:p w14:paraId="6F41049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2C59D8A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Умеет (продвинутый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0DD9DA7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использовать основы экономических и правовых знаний в профессиональной деятельности</w:t>
            </w:r>
          </w:p>
        </w:tc>
        <w:tc>
          <w:tcPr>
            <w:tcW w:w="1588" w:type="dxa"/>
            <w:shd w:val="clear" w:color="auto" w:fill="auto"/>
          </w:tcPr>
          <w:p w14:paraId="799DA4A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2FC2435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Обладает умением </w:t>
            </w:r>
            <w:r w:rsidRPr="00B66F14">
              <w:rPr>
                <w:rFonts w:eastAsiaTheme="minorEastAsia"/>
                <w:bCs/>
              </w:rPr>
              <w:t>использовать основы экономических и правовых знаний в профессиональной деятельности</w:t>
            </w:r>
          </w:p>
        </w:tc>
      </w:tr>
      <w:tr w:rsidR="00B66F14" w:rsidRPr="00B66F14" w14:paraId="7CC17CAA" w14:textId="77777777" w:rsidTr="00B66F14">
        <w:tc>
          <w:tcPr>
            <w:tcW w:w="2081" w:type="dxa"/>
            <w:vMerge/>
            <w:shd w:val="clear" w:color="auto" w:fill="auto"/>
          </w:tcPr>
          <w:p w14:paraId="4817888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49DDF70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635A28F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14E2AE1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573DE68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умеет </w:t>
            </w:r>
            <w:r w:rsidRPr="00B66F14">
              <w:rPr>
                <w:rFonts w:eastAsiaTheme="minorEastAsia"/>
                <w:bCs/>
              </w:rPr>
              <w:t>использовать основы экономических и правовых знаний в профессиональной деятельности</w:t>
            </w:r>
          </w:p>
        </w:tc>
      </w:tr>
      <w:tr w:rsidR="00B66F14" w:rsidRPr="00B66F14" w14:paraId="0FB39554" w14:textId="77777777" w:rsidTr="00B66F14">
        <w:tc>
          <w:tcPr>
            <w:tcW w:w="2081" w:type="dxa"/>
            <w:vMerge/>
            <w:shd w:val="clear" w:color="auto" w:fill="auto"/>
          </w:tcPr>
          <w:p w14:paraId="25D88BB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7F75561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(высокий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5374329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методами использования основы экономических и правовых знаний в профессиональной деятельности</w:t>
            </w:r>
          </w:p>
        </w:tc>
        <w:tc>
          <w:tcPr>
            <w:tcW w:w="1588" w:type="dxa"/>
            <w:shd w:val="clear" w:color="auto" w:fill="auto"/>
          </w:tcPr>
          <w:p w14:paraId="2BC6292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6C262DA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Владеет </w:t>
            </w:r>
            <w:r w:rsidRPr="00B66F14">
              <w:rPr>
                <w:rFonts w:eastAsiaTheme="minorEastAsia"/>
                <w:bCs/>
              </w:rPr>
              <w:t>методами использования основы экономических и правовых знаний в профессиональной деятельности</w:t>
            </w:r>
          </w:p>
        </w:tc>
      </w:tr>
      <w:tr w:rsidR="00B66F14" w:rsidRPr="00B66F14" w14:paraId="1228D5EA" w14:textId="77777777" w:rsidTr="00B66F14">
        <w:tc>
          <w:tcPr>
            <w:tcW w:w="2081" w:type="dxa"/>
            <w:vMerge/>
            <w:shd w:val="clear" w:color="auto" w:fill="auto"/>
          </w:tcPr>
          <w:p w14:paraId="777469A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4805A64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1BC8A24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7B061EE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34DCB56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Не владеет методами использования основы экономических и правовых знаний в профессиональной деятельности</w:t>
            </w:r>
          </w:p>
        </w:tc>
      </w:tr>
      <w:tr w:rsidR="00B66F14" w:rsidRPr="00B66F14" w14:paraId="55D157E4" w14:textId="77777777" w:rsidTr="00B66F14">
        <w:tc>
          <w:tcPr>
            <w:tcW w:w="2081" w:type="dxa"/>
            <w:vMerge w:val="restart"/>
            <w:shd w:val="clear" w:color="auto" w:fill="auto"/>
          </w:tcPr>
          <w:p w14:paraId="43A3382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  <w:lang w:eastAsia="en-US"/>
              </w:rPr>
              <w:t>ПК – 10 готовность к применению основных принципов управления в профессиональной сфере</w:t>
            </w:r>
          </w:p>
        </w:tc>
        <w:tc>
          <w:tcPr>
            <w:tcW w:w="1458" w:type="dxa"/>
            <w:vMerge w:val="restart"/>
            <w:shd w:val="clear" w:color="auto" w:fill="auto"/>
          </w:tcPr>
          <w:p w14:paraId="67AD978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Знает (пороговый уровень)</w:t>
            </w:r>
          </w:p>
          <w:p w14:paraId="099A860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0813D98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основные принципы управления в профессиональной сфере</w:t>
            </w:r>
          </w:p>
        </w:tc>
        <w:tc>
          <w:tcPr>
            <w:tcW w:w="1588" w:type="dxa"/>
            <w:shd w:val="clear" w:color="auto" w:fill="auto"/>
          </w:tcPr>
          <w:p w14:paraId="7C8C47C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2CABCC8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знает </w:t>
            </w:r>
            <w:r w:rsidRPr="00B66F14">
              <w:rPr>
                <w:rFonts w:eastAsiaTheme="minorEastAsia"/>
                <w:bCs/>
              </w:rPr>
              <w:t>основные принципы управления в профессиональной сфере</w:t>
            </w:r>
          </w:p>
        </w:tc>
      </w:tr>
      <w:tr w:rsidR="00B66F14" w:rsidRPr="00B66F14" w14:paraId="77BDAF01" w14:textId="77777777" w:rsidTr="00B66F14">
        <w:tc>
          <w:tcPr>
            <w:tcW w:w="2081" w:type="dxa"/>
            <w:vMerge/>
            <w:shd w:val="clear" w:color="auto" w:fill="auto"/>
          </w:tcPr>
          <w:p w14:paraId="5B25964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4C03E4F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4C7374C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0454C89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43A04D2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знает </w:t>
            </w:r>
            <w:r w:rsidRPr="00B66F14">
              <w:rPr>
                <w:rFonts w:eastAsiaTheme="minorEastAsia"/>
                <w:bCs/>
              </w:rPr>
              <w:t>основные принципы управления в профессиональной сфере</w:t>
            </w:r>
          </w:p>
        </w:tc>
      </w:tr>
      <w:tr w:rsidR="00B66F14" w:rsidRPr="00B66F14" w14:paraId="6EF26BB4" w14:textId="77777777" w:rsidTr="00B66F14">
        <w:tc>
          <w:tcPr>
            <w:tcW w:w="2081" w:type="dxa"/>
            <w:vMerge/>
            <w:shd w:val="clear" w:color="auto" w:fill="auto"/>
          </w:tcPr>
          <w:p w14:paraId="42EFBCA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02249C0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Умеет (продвинутый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5183423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управлять коллективом</w:t>
            </w:r>
          </w:p>
        </w:tc>
        <w:tc>
          <w:tcPr>
            <w:tcW w:w="1588" w:type="dxa"/>
            <w:shd w:val="clear" w:color="auto" w:fill="auto"/>
          </w:tcPr>
          <w:p w14:paraId="3390FBC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5C16BA3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Обладает умением </w:t>
            </w:r>
            <w:r w:rsidRPr="00B66F14">
              <w:rPr>
                <w:rFonts w:eastAsiaTheme="minorEastAsia"/>
                <w:bCs/>
              </w:rPr>
              <w:t>управлять коллективом</w:t>
            </w:r>
          </w:p>
        </w:tc>
      </w:tr>
      <w:tr w:rsidR="00B66F14" w:rsidRPr="00B66F14" w14:paraId="3208D514" w14:textId="77777777" w:rsidTr="00B66F14">
        <w:tc>
          <w:tcPr>
            <w:tcW w:w="2081" w:type="dxa"/>
            <w:vMerge/>
            <w:shd w:val="clear" w:color="auto" w:fill="auto"/>
          </w:tcPr>
          <w:p w14:paraId="651ABA2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4D65057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378FC47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21716E2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179B0B2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умеет </w:t>
            </w:r>
            <w:r w:rsidRPr="00B66F14">
              <w:rPr>
                <w:rFonts w:eastAsiaTheme="minorEastAsia"/>
                <w:bCs/>
              </w:rPr>
              <w:t>управлять коллективом</w:t>
            </w:r>
          </w:p>
        </w:tc>
      </w:tr>
      <w:tr w:rsidR="00B66F14" w:rsidRPr="00B66F14" w14:paraId="79D6E7CC" w14:textId="77777777" w:rsidTr="00B66F14">
        <w:tc>
          <w:tcPr>
            <w:tcW w:w="2081" w:type="dxa"/>
            <w:vMerge/>
            <w:shd w:val="clear" w:color="auto" w:fill="auto"/>
          </w:tcPr>
          <w:p w14:paraId="17E3334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02335B4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(высокий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0740770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методами управления в профессиональной сфере</w:t>
            </w:r>
          </w:p>
        </w:tc>
        <w:tc>
          <w:tcPr>
            <w:tcW w:w="1588" w:type="dxa"/>
            <w:shd w:val="clear" w:color="auto" w:fill="auto"/>
          </w:tcPr>
          <w:p w14:paraId="4F22F3AD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0AEB242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Владеет </w:t>
            </w:r>
            <w:r w:rsidRPr="00B66F14">
              <w:rPr>
                <w:rFonts w:eastAsiaTheme="minorEastAsia"/>
                <w:bCs/>
              </w:rPr>
              <w:t>методами управления в профессиональной сфере</w:t>
            </w:r>
          </w:p>
        </w:tc>
      </w:tr>
      <w:tr w:rsidR="00B66F14" w:rsidRPr="00B66F14" w14:paraId="65E75B78" w14:textId="77777777" w:rsidTr="00B66F14">
        <w:tc>
          <w:tcPr>
            <w:tcW w:w="2081" w:type="dxa"/>
            <w:vMerge/>
            <w:shd w:val="clear" w:color="auto" w:fill="auto"/>
          </w:tcPr>
          <w:p w14:paraId="4487721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1B300B3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1D2AD4F6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0F3899A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096AEBD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владеет </w:t>
            </w:r>
            <w:r w:rsidRPr="00B66F14">
              <w:rPr>
                <w:rFonts w:eastAsiaTheme="minorEastAsia"/>
                <w:bCs/>
              </w:rPr>
              <w:t>методами управления в профессиональной сфере</w:t>
            </w:r>
          </w:p>
        </w:tc>
      </w:tr>
      <w:tr w:rsidR="00B66F14" w:rsidRPr="00B66F14" w14:paraId="51FB37F0" w14:textId="77777777" w:rsidTr="00B66F14">
        <w:tc>
          <w:tcPr>
            <w:tcW w:w="2081" w:type="dxa"/>
            <w:vMerge w:val="restart"/>
            <w:shd w:val="clear" w:color="auto" w:fill="auto"/>
          </w:tcPr>
          <w:p w14:paraId="77ACF0C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  <w:lang w:eastAsia="en-US"/>
              </w:rPr>
              <w:t>ПК – 11 готовность к проведению процедур по изъятию из гражданского оборота фальсифицированных, недоброкачественных и контрафактных лекарственных средств и их уничтожению</w:t>
            </w:r>
          </w:p>
        </w:tc>
        <w:tc>
          <w:tcPr>
            <w:tcW w:w="1458" w:type="dxa"/>
            <w:vMerge w:val="restart"/>
            <w:shd w:val="clear" w:color="auto" w:fill="auto"/>
          </w:tcPr>
          <w:p w14:paraId="409E92A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Знает (пороговый уровень)</w:t>
            </w:r>
          </w:p>
          <w:p w14:paraId="1E6D1B10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5AB3FB1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теоретические основы процедур по изъятию из гражданского оборота фальсифицированных, недоброкачественных и контрафактных лекарственных средств и их уничтожению</w:t>
            </w:r>
          </w:p>
        </w:tc>
        <w:tc>
          <w:tcPr>
            <w:tcW w:w="1588" w:type="dxa"/>
            <w:shd w:val="clear" w:color="auto" w:fill="auto"/>
          </w:tcPr>
          <w:p w14:paraId="45B4B01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3FD4638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знает </w:t>
            </w:r>
            <w:r w:rsidRPr="00B66F14">
              <w:rPr>
                <w:rFonts w:eastAsiaTheme="minorEastAsia"/>
                <w:bCs/>
              </w:rPr>
              <w:t>теоретические основы процедур по изъятию из гражданского оборота фальсифицированных, недоброкачественных и контрафактных лекарственных средств и их уничтожению</w:t>
            </w:r>
          </w:p>
        </w:tc>
      </w:tr>
      <w:tr w:rsidR="00B66F14" w:rsidRPr="00B66F14" w14:paraId="1F122C24" w14:textId="77777777" w:rsidTr="00B66F14">
        <w:tc>
          <w:tcPr>
            <w:tcW w:w="2081" w:type="dxa"/>
            <w:vMerge/>
            <w:shd w:val="clear" w:color="auto" w:fill="auto"/>
          </w:tcPr>
          <w:p w14:paraId="2D9DE2BB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1D0FF30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07EB3E3F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66BF9D2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5FFD9A37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знает </w:t>
            </w:r>
            <w:r w:rsidRPr="00B66F14">
              <w:rPr>
                <w:rFonts w:eastAsiaTheme="minorEastAsia"/>
                <w:bCs/>
              </w:rPr>
              <w:t xml:space="preserve">теоретические основы процедур по изъятию из </w:t>
            </w:r>
            <w:r w:rsidRPr="00B66F14">
              <w:rPr>
                <w:rFonts w:eastAsiaTheme="minorEastAsia"/>
                <w:bCs/>
              </w:rPr>
              <w:lastRenderedPageBreak/>
              <w:t>гражданского оборота фальсифицированных, недоброкачественных и контрафактных лекарственных средств и их уничтожению</w:t>
            </w:r>
          </w:p>
        </w:tc>
      </w:tr>
      <w:tr w:rsidR="00B66F14" w:rsidRPr="00B66F14" w14:paraId="01CA6480" w14:textId="77777777" w:rsidTr="00B66F14">
        <w:tc>
          <w:tcPr>
            <w:tcW w:w="2081" w:type="dxa"/>
            <w:vMerge/>
            <w:shd w:val="clear" w:color="auto" w:fill="auto"/>
          </w:tcPr>
          <w:p w14:paraId="173413B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43E5BEAE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Умеет (продвинутый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5FD0F99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проводить процедуры по изъятию из гражданского оборота фальсифицированных, недоброкачественных и контрафактных лекарственных средств и их уничтожению</w:t>
            </w:r>
          </w:p>
        </w:tc>
        <w:tc>
          <w:tcPr>
            <w:tcW w:w="1588" w:type="dxa"/>
            <w:shd w:val="clear" w:color="auto" w:fill="auto"/>
          </w:tcPr>
          <w:p w14:paraId="6F03202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65F4F79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Обладает умением </w:t>
            </w:r>
            <w:r w:rsidRPr="00B66F14">
              <w:rPr>
                <w:rFonts w:eastAsiaTheme="minorEastAsia"/>
                <w:bCs/>
              </w:rPr>
              <w:t>проводить процедуры по изъятию из гражданского оборота фальсифицированных, недоброкачественных и контрафактных лекарственных средств и их уничтожению</w:t>
            </w:r>
          </w:p>
        </w:tc>
      </w:tr>
      <w:tr w:rsidR="00B66F14" w:rsidRPr="00B66F14" w14:paraId="4BFA65A2" w14:textId="77777777" w:rsidTr="00B66F14">
        <w:tc>
          <w:tcPr>
            <w:tcW w:w="2081" w:type="dxa"/>
            <w:vMerge/>
            <w:shd w:val="clear" w:color="auto" w:fill="auto"/>
          </w:tcPr>
          <w:p w14:paraId="4C7E286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1EE140E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4283B8F5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525B5D14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160EAC73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умеет </w:t>
            </w:r>
            <w:r w:rsidRPr="00B66F14">
              <w:rPr>
                <w:rFonts w:eastAsiaTheme="minorEastAsia"/>
                <w:bCs/>
              </w:rPr>
              <w:t>проводить процедуры по изъятию из гражданского оборота фальсифицированных, недоброкачественных и контрафактных лекарственных средств и их уничтожению</w:t>
            </w:r>
          </w:p>
        </w:tc>
      </w:tr>
      <w:tr w:rsidR="00B66F14" w:rsidRPr="00B66F14" w14:paraId="041D0603" w14:textId="77777777" w:rsidTr="00B66F14">
        <w:tc>
          <w:tcPr>
            <w:tcW w:w="2081" w:type="dxa"/>
            <w:vMerge/>
            <w:shd w:val="clear" w:color="auto" w:fill="auto"/>
          </w:tcPr>
          <w:p w14:paraId="6019D7F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14:paraId="5A7FBA1C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Владеет (высокий уровень)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71139CA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B66F14">
              <w:rPr>
                <w:rFonts w:eastAsiaTheme="minorEastAsia"/>
                <w:bCs/>
              </w:rPr>
              <w:t>методами изъятия из гражданского оборота фальсифицированных, недоброкачественных и контрафактных лекарственных средств и их уничтожению</w:t>
            </w:r>
          </w:p>
        </w:tc>
        <w:tc>
          <w:tcPr>
            <w:tcW w:w="1588" w:type="dxa"/>
            <w:shd w:val="clear" w:color="auto" w:fill="auto"/>
          </w:tcPr>
          <w:p w14:paraId="186DED1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«зачтено»</w:t>
            </w:r>
          </w:p>
        </w:tc>
        <w:tc>
          <w:tcPr>
            <w:tcW w:w="2345" w:type="dxa"/>
            <w:shd w:val="clear" w:color="auto" w:fill="auto"/>
          </w:tcPr>
          <w:p w14:paraId="4C2D6232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Владеет </w:t>
            </w:r>
            <w:r w:rsidRPr="00B66F14">
              <w:rPr>
                <w:rFonts w:eastAsiaTheme="minorEastAsia"/>
                <w:bCs/>
              </w:rPr>
              <w:t>методами изъятия из гражданского оборота фальсифицированных, недоброкачественных и контрафактных лекарственных средств и их уничтожению</w:t>
            </w:r>
          </w:p>
        </w:tc>
      </w:tr>
      <w:tr w:rsidR="00B66F14" w:rsidRPr="00B66F14" w14:paraId="7C76A352" w14:textId="77777777" w:rsidTr="00B66F14">
        <w:tc>
          <w:tcPr>
            <w:tcW w:w="2081" w:type="dxa"/>
            <w:vMerge/>
            <w:shd w:val="clear" w:color="auto" w:fill="auto"/>
          </w:tcPr>
          <w:p w14:paraId="687C5F8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14:paraId="0668BD78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7B3963C1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63B4E809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>«не зачтено»</w:t>
            </w:r>
          </w:p>
        </w:tc>
        <w:tc>
          <w:tcPr>
            <w:tcW w:w="2345" w:type="dxa"/>
            <w:shd w:val="clear" w:color="auto" w:fill="auto"/>
          </w:tcPr>
          <w:p w14:paraId="2E36841A" w14:textId="77777777" w:rsidR="00B66F14" w:rsidRPr="00B66F14" w:rsidRDefault="00B66F14" w:rsidP="00B66F14">
            <w:pPr>
              <w:jc w:val="both"/>
              <w:rPr>
                <w:rFonts w:eastAsiaTheme="minorHAnsi"/>
                <w:lang w:eastAsia="en-US"/>
              </w:rPr>
            </w:pPr>
            <w:r w:rsidRPr="00B66F14">
              <w:rPr>
                <w:rFonts w:eastAsiaTheme="minorHAnsi"/>
                <w:lang w:eastAsia="en-US"/>
              </w:rPr>
              <w:t xml:space="preserve">Не владеет </w:t>
            </w:r>
            <w:r w:rsidRPr="00B66F14">
              <w:rPr>
                <w:rFonts w:eastAsiaTheme="minorEastAsia"/>
                <w:bCs/>
              </w:rPr>
              <w:t>методами изъятия из гражданского оборота фальсифицированных, недоброкачественных и контрафактных лекарственных средств и их уничтожению</w:t>
            </w:r>
          </w:p>
        </w:tc>
      </w:tr>
    </w:tbl>
    <w:p w14:paraId="6E6484BC" w14:textId="77777777" w:rsidR="00B66F14" w:rsidRPr="00B66F14" w:rsidRDefault="00B66F14" w:rsidP="00B66F14">
      <w:pPr>
        <w:spacing w:after="200" w:line="360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14:paraId="21451B8E" w14:textId="77777777" w:rsidR="00B66F14" w:rsidRPr="00B66F14" w:rsidRDefault="00B66F14" w:rsidP="00B66F14">
      <w:pPr>
        <w:spacing w:after="200" w:line="360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66F14">
        <w:rPr>
          <w:rFonts w:eastAsiaTheme="minorHAnsi"/>
          <w:b/>
          <w:color w:val="000000"/>
          <w:sz w:val="28"/>
          <w:szCs w:val="28"/>
          <w:lang w:eastAsia="en-US"/>
        </w:rPr>
        <w:t>9.1.2 Критерии оценок при проведении аттестации по производственной клинической практике для ординаторов</w:t>
      </w:r>
    </w:p>
    <w:p w14:paraId="733EE8C8" w14:textId="77777777" w:rsidR="00B66F14" w:rsidRPr="00B66F14" w:rsidRDefault="00B66F14" w:rsidP="00B66F14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 xml:space="preserve">Суммарно на зачете по практике можно получить максимум </w:t>
      </w:r>
      <w:r w:rsidRPr="00B66F14">
        <w:rPr>
          <w:rFonts w:eastAsiaTheme="minorHAnsi"/>
          <w:b/>
          <w:sz w:val="28"/>
          <w:szCs w:val="28"/>
          <w:lang w:eastAsia="en-US"/>
        </w:rPr>
        <w:t>100 баллов.</w:t>
      </w:r>
    </w:p>
    <w:p w14:paraId="4F752476" w14:textId="77777777" w:rsidR="00B66F14" w:rsidRPr="00B66F14" w:rsidRDefault="00B66F14" w:rsidP="00B66F14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 xml:space="preserve"> Баллы за работу в течение практики распределяются следующим образом: </w:t>
      </w:r>
    </w:p>
    <w:p w14:paraId="5C049A9B" w14:textId="77777777" w:rsidR="00B66F14" w:rsidRPr="00B66F14" w:rsidRDefault="00B66F14" w:rsidP="00B66F14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b/>
          <w:sz w:val="28"/>
          <w:szCs w:val="28"/>
          <w:lang w:eastAsia="en-US"/>
        </w:rPr>
        <w:t>36 баллов</w:t>
      </w:r>
      <w:r w:rsidRPr="00B66F14">
        <w:rPr>
          <w:rFonts w:eastAsiaTheme="minorHAnsi"/>
          <w:sz w:val="28"/>
          <w:szCs w:val="28"/>
          <w:lang w:eastAsia="en-US"/>
        </w:rPr>
        <w:t xml:space="preserve"> - посещение практики. Если нет ни одного пропуска, ставится 36 баллов, за каждый пропуск вычитается 6 баллов. Если практика пропущена по уважительной причине (по болезни, подтвержденной документально, </w:t>
      </w:r>
      <w:r w:rsidRPr="00B66F14">
        <w:rPr>
          <w:rFonts w:eastAsiaTheme="minorHAnsi"/>
          <w:sz w:val="28"/>
          <w:szCs w:val="28"/>
          <w:lang w:eastAsia="en-US"/>
        </w:rPr>
        <w:lastRenderedPageBreak/>
        <w:t xml:space="preserve">официальное освобождение руководителя образовательной программы для участия в различных мероприятиях), то балл не вычитается. </w:t>
      </w:r>
    </w:p>
    <w:p w14:paraId="37AC210C" w14:textId="77777777" w:rsidR="00B66F14" w:rsidRPr="00B66F14" w:rsidRDefault="00B66F14" w:rsidP="00B66F14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b/>
          <w:sz w:val="28"/>
          <w:szCs w:val="28"/>
          <w:lang w:eastAsia="en-US"/>
        </w:rPr>
        <w:t xml:space="preserve">36 баллов </w:t>
      </w:r>
      <w:r w:rsidRPr="00B66F14">
        <w:rPr>
          <w:rFonts w:eastAsiaTheme="minorHAnsi"/>
          <w:sz w:val="28"/>
          <w:szCs w:val="28"/>
          <w:lang w:eastAsia="en-US"/>
        </w:rPr>
        <w:t xml:space="preserve">– заполнение дневника и отчетной документации. </w:t>
      </w:r>
    </w:p>
    <w:p w14:paraId="617CA30C" w14:textId="77777777" w:rsidR="00B66F14" w:rsidRPr="00B66F14" w:rsidRDefault="00B66F14" w:rsidP="00B66F14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b/>
          <w:sz w:val="28"/>
          <w:szCs w:val="28"/>
          <w:lang w:eastAsia="en-US"/>
        </w:rPr>
        <w:t>0-28 баллов</w:t>
      </w:r>
      <w:r w:rsidRPr="00B66F14">
        <w:rPr>
          <w:rFonts w:eastAsiaTheme="minorHAnsi"/>
          <w:sz w:val="28"/>
          <w:szCs w:val="28"/>
          <w:lang w:eastAsia="en-US"/>
        </w:rPr>
        <w:t xml:space="preserve"> – защита отчета по практике в виде презентации. </w:t>
      </w:r>
    </w:p>
    <w:p w14:paraId="0587ED76" w14:textId="77777777" w:rsidR="00B66F14" w:rsidRPr="00B66F14" w:rsidRDefault="00B66F14" w:rsidP="00B66F14">
      <w:pPr>
        <w:spacing w:after="200" w:line="360" w:lineRule="auto"/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Шкала соответствия рейтинговых баллов оценкам:</w:t>
      </w:r>
    </w:p>
    <w:p w14:paraId="4AAD8323" w14:textId="77777777" w:rsidR="00B66F14" w:rsidRPr="00B66F14" w:rsidRDefault="00B66F14" w:rsidP="00B66F14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 xml:space="preserve">1) Оценка «зачтено» (61–100 баллов) ставится ординатору, который при защите отчета демонстрирует глубокие знания НТД, допускает ошибки. Дневник по практике и отчетные документы оформлены </w:t>
      </w:r>
      <w:proofErr w:type="gramStart"/>
      <w:r w:rsidRPr="00B66F14">
        <w:rPr>
          <w:rFonts w:eastAsiaTheme="minorHAnsi"/>
          <w:sz w:val="28"/>
          <w:szCs w:val="28"/>
          <w:lang w:eastAsia="en-US"/>
        </w:rPr>
        <w:t>ординатором  согласно</w:t>
      </w:r>
      <w:proofErr w:type="gramEnd"/>
      <w:r w:rsidRPr="00B66F14">
        <w:rPr>
          <w:rFonts w:eastAsiaTheme="minorHAnsi"/>
          <w:sz w:val="28"/>
          <w:szCs w:val="28"/>
          <w:lang w:eastAsia="en-US"/>
        </w:rPr>
        <w:t xml:space="preserve"> требованиям настоящей рабочей программы.</w:t>
      </w:r>
    </w:p>
    <w:p w14:paraId="7D8CA330" w14:textId="77777777" w:rsidR="00B66F14" w:rsidRPr="00B66F14" w:rsidRDefault="00B66F14" w:rsidP="00B66F14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4) Оценка «не зачтено» (менее 61 балла) ставится ординатору, который при защите отчета по практике дает неполный ответ, представляющий собой разрозненные знания по теме вопроса с существенными ошибками. Дневник и отчетные документы оформлены частично или не оформлены.</w:t>
      </w:r>
    </w:p>
    <w:p w14:paraId="175D6199" w14:textId="77777777" w:rsidR="00B66F14" w:rsidRPr="00B66F14" w:rsidRDefault="00B66F14" w:rsidP="00B66F14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475F97B" w14:textId="77777777" w:rsidR="00B66F14" w:rsidRPr="00B66F14" w:rsidRDefault="00B66F14" w:rsidP="00B66F14">
      <w:pPr>
        <w:suppressAutoHyphens/>
        <w:spacing w:after="200" w:line="36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66F14">
        <w:rPr>
          <w:rFonts w:eastAsiaTheme="minorHAnsi"/>
          <w:b/>
          <w:sz w:val="28"/>
          <w:szCs w:val="28"/>
          <w:lang w:eastAsia="en-US"/>
        </w:rPr>
        <w:t>9.1.3 Оценочные средства для контроля уровня сформированности компетенций (текущий контроль успеваемости, промежуточная аттестация по итогам освоения дисциплины и учебно-методическое обеспечение самостоятельной работы ординаторов)</w:t>
      </w:r>
    </w:p>
    <w:p w14:paraId="6CF0C7C9" w14:textId="77777777" w:rsidR="00B66F14" w:rsidRPr="00B66F14" w:rsidRDefault="00B66F14" w:rsidP="00B66F14">
      <w:pPr>
        <w:numPr>
          <w:ilvl w:val="0"/>
          <w:numId w:val="41"/>
        </w:num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Разделение вещества в тонком слое сорбента относится к типу хроматографии …</w:t>
      </w:r>
    </w:p>
    <w:p w14:paraId="6C2D5DA2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распределительная</w:t>
      </w:r>
    </w:p>
    <w:p w14:paraId="236DF42F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осадочная</w:t>
      </w:r>
    </w:p>
    <w:p w14:paraId="4C3D6AF1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адсорбционная</w:t>
      </w:r>
    </w:p>
    <w:p w14:paraId="6B3C7E68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ионообменная</w:t>
      </w:r>
    </w:p>
    <w:p w14:paraId="0ACA5A57" w14:textId="77777777" w:rsidR="00B66F14" w:rsidRPr="00B66F14" w:rsidRDefault="00B66F14" w:rsidP="00B66F14">
      <w:pPr>
        <w:numPr>
          <w:ilvl w:val="0"/>
          <w:numId w:val="41"/>
        </w:num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Основным фактором воздействия на лекарственное вещество при изучении срока годности методом ускоренного старения является …</w:t>
      </w:r>
    </w:p>
    <w:p w14:paraId="0FF86724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lastRenderedPageBreak/>
        <w:t>а) свет</w:t>
      </w:r>
    </w:p>
    <w:p w14:paraId="47999802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температура</w:t>
      </w:r>
    </w:p>
    <w:p w14:paraId="6A696CF3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влажность воздуха</w:t>
      </w:r>
    </w:p>
    <w:p w14:paraId="69859984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упаковка</w:t>
      </w:r>
    </w:p>
    <w:p w14:paraId="455F44BB" w14:textId="77777777" w:rsidR="00B66F14" w:rsidRPr="00B66F14" w:rsidRDefault="00B66F14" w:rsidP="00B66F14">
      <w:pPr>
        <w:numPr>
          <w:ilvl w:val="0"/>
          <w:numId w:val="43"/>
        </w:num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Примесь восстанавливающих веществ в воде очищенной устанавливают …</w:t>
      </w:r>
    </w:p>
    <w:p w14:paraId="72DC835C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по появлению синей окраски от прибавления раствора дифениламина</w:t>
      </w:r>
    </w:p>
    <w:p w14:paraId="10A860ED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по сохранению окраски раствора перманганата калия в среде серной кислоты</w:t>
      </w:r>
    </w:p>
    <w:p w14:paraId="269B2B5B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в) по сохранению окраски раствора перманганата калия в среде </w:t>
      </w:r>
      <w:proofErr w:type="spellStart"/>
      <w:r w:rsidRPr="00B66F14">
        <w:rPr>
          <w:bCs/>
          <w:color w:val="000000"/>
          <w:sz w:val="28"/>
          <w:szCs w:val="28"/>
        </w:rPr>
        <w:t>хлороводородной</w:t>
      </w:r>
      <w:proofErr w:type="spellEnd"/>
      <w:r w:rsidRPr="00B66F14">
        <w:rPr>
          <w:bCs/>
          <w:color w:val="000000"/>
          <w:sz w:val="28"/>
          <w:szCs w:val="28"/>
        </w:rPr>
        <w:t xml:space="preserve"> кислоты</w:t>
      </w:r>
    </w:p>
    <w:p w14:paraId="29DB11EF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по обесцвечиванию раствора перманганата калия в среде серной кислоты</w:t>
      </w:r>
    </w:p>
    <w:p w14:paraId="544BC96D" w14:textId="77777777" w:rsidR="00B66F14" w:rsidRPr="00B66F14" w:rsidRDefault="00B66F14" w:rsidP="00B66F14">
      <w:pPr>
        <w:numPr>
          <w:ilvl w:val="0"/>
          <w:numId w:val="43"/>
        </w:num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Примесь йодидов в препаратах калия бромид и натрия бромид определяют …</w:t>
      </w:r>
    </w:p>
    <w:p w14:paraId="7A7B3F00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с нитратом серебра</w:t>
      </w:r>
    </w:p>
    <w:p w14:paraId="652CCC1F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с хлорамином</w:t>
      </w:r>
    </w:p>
    <w:p w14:paraId="029FBB79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с концентрированной серной кислотой</w:t>
      </w:r>
    </w:p>
    <w:p w14:paraId="44E7CE40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с хлоридом железа (III)</w:t>
      </w:r>
    </w:p>
    <w:p w14:paraId="0BE0370F" w14:textId="77777777" w:rsidR="00B66F14" w:rsidRPr="00B66F14" w:rsidRDefault="00B66F14" w:rsidP="00B66F14">
      <w:pPr>
        <w:numPr>
          <w:ilvl w:val="0"/>
          <w:numId w:val="43"/>
        </w:num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При прокаливании внешний вид изменяют …</w:t>
      </w:r>
    </w:p>
    <w:p w14:paraId="33AD01B5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натрия хлорид</w:t>
      </w:r>
    </w:p>
    <w:p w14:paraId="0F274CA1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цинка оксид</w:t>
      </w:r>
    </w:p>
    <w:p w14:paraId="71B38817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магния оксид</w:t>
      </w:r>
    </w:p>
    <w:p w14:paraId="0F78BEC3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магния сульфат</w:t>
      </w:r>
    </w:p>
    <w:p w14:paraId="263B019A" w14:textId="77777777" w:rsidR="00B66F14" w:rsidRPr="00B66F14" w:rsidRDefault="00B66F14" w:rsidP="00B66F14">
      <w:pPr>
        <w:numPr>
          <w:ilvl w:val="0"/>
          <w:numId w:val="43"/>
        </w:num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При взаимодействии с раствором калия йодида характерный осадок, растворимый в избытке реактива, образует …</w:t>
      </w:r>
    </w:p>
    <w:p w14:paraId="40B944B7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серебра нитрат</w:t>
      </w:r>
    </w:p>
    <w:p w14:paraId="1E8DFD2B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висмута нитрат основной</w:t>
      </w:r>
    </w:p>
    <w:p w14:paraId="4836288C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меди сульфат</w:t>
      </w:r>
    </w:p>
    <w:p w14:paraId="60BE591A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цинка сульфат</w:t>
      </w:r>
    </w:p>
    <w:p w14:paraId="016D16E9" w14:textId="77777777" w:rsidR="00B66F14" w:rsidRPr="00B66F14" w:rsidRDefault="00B66F14" w:rsidP="00B66F14">
      <w:pPr>
        <w:numPr>
          <w:ilvl w:val="0"/>
          <w:numId w:val="43"/>
        </w:num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lastRenderedPageBreak/>
        <w:t>В медицинской практике не применяют в виде радиоактивного распада …</w:t>
      </w:r>
    </w:p>
    <w:p w14:paraId="5114A1AA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a-распад</w:t>
      </w:r>
    </w:p>
    <w:p w14:paraId="1F8AD95E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b-распад</w:t>
      </w:r>
    </w:p>
    <w:p w14:paraId="2CC1AB97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g-распад</w:t>
      </w:r>
    </w:p>
    <w:p w14:paraId="1CE07B6D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УФ-излучение</w:t>
      </w:r>
    </w:p>
    <w:p w14:paraId="6AEBC795" w14:textId="77777777" w:rsidR="00B66F14" w:rsidRPr="00B66F14" w:rsidRDefault="00B66F14" w:rsidP="00B66F14">
      <w:pPr>
        <w:numPr>
          <w:ilvl w:val="0"/>
          <w:numId w:val="43"/>
        </w:num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При испытании диэтилового эфира на наличие перекисей согласно требованиям ГФ …</w:t>
      </w:r>
    </w:p>
    <w:p w14:paraId="725487CD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допускается пожелтение раствора</w:t>
      </w:r>
    </w:p>
    <w:p w14:paraId="2FEABA3C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допускается пожелтение раствора, не превышающее эталон цветности</w:t>
      </w:r>
    </w:p>
    <w:p w14:paraId="5AF765E3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пожелтение раствора не допускается</w:t>
      </w:r>
    </w:p>
    <w:p w14:paraId="600CAA5A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допускается помутнение раствора</w:t>
      </w:r>
    </w:p>
    <w:p w14:paraId="60F02652" w14:textId="77777777" w:rsidR="00B66F14" w:rsidRPr="00B66F14" w:rsidRDefault="00B66F14" w:rsidP="00B66F14">
      <w:pPr>
        <w:numPr>
          <w:ilvl w:val="0"/>
          <w:numId w:val="43"/>
        </w:num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Реагентом, характеризующим глюкозу одновременно как многоатомный спирт и альдегид, является …</w:t>
      </w:r>
    </w:p>
    <w:p w14:paraId="77FAF9A4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а) реактив </w:t>
      </w:r>
      <w:proofErr w:type="spellStart"/>
      <w:r w:rsidRPr="00B66F14">
        <w:rPr>
          <w:bCs/>
          <w:color w:val="000000"/>
          <w:sz w:val="28"/>
          <w:szCs w:val="28"/>
        </w:rPr>
        <w:t>Фелинга</w:t>
      </w:r>
      <w:proofErr w:type="spellEnd"/>
    </w:p>
    <w:p w14:paraId="72481152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раствор йода</w:t>
      </w:r>
    </w:p>
    <w:p w14:paraId="51CD63A9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сульфат меди в щелочной среде</w:t>
      </w:r>
    </w:p>
    <w:p w14:paraId="4F752163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аммиачный раствор нитрата серебра</w:t>
      </w:r>
    </w:p>
    <w:p w14:paraId="5B8EA862" w14:textId="77777777" w:rsidR="00B66F14" w:rsidRPr="00B66F14" w:rsidRDefault="00B66F14" w:rsidP="00B66F14">
      <w:pPr>
        <w:numPr>
          <w:ilvl w:val="0"/>
          <w:numId w:val="45"/>
        </w:num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Инъекционные растворы кислоты аскорбиновой стабилизируют, добавляя …</w:t>
      </w:r>
    </w:p>
    <w:p w14:paraId="0ADE9424" w14:textId="77777777" w:rsidR="00B66F14" w:rsidRPr="00B66F14" w:rsidRDefault="00B66F14" w:rsidP="00B66F14">
      <w:pPr>
        <w:suppressAutoHyphens/>
        <w:spacing w:after="200" w:line="360" w:lineRule="auto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натрия гидрокарбонат и натрия хлорид</w:t>
      </w:r>
    </w:p>
    <w:p w14:paraId="17E5E912" w14:textId="77777777" w:rsidR="00B66F14" w:rsidRPr="00B66F14" w:rsidRDefault="00B66F14" w:rsidP="00B66F14">
      <w:pPr>
        <w:suppressAutoHyphens/>
        <w:spacing w:after="20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натрия хлорид и натрия метабисульфит</w:t>
      </w:r>
    </w:p>
    <w:p w14:paraId="6A2B0FA8" w14:textId="77777777" w:rsidR="00B66F14" w:rsidRPr="00B66F14" w:rsidRDefault="00B66F14" w:rsidP="00B66F14">
      <w:pPr>
        <w:suppressAutoHyphens/>
        <w:spacing w:after="20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натрия гидроксид и натрия метабисульфит</w:t>
      </w:r>
    </w:p>
    <w:p w14:paraId="1104A21C" w14:textId="77777777" w:rsidR="00B66F14" w:rsidRPr="00B66F14" w:rsidRDefault="00B66F14" w:rsidP="00B66F14">
      <w:pPr>
        <w:suppressAutoHyphens/>
        <w:spacing w:after="200" w:line="360" w:lineRule="auto"/>
        <w:ind w:left="720"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натрия гидрокарбонат и натрия метабисульфит</w:t>
      </w:r>
    </w:p>
    <w:p w14:paraId="79CBCC3B" w14:textId="77777777" w:rsidR="00B66F14" w:rsidRPr="00B66F14" w:rsidRDefault="00B66F14" w:rsidP="00B66F14">
      <w:pPr>
        <w:numPr>
          <w:ilvl w:val="0"/>
          <w:numId w:val="43"/>
        </w:num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Функциональная группа в молекуле лекарственных средств – аминокислот, обусловливающая возможность применения метода </w:t>
      </w:r>
      <w:proofErr w:type="spellStart"/>
      <w:r w:rsidRPr="00B66F14">
        <w:rPr>
          <w:bCs/>
          <w:color w:val="000000"/>
          <w:sz w:val="28"/>
          <w:szCs w:val="28"/>
        </w:rPr>
        <w:t>Къельдаля</w:t>
      </w:r>
      <w:proofErr w:type="spellEnd"/>
      <w:r w:rsidRPr="00B66F14">
        <w:rPr>
          <w:bCs/>
          <w:color w:val="000000"/>
          <w:sz w:val="28"/>
          <w:szCs w:val="28"/>
        </w:rPr>
        <w:t xml:space="preserve"> …</w:t>
      </w:r>
    </w:p>
    <w:p w14:paraId="1A66FF41" w14:textId="77777777" w:rsidR="00B66F14" w:rsidRPr="00B66F14" w:rsidRDefault="00B66F14" w:rsidP="00B66F14">
      <w:p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амидная</w:t>
      </w:r>
    </w:p>
    <w:p w14:paraId="7C5B11FD" w14:textId="77777777" w:rsidR="00B66F14" w:rsidRPr="00B66F14" w:rsidRDefault="00B66F14" w:rsidP="00B66F14">
      <w:p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спиртовая</w:t>
      </w:r>
    </w:p>
    <w:p w14:paraId="4CCE0BA6" w14:textId="77777777" w:rsidR="00B66F14" w:rsidRPr="00B66F14" w:rsidRDefault="00B66F14" w:rsidP="00B66F14">
      <w:p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lastRenderedPageBreak/>
        <w:t>в) карбоксильная</w:t>
      </w:r>
    </w:p>
    <w:p w14:paraId="17A1B926" w14:textId="77777777" w:rsidR="00B66F14" w:rsidRPr="00B66F14" w:rsidRDefault="00B66F14" w:rsidP="00B66F14">
      <w:pPr>
        <w:suppressAutoHyphens/>
        <w:spacing w:after="20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фенольная</w:t>
      </w:r>
    </w:p>
    <w:p w14:paraId="3248921D" w14:textId="77777777" w:rsidR="00B66F14" w:rsidRPr="00B66F14" w:rsidRDefault="00B66F14" w:rsidP="00B66F14">
      <w:pPr>
        <w:numPr>
          <w:ilvl w:val="0"/>
          <w:numId w:val="43"/>
        </w:num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При взаимодействии ментола с раствором ванилина в концентрированной серной кислоте происходит …</w:t>
      </w:r>
    </w:p>
    <w:p w14:paraId="251A3BED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полимеризация</w:t>
      </w:r>
    </w:p>
    <w:p w14:paraId="7A79C152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конденсация в орто-положение к спиртовому гидроксилу</w:t>
      </w:r>
    </w:p>
    <w:p w14:paraId="2BFA58E8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окисление спиртовой группы</w:t>
      </w:r>
    </w:p>
    <w:p w14:paraId="3E318855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г) окисление всей </w:t>
      </w:r>
      <w:proofErr w:type="spellStart"/>
      <w:r w:rsidRPr="00B66F14">
        <w:rPr>
          <w:bCs/>
          <w:color w:val="000000"/>
          <w:sz w:val="28"/>
          <w:szCs w:val="28"/>
        </w:rPr>
        <w:t>гидрированной</w:t>
      </w:r>
      <w:proofErr w:type="spellEnd"/>
      <w:r w:rsidRPr="00B66F14">
        <w:rPr>
          <w:bCs/>
          <w:color w:val="000000"/>
          <w:sz w:val="28"/>
          <w:szCs w:val="28"/>
        </w:rPr>
        <w:t xml:space="preserve"> системы</w:t>
      </w:r>
    </w:p>
    <w:p w14:paraId="0D480CBC" w14:textId="77777777" w:rsidR="00B66F14" w:rsidRPr="00B66F14" w:rsidRDefault="00B66F14" w:rsidP="00B66F14">
      <w:pPr>
        <w:numPr>
          <w:ilvl w:val="0"/>
          <w:numId w:val="43"/>
        </w:num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proofErr w:type="spellStart"/>
      <w:r w:rsidRPr="00B66F14">
        <w:rPr>
          <w:bCs/>
          <w:color w:val="000000"/>
          <w:sz w:val="28"/>
          <w:szCs w:val="28"/>
        </w:rPr>
        <w:t>Бензилпенициллина</w:t>
      </w:r>
      <w:proofErr w:type="spellEnd"/>
      <w:r w:rsidRPr="00B66F14">
        <w:rPr>
          <w:bCs/>
          <w:color w:val="000000"/>
          <w:sz w:val="28"/>
          <w:szCs w:val="28"/>
        </w:rPr>
        <w:t xml:space="preserve"> калиевая соль в водных растворах совместима …</w:t>
      </w:r>
    </w:p>
    <w:p w14:paraId="201D3255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с новокаином</w:t>
      </w:r>
    </w:p>
    <w:p w14:paraId="1B20BCE6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б) с </w:t>
      </w:r>
      <w:proofErr w:type="spellStart"/>
      <w:r w:rsidRPr="00B66F14">
        <w:rPr>
          <w:bCs/>
          <w:color w:val="000000"/>
          <w:sz w:val="28"/>
          <w:szCs w:val="28"/>
        </w:rPr>
        <w:t>пенициллиназой</w:t>
      </w:r>
      <w:proofErr w:type="spellEnd"/>
    </w:p>
    <w:p w14:paraId="51FB8B1C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с аскорбиновой кислотой</w:t>
      </w:r>
    </w:p>
    <w:p w14:paraId="3A149CEB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с натрия гидрокарбонатом</w:t>
      </w:r>
    </w:p>
    <w:p w14:paraId="43D4C4DA" w14:textId="77777777" w:rsidR="00B66F14" w:rsidRPr="00B66F14" w:rsidRDefault="00B66F14" w:rsidP="00B66F14">
      <w:pPr>
        <w:numPr>
          <w:ilvl w:val="0"/>
          <w:numId w:val="43"/>
        </w:numPr>
        <w:suppressAutoHyphens/>
        <w:spacing w:after="20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Производным 7-аминоцефалоспорановой кислоты является …</w:t>
      </w:r>
    </w:p>
    <w:p w14:paraId="5490C519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а) </w:t>
      </w:r>
      <w:proofErr w:type="spellStart"/>
      <w:r w:rsidRPr="00B66F14">
        <w:rPr>
          <w:bCs/>
          <w:color w:val="000000"/>
          <w:sz w:val="28"/>
          <w:szCs w:val="28"/>
        </w:rPr>
        <w:t>цефалотин</w:t>
      </w:r>
      <w:proofErr w:type="spellEnd"/>
    </w:p>
    <w:p w14:paraId="50E62B1F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б) </w:t>
      </w:r>
      <w:proofErr w:type="spellStart"/>
      <w:r w:rsidRPr="00B66F14">
        <w:rPr>
          <w:bCs/>
          <w:color w:val="000000"/>
          <w:sz w:val="28"/>
          <w:szCs w:val="28"/>
        </w:rPr>
        <w:t>цефалоридин</w:t>
      </w:r>
      <w:proofErr w:type="spellEnd"/>
    </w:p>
    <w:p w14:paraId="29111257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цефазолин</w:t>
      </w:r>
    </w:p>
    <w:p w14:paraId="0EF9516D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г) </w:t>
      </w:r>
      <w:proofErr w:type="spellStart"/>
      <w:r w:rsidRPr="00B66F14">
        <w:rPr>
          <w:bCs/>
          <w:color w:val="000000"/>
          <w:sz w:val="28"/>
          <w:szCs w:val="28"/>
        </w:rPr>
        <w:t>цефалексин</w:t>
      </w:r>
      <w:proofErr w:type="spellEnd"/>
    </w:p>
    <w:p w14:paraId="0DB57075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Кислотные свойства тетрациклины проявляют за счет …</w:t>
      </w:r>
    </w:p>
    <w:p w14:paraId="04A7F247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а) </w:t>
      </w:r>
      <w:proofErr w:type="spellStart"/>
      <w:r w:rsidRPr="00B66F14">
        <w:rPr>
          <w:bCs/>
          <w:color w:val="000000"/>
          <w:sz w:val="28"/>
          <w:szCs w:val="28"/>
        </w:rPr>
        <w:t>кетогруппы</w:t>
      </w:r>
      <w:proofErr w:type="spellEnd"/>
    </w:p>
    <w:p w14:paraId="3A0642FE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спиртового гидроксила</w:t>
      </w:r>
    </w:p>
    <w:p w14:paraId="1D44E2C4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в) фенольных и </w:t>
      </w:r>
      <w:proofErr w:type="spellStart"/>
      <w:r w:rsidRPr="00B66F14">
        <w:rPr>
          <w:bCs/>
          <w:color w:val="000000"/>
          <w:sz w:val="28"/>
          <w:szCs w:val="28"/>
        </w:rPr>
        <w:t>енольных</w:t>
      </w:r>
      <w:proofErr w:type="spellEnd"/>
      <w:r w:rsidRPr="00B66F14">
        <w:rPr>
          <w:bCs/>
          <w:color w:val="000000"/>
          <w:sz w:val="28"/>
          <w:szCs w:val="28"/>
        </w:rPr>
        <w:t xml:space="preserve"> гидроксилов</w:t>
      </w:r>
    </w:p>
    <w:p w14:paraId="76BC4088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г) </w:t>
      </w:r>
      <w:proofErr w:type="spellStart"/>
      <w:r w:rsidRPr="00B66F14">
        <w:rPr>
          <w:bCs/>
          <w:color w:val="000000"/>
          <w:sz w:val="28"/>
          <w:szCs w:val="28"/>
        </w:rPr>
        <w:t>карбамидной</w:t>
      </w:r>
      <w:proofErr w:type="spellEnd"/>
      <w:r w:rsidRPr="00B66F14">
        <w:rPr>
          <w:bCs/>
          <w:color w:val="000000"/>
          <w:sz w:val="28"/>
          <w:szCs w:val="28"/>
        </w:rPr>
        <w:t xml:space="preserve"> группы</w:t>
      </w:r>
    </w:p>
    <w:p w14:paraId="2F049E9D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Испытания на </w:t>
      </w:r>
      <w:proofErr w:type="spellStart"/>
      <w:r w:rsidRPr="00B66F14">
        <w:rPr>
          <w:bCs/>
          <w:color w:val="000000"/>
          <w:sz w:val="28"/>
          <w:szCs w:val="28"/>
        </w:rPr>
        <w:t>пирогенность</w:t>
      </w:r>
      <w:proofErr w:type="spellEnd"/>
      <w:r w:rsidRPr="00B66F14">
        <w:rPr>
          <w:bCs/>
          <w:color w:val="000000"/>
          <w:sz w:val="28"/>
          <w:szCs w:val="28"/>
        </w:rPr>
        <w:t xml:space="preserve"> не проводятся …</w:t>
      </w:r>
    </w:p>
    <w:p w14:paraId="5F45B497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а) для </w:t>
      </w:r>
      <w:proofErr w:type="spellStart"/>
      <w:r w:rsidRPr="00B66F14">
        <w:rPr>
          <w:bCs/>
          <w:color w:val="000000"/>
          <w:sz w:val="28"/>
          <w:szCs w:val="28"/>
        </w:rPr>
        <w:t>канамицина</w:t>
      </w:r>
      <w:proofErr w:type="spellEnd"/>
      <w:r w:rsidRPr="00B66F14">
        <w:rPr>
          <w:bCs/>
          <w:color w:val="000000"/>
          <w:sz w:val="28"/>
          <w:szCs w:val="28"/>
        </w:rPr>
        <w:t xml:space="preserve"> сульфата</w:t>
      </w:r>
    </w:p>
    <w:p w14:paraId="102DF09B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для стрептомицина сульфата</w:t>
      </w:r>
    </w:p>
    <w:p w14:paraId="4D74256D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в) для </w:t>
      </w:r>
      <w:proofErr w:type="spellStart"/>
      <w:r w:rsidRPr="00B66F14">
        <w:rPr>
          <w:bCs/>
          <w:color w:val="000000"/>
          <w:sz w:val="28"/>
          <w:szCs w:val="28"/>
        </w:rPr>
        <w:t>феноксиметилпенициллина</w:t>
      </w:r>
      <w:proofErr w:type="spellEnd"/>
    </w:p>
    <w:p w14:paraId="7BCCAC7F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г) для </w:t>
      </w:r>
      <w:proofErr w:type="spellStart"/>
      <w:r w:rsidRPr="00B66F14">
        <w:rPr>
          <w:bCs/>
          <w:color w:val="000000"/>
          <w:sz w:val="28"/>
          <w:szCs w:val="28"/>
        </w:rPr>
        <w:t>карбенициллина</w:t>
      </w:r>
      <w:proofErr w:type="spellEnd"/>
      <w:r w:rsidRPr="00B66F14">
        <w:rPr>
          <w:bCs/>
          <w:color w:val="000000"/>
          <w:sz w:val="28"/>
          <w:szCs w:val="28"/>
        </w:rPr>
        <w:t xml:space="preserve"> </w:t>
      </w:r>
      <w:proofErr w:type="spellStart"/>
      <w:r w:rsidRPr="00B66F14">
        <w:rPr>
          <w:bCs/>
          <w:color w:val="000000"/>
          <w:sz w:val="28"/>
          <w:szCs w:val="28"/>
        </w:rPr>
        <w:t>динатриевой</w:t>
      </w:r>
      <w:proofErr w:type="spellEnd"/>
      <w:r w:rsidRPr="00B66F14">
        <w:rPr>
          <w:bCs/>
          <w:color w:val="000000"/>
          <w:sz w:val="28"/>
          <w:szCs w:val="28"/>
        </w:rPr>
        <w:t xml:space="preserve"> соли</w:t>
      </w:r>
    </w:p>
    <w:p w14:paraId="76028589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proofErr w:type="spellStart"/>
      <w:r w:rsidRPr="00B66F14">
        <w:rPr>
          <w:bCs/>
          <w:color w:val="000000"/>
          <w:sz w:val="28"/>
          <w:szCs w:val="28"/>
        </w:rPr>
        <w:lastRenderedPageBreak/>
        <w:t>Трео</w:t>
      </w:r>
      <w:proofErr w:type="spellEnd"/>
      <w:r w:rsidRPr="00B66F14">
        <w:rPr>
          <w:bCs/>
          <w:color w:val="000000"/>
          <w:sz w:val="28"/>
          <w:szCs w:val="28"/>
        </w:rPr>
        <w:t xml:space="preserve">- и </w:t>
      </w:r>
      <w:proofErr w:type="spellStart"/>
      <w:r w:rsidRPr="00B66F14">
        <w:rPr>
          <w:bCs/>
          <w:color w:val="000000"/>
          <w:sz w:val="28"/>
          <w:szCs w:val="28"/>
        </w:rPr>
        <w:t>эритро-стереоизомерия</w:t>
      </w:r>
      <w:proofErr w:type="spellEnd"/>
      <w:r w:rsidRPr="00B66F14">
        <w:rPr>
          <w:bCs/>
          <w:color w:val="000000"/>
          <w:sz w:val="28"/>
          <w:szCs w:val="28"/>
        </w:rPr>
        <w:t xml:space="preserve"> связана с наличием в структуре молекулы хлорамфеникола (левомицетина) …</w:t>
      </w:r>
    </w:p>
    <w:p w14:paraId="59C9CD48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хирального атома углерода</w:t>
      </w:r>
    </w:p>
    <w:p w14:paraId="2DD52E61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вторичного спиртового гидроксила</w:t>
      </w:r>
    </w:p>
    <w:p w14:paraId="6661164E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нескольких хиральных атомов углерода</w:t>
      </w:r>
    </w:p>
    <w:p w14:paraId="35A18AB9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двух соседних хиральных атомов углерода</w:t>
      </w:r>
    </w:p>
    <w:p w14:paraId="1153B3A0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При оценке доброкачественности раствора эргокальциферола 0,125% устанавливают …</w:t>
      </w:r>
    </w:p>
    <w:p w14:paraId="531EC17D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запах</w:t>
      </w:r>
    </w:p>
    <w:p w14:paraId="5DF1B35F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цветность</w:t>
      </w:r>
    </w:p>
    <w:p w14:paraId="1C7B30FC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значение рН среды</w:t>
      </w:r>
    </w:p>
    <w:p w14:paraId="3D12F57C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степень мутности</w:t>
      </w:r>
    </w:p>
    <w:p w14:paraId="1B6069E5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Водорастворимые препараты глюкокортикоидов можно получить путем …</w:t>
      </w:r>
    </w:p>
    <w:p w14:paraId="5CCB337B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образования сложного эфира</w:t>
      </w:r>
    </w:p>
    <w:p w14:paraId="7A82E5D9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б) использования </w:t>
      </w:r>
      <w:proofErr w:type="spellStart"/>
      <w:r w:rsidRPr="00B66F14">
        <w:rPr>
          <w:bCs/>
          <w:color w:val="000000"/>
          <w:sz w:val="28"/>
          <w:szCs w:val="28"/>
        </w:rPr>
        <w:t>солюбилизаторов</w:t>
      </w:r>
      <w:proofErr w:type="spellEnd"/>
    </w:p>
    <w:p w14:paraId="0AB8B2D1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получения алкоголята натрия по спиртовому гидроксилу</w:t>
      </w:r>
    </w:p>
    <w:p w14:paraId="6AB0AE80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получения натриевых солей при образовании сложных эфиров многоосновных кислот</w:t>
      </w:r>
    </w:p>
    <w:p w14:paraId="172355A5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Производным </w:t>
      </w:r>
      <w:proofErr w:type="spellStart"/>
      <w:r w:rsidRPr="00B66F14">
        <w:rPr>
          <w:bCs/>
          <w:color w:val="000000"/>
          <w:sz w:val="28"/>
          <w:szCs w:val="28"/>
        </w:rPr>
        <w:t>андростана</w:t>
      </w:r>
      <w:proofErr w:type="spellEnd"/>
      <w:r w:rsidRPr="00B66F14">
        <w:rPr>
          <w:bCs/>
          <w:color w:val="000000"/>
          <w:sz w:val="28"/>
          <w:szCs w:val="28"/>
        </w:rPr>
        <w:t xml:space="preserve"> является …</w:t>
      </w:r>
    </w:p>
    <w:p w14:paraId="4199590F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кортизона ацетат</w:t>
      </w:r>
    </w:p>
    <w:p w14:paraId="32FA5E2E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тестостерона пропионат</w:t>
      </w:r>
    </w:p>
    <w:p w14:paraId="49FBDA5C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этинилэстрадиол</w:t>
      </w:r>
    </w:p>
    <w:p w14:paraId="5DF4D87B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дексаметазон</w:t>
      </w:r>
    </w:p>
    <w:p w14:paraId="1521D774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Эстрадиола </w:t>
      </w:r>
      <w:proofErr w:type="spellStart"/>
      <w:r w:rsidRPr="00B66F14">
        <w:rPr>
          <w:bCs/>
          <w:color w:val="000000"/>
          <w:sz w:val="28"/>
          <w:szCs w:val="28"/>
        </w:rPr>
        <w:t>дипропионат</w:t>
      </w:r>
      <w:proofErr w:type="spellEnd"/>
      <w:r w:rsidRPr="00B66F14">
        <w:rPr>
          <w:bCs/>
          <w:color w:val="000000"/>
          <w:sz w:val="28"/>
          <w:szCs w:val="28"/>
        </w:rPr>
        <w:t xml:space="preserve"> является производным …</w:t>
      </w:r>
    </w:p>
    <w:p w14:paraId="4E533EC7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а) </w:t>
      </w:r>
      <w:proofErr w:type="spellStart"/>
      <w:r w:rsidRPr="00B66F14">
        <w:rPr>
          <w:bCs/>
          <w:color w:val="000000"/>
          <w:sz w:val="28"/>
          <w:szCs w:val="28"/>
        </w:rPr>
        <w:t>прегнана</w:t>
      </w:r>
      <w:proofErr w:type="spellEnd"/>
    </w:p>
    <w:p w14:paraId="6A9C36A0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б) </w:t>
      </w:r>
      <w:proofErr w:type="spellStart"/>
      <w:r w:rsidRPr="00B66F14">
        <w:rPr>
          <w:bCs/>
          <w:color w:val="000000"/>
          <w:sz w:val="28"/>
          <w:szCs w:val="28"/>
        </w:rPr>
        <w:t>андростана</w:t>
      </w:r>
      <w:proofErr w:type="spellEnd"/>
    </w:p>
    <w:p w14:paraId="05E88C45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в) </w:t>
      </w:r>
      <w:proofErr w:type="spellStart"/>
      <w:r w:rsidRPr="00B66F14">
        <w:rPr>
          <w:bCs/>
          <w:color w:val="000000"/>
          <w:sz w:val="28"/>
          <w:szCs w:val="28"/>
        </w:rPr>
        <w:t>эстрана</w:t>
      </w:r>
      <w:proofErr w:type="spellEnd"/>
    </w:p>
    <w:p w14:paraId="4559D502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циклогексана</w:t>
      </w:r>
    </w:p>
    <w:p w14:paraId="224D926F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lastRenderedPageBreak/>
        <w:t>Для количественного определения стероидных гормонов не применяется метод …</w:t>
      </w:r>
    </w:p>
    <w:p w14:paraId="14F76499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гравиметрии</w:t>
      </w:r>
    </w:p>
    <w:p w14:paraId="71DB04DD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б) </w:t>
      </w:r>
      <w:proofErr w:type="spellStart"/>
      <w:r w:rsidRPr="00B66F14">
        <w:rPr>
          <w:bCs/>
          <w:color w:val="000000"/>
          <w:sz w:val="28"/>
          <w:szCs w:val="28"/>
        </w:rPr>
        <w:t>спектрофотометрии</w:t>
      </w:r>
      <w:proofErr w:type="spellEnd"/>
    </w:p>
    <w:p w14:paraId="7A5696D4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в) </w:t>
      </w:r>
      <w:proofErr w:type="spellStart"/>
      <w:r w:rsidRPr="00B66F14">
        <w:rPr>
          <w:bCs/>
          <w:color w:val="000000"/>
          <w:sz w:val="28"/>
          <w:szCs w:val="28"/>
        </w:rPr>
        <w:t>фотоколориметрии</w:t>
      </w:r>
      <w:proofErr w:type="spellEnd"/>
    </w:p>
    <w:p w14:paraId="66E54FA7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неводного титрования</w:t>
      </w:r>
    </w:p>
    <w:p w14:paraId="062DB7A0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Для лекарственных веществ, имеющих в молекуле фенольный гидроксил, идентификацию не проводят по реакции образования …</w:t>
      </w:r>
    </w:p>
    <w:p w14:paraId="22EA3591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азокрасителя</w:t>
      </w:r>
    </w:p>
    <w:p w14:paraId="0E15B73F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б) </w:t>
      </w:r>
      <w:proofErr w:type="spellStart"/>
      <w:r w:rsidRPr="00B66F14">
        <w:rPr>
          <w:bCs/>
          <w:color w:val="000000"/>
          <w:sz w:val="28"/>
          <w:szCs w:val="28"/>
        </w:rPr>
        <w:t>бромпроизводного</w:t>
      </w:r>
      <w:proofErr w:type="spellEnd"/>
    </w:p>
    <w:p w14:paraId="7223AEDF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в) </w:t>
      </w:r>
      <w:proofErr w:type="spellStart"/>
      <w:r w:rsidRPr="00B66F14">
        <w:rPr>
          <w:bCs/>
          <w:color w:val="000000"/>
          <w:sz w:val="28"/>
          <w:szCs w:val="28"/>
        </w:rPr>
        <w:t>ауринового</w:t>
      </w:r>
      <w:proofErr w:type="spellEnd"/>
      <w:r w:rsidRPr="00B66F14">
        <w:rPr>
          <w:bCs/>
          <w:color w:val="000000"/>
          <w:sz w:val="28"/>
          <w:szCs w:val="28"/>
        </w:rPr>
        <w:t xml:space="preserve"> красителя</w:t>
      </w:r>
    </w:p>
    <w:p w14:paraId="5DF889AF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нитропроизводного</w:t>
      </w:r>
    </w:p>
    <w:p w14:paraId="22C6F556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Азокраситель не образуют лекарственные вещества, производные …</w:t>
      </w:r>
    </w:p>
    <w:p w14:paraId="45BEBA43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сульфаниламидов</w:t>
      </w:r>
    </w:p>
    <w:p w14:paraId="40FC63E6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п-</w:t>
      </w:r>
      <w:proofErr w:type="spellStart"/>
      <w:r w:rsidRPr="00B66F14">
        <w:rPr>
          <w:bCs/>
          <w:color w:val="000000"/>
          <w:sz w:val="28"/>
          <w:szCs w:val="28"/>
        </w:rPr>
        <w:t>аминобензойной</w:t>
      </w:r>
      <w:proofErr w:type="spellEnd"/>
      <w:r w:rsidRPr="00B66F14">
        <w:rPr>
          <w:bCs/>
          <w:color w:val="000000"/>
          <w:sz w:val="28"/>
          <w:szCs w:val="28"/>
        </w:rPr>
        <w:t xml:space="preserve"> кислоты</w:t>
      </w:r>
    </w:p>
    <w:p w14:paraId="2D9133F1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бензойной кислоты</w:t>
      </w:r>
    </w:p>
    <w:p w14:paraId="36825FAC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о-</w:t>
      </w:r>
      <w:proofErr w:type="spellStart"/>
      <w:r w:rsidRPr="00B66F14">
        <w:rPr>
          <w:bCs/>
          <w:color w:val="000000"/>
          <w:sz w:val="28"/>
          <w:szCs w:val="28"/>
        </w:rPr>
        <w:t>аминобензойной</w:t>
      </w:r>
      <w:proofErr w:type="spellEnd"/>
      <w:r w:rsidRPr="00B66F14">
        <w:rPr>
          <w:bCs/>
          <w:color w:val="000000"/>
          <w:sz w:val="28"/>
          <w:szCs w:val="28"/>
        </w:rPr>
        <w:t xml:space="preserve"> кислоты</w:t>
      </w:r>
    </w:p>
    <w:p w14:paraId="429D0906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При количественном определении эфедрина гидрохлорида методом кислотно-основного титрования в неводных средах применяют …</w:t>
      </w:r>
    </w:p>
    <w:p w14:paraId="1D700638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пиридин</w:t>
      </w:r>
    </w:p>
    <w:p w14:paraId="6DAB606B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диметилформамид</w:t>
      </w:r>
    </w:p>
    <w:p w14:paraId="629ECD0C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уксусный ангидрид</w:t>
      </w:r>
    </w:p>
    <w:p w14:paraId="012D4005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ртути (II) ацетат</w:t>
      </w:r>
    </w:p>
    <w:p w14:paraId="3FFDC08E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Химическое название, соответствующее </w:t>
      </w:r>
      <w:proofErr w:type="spellStart"/>
      <w:r w:rsidRPr="00B66F14">
        <w:rPr>
          <w:bCs/>
          <w:color w:val="000000"/>
          <w:sz w:val="28"/>
          <w:szCs w:val="28"/>
        </w:rPr>
        <w:t>левотироксину</w:t>
      </w:r>
      <w:proofErr w:type="spellEnd"/>
      <w:r w:rsidRPr="00B66F14">
        <w:rPr>
          <w:bCs/>
          <w:color w:val="000000"/>
          <w:sz w:val="28"/>
          <w:szCs w:val="28"/>
        </w:rPr>
        <w:t xml:space="preserve"> (тироксину), это …</w:t>
      </w:r>
    </w:p>
    <w:p w14:paraId="04D0DF08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1,3,5,7-тетраазаадамантан</w:t>
      </w:r>
    </w:p>
    <w:p w14:paraId="5C08F3DF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l-3,5,31,51-тетрайодтиронин</w:t>
      </w:r>
    </w:p>
    <w:p w14:paraId="5E80942B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1,1,1-трифтор-2-хлор-2-бромэтан</w:t>
      </w:r>
    </w:p>
    <w:p w14:paraId="05C10D84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2,2,2-трихлорэтандиол-1,1</w:t>
      </w:r>
    </w:p>
    <w:p w14:paraId="5A3036E6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lastRenderedPageBreak/>
        <w:t xml:space="preserve">В процессе хранения глазных капель </w:t>
      </w:r>
      <w:proofErr w:type="spellStart"/>
      <w:r w:rsidRPr="00B66F14">
        <w:rPr>
          <w:bCs/>
          <w:color w:val="000000"/>
          <w:sz w:val="28"/>
          <w:szCs w:val="28"/>
        </w:rPr>
        <w:t>сульфацетамида</w:t>
      </w:r>
      <w:proofErr w:type="spellEnd"/>
      <w:r w:rsidRPr="00B66F14">
        <w:rPr>
          <w:bCs/>
          <w:color w:val="000000"/>
          <w:sz w:val="28"/>
          <w:szCs w:val="28"/>
        </w:rPr>
        <w:t>-натрия (</w:t>
      </w:r>
      <w:proofErr w:type="spellStart"/>
      <w:r w:rsidRPr="00B66F14">
        <w:rPr>
          <w:bCs/>
          <w:color w:val="000000"/>
          <w:sz w:val="28"/>
          <w:szCs w:val="28"/>
        </w:rPr>
        <w:t>сульфацила</w:t>
      </w:r>
      <w:proofErr w:type="spellEnd"/>
      <w:r w:rsidRPr="00B66F14">
        <w:rPr>
          <w:bCs/>
          <w:color w:val="000000"/>
          <w:sz w:val="28"/>
          <w:szCs w:val="28"/>
        </w:rPr>
        <w:t>-натрия) от действия света и кислорода воздуха может произойти …</w:t>
      </w:r>
    </w:p>
    <w:p w14:paraId="06B70D5E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появление осадка</w:t>
      </w:r>
    </w:p>
    <w:p w14:paraId="378893A2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пожелтение раствора</w:t>
      </w:r>
    </w:p>
    <w:p w14:paraId="0D948871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сдвиг рН в кислую сторону</w:t>
      </w:r>
    </w:p>
    <w:p w14:paraId="164321AF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сдвиг рН в щелочную сторону</w:t>
      </w:r>
    </w:p>
    <w:p w14:paraId="286FE6C1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Количественное определение </w:t>
      </w:r>
      <w:proofErr w:type="spellStart"/>
      <w:r w:rsidRPr="00B66F14">
        <w:rPr>
          <w:bCs/>
          <w:color w:val="000000"/>
          <w:sz w:val="28"/>
          <w:szCs w:val="28"/>
        </w:rPr>
        <w:t>нитрофурала</w:t>
      </w:r>
      <w:proofErr w:type="spellEnd"/>
      <w:r w:rsidRPr="00B66F14">
        <w:rPr>
          <w:bCs/>
          <w:color w:val="000000"/>
          <w:sz w:val="28"/>
          <w:szCs w:val="28"/>
        </w:rPr>
        <w:t xml:space="preserve"> (фурацилина) йодометрическим методом основано на его способности …</w:t>
      </w:r>
    </w:p>
    <w:p w14:paraId="67F44C15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а) к </w:t>
      </w:r>
      <w:proofErr w:type="spellStart"/>
      <w:r w:rsidRPr="00B66F14">
        <w:rPr>
          <w:bCs/>
          <w:color w:val="000000"/>
          <w:sz w:val="28"/>
          <w:szCs w:val="28"/>
        </w:rPr>
        <w:t>комплексообразованию</w:t>
      </w:r>
      <w:proofErr w:type="spellEnd"/>
    </w:p>
    <w:p w14:paraId="2217B6E5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к восстановлению</w:t>
      </w:r>
    </w:p>
    <w:p w14:paraId="02D02CF0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к окислению</w:t>
      </w:r>
    </w:p>
    <w:p w14:paraId="07589A14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г) к реакции </w:t>
      </w:r>
      <w:proofErr w:type="spellStart"/>
      <w:r w:rsidRPr="00B66F14">
        <w:rPr>
          <w:bCs/>
          <w:color w:val="000000"/>
          <w:sz w:val="28"/>
          <w:szCs w:val="28"/>
        </w:rPr>
        <w:t>электрофильного</w:t>
      </w:r>
      <w:proofErr w:type="spellEnd"/>
      <w:r w:rsidRPr="00B66F14">
        <w:rPr>
          <w:bCs/>
          <w:color w:val="000000"/>
          <w:sz w:val="28"/>
          <w:szCs w:val="28"/>
        </w:rPr>
        <w:t xml:space="preserve"> замещения</w:t>
      </w:r>
    </w:p>
    <w:p w14:paraId="6D1BAF28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При действии на раствор </w:t>
      </w:r>
      <w:proofErr w:type="spellStart"/>
      <w:r w:rsidRPr="00B66F14">
        <w:rPr>
          <w:bCs/>
          <w:color w:val="000000"/>
          <w:sz w:val="28"/>
          <w:szCs w:val="28"/>
        </w:rPr>
        <w:t>этилбискумацетата</w:t>
      </w:r>
      <w:proofErr w:type="spellEnd"/>
      <w:r w:rsidRPr="00B66F14">
        <w:rPr>
          <w:bCs/>
          <w:color w:val="000000"/>
          <w:sz w:val="28"/>
          <w:szCs w:val="28"/>
        </w:rPr>
        <w:t xml:space="preserve"> (</w:t>
      </w:r>
      <w:proofErr w:type="spellStart"/>
      <w:r w:rsidRPr="00B66F14">
        <w:rPr>
          <w:bCs/>
          <w:color w:val="000000"/>
          <w:sz w:val="28"/>
          <w:szCs w:val="28"/>
        </w:rPr>
        <w:t>неодикумарина</w:t>
      </w:r>
      <w:proofErr w:type="spellEnd"/>
      <w:r w:rsidRPr="00B66F14">
        <w:rPr>
          <w:bCs/>
          <w:color w:val="000000"/>
          <w:sz w:val="28"/>
          <w:szCs w:val="28"/>
        </w:rPr>
        <w:t>) в этаноле раствором хлорида железа (III) появляется …</w:t>
      </w:r>
    </w:p>
    <w:p w14:paraId="5A1B83B6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синее</w:t>
      </w:r>
    </w:p>
    <w:p w14:paraId="6C98C74A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красно-бурое</w:t>
      </w:r>
    </w:p>
    <w:p w14:paraId="3C224A7C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фиолетовое</w:t>
      </w:r>
    </w:p>
    <w:p w14:paraId="0A904068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сине-зеленое</w:t>
      </w:r>
    </w:p>
    <w:p w14:paraId="5B038296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Применение метода </w:t>
      </w:r>
      <w:proofErr w:type="spellStart"/>
      <w:r w:rsidRPr="00B66F14">
        <w:rPr>
          <w:bCs/>
          <w:color w:val="000000"/>
          <w:sz w:val="28"/>
          <w:szCs w:val="28"/>
        </w:rPr>
        <w:t>цериметрии</w:t>
      </w:r>
      <w:proofErr w:type="spellEnd"/>
      <w:r w:rsidRPr="00B66F14">
        <w:rPr>
          <w:bCs/>
          <w:color w:val="000000"/>
          <w:sz w:val="28"/>
          <w:szCs w:val="28"/>
        </w:rPr>
        <w:t xml:space="preserve"> для количественной оценки токоферола ацетата основано на его способности …</w:t>
      </w:r>
    </w:p>
    <w:p w14:paraId="30B5A629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к восстановлению</w:t>
      </w:r>
    </w:p>
    <w:p w14:paraId="43B43B6D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к солеобразованию</w:t>
      </w:r>
    </w:p>
    <w:p w14:paraId="745897D7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к окислению</w:t>
      </w:r>
    </w:p>
    <w:p w14:paraId="05C60BBE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г) к </w:t>
      </w:r>
      <w:proofErr w:type="spellStart"/>
      <w:r w:rsidRPr="00B66F14">
        <w:rPr>
          <w:bCs/>
          <w:color w:val="000000"/>
          <w:sz w:val="28"/>
          <w:szCs w:val="28"/>
        </w:rPr>
        <w:t>комплексообразованию</w:t>
      </w:r>
      <w:proofErr w:type="spellEnd"/>
    </w:p>
    <w:p w14:paraId="19BD3C96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Витамины группы Р по химическому строению представляют собой производные …</w:t>
      </w:r>
    </w:p>
    <w:p w14:paraId="0BCA01B0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2-фенилимидазола</w:t>
      </w:r>
    </w:p>
    <w:p w14:paraId="5FAF8372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2-фенилхромана</w:t>
      </w:r>
    </w:p>
    <w:p w14:paraId="6B528354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2-фенилбензилимидазола</w:t>
      </w:r>
    </w:p>
    <w:p w14:paraId="57852254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lastRenderedPageBreak/>
        <w:t>г) 2-фенилиндола</w:t>
      </w:r>
    </w:p>
    <w:p w14:paraId="2982D140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 В структуру </w:t>
      </w:r>
      <w:proofErr w:type="spellStart"/>
      <w:r w:rsidRPr="00B66F14">
        <w:rPr>
          <w:bCs/>
          <w:color w:val="000000"/>
          <w:sz w:val="28"/>
          <w:szCs w:val="28"/>
        </w:rPr>
        <w:t>гидроксикобаламина</w:t>
      </w:r>
      <w:proofErr w:type="spellEnd"/>
      <w:r w:rsidRPr="00B66F14">
        <w:rPr>
          <w:bCs/>
          <w:color w:val="000000"/>
          <w:sz w:val="28"/>
          <w:szCs w:val="28"/>
        </w:rPr>
        <w:t xml:space="preserve"> входит атом …</w:t>
      </w:r>
    </w:p>
    <w:p w14:paraId="1AA24AD6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кобальт</w:t>
      </w:r>
    </w:p>
    <w:p w14:paraId="5F1DAB43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кадмий</w:t>
      </w:r>
    </w:p>
    <w:p w14:paraId="10401A09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железо</w:t>
      </w:r>
    </w:p>
    <w:p w14:paraId="063385F1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хром</w:t>
      </w:r>
    </w:p>
    <w:p w14:paraId="01A62AA6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 При гидролизе резерпин не образует …</w:t>
      </w:r>
    </w:p>
    <w:p w14:paraId="5EBEC957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метиловый спирт</w:t>
      </w:r>
    </w:p>
    <w:p w14:paraId="583F00CC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б) </w:t>
      </w:r>
      <w:proofErr w:type="spellStart"/>
      <w:r w:rsidRPr="00B66F14">
        <w:rPr>
          <w:bCs/>
          <w:color w:val="000000"/>
          <w:sz w:val="28"/>
          <w:szCs w:val="28"/>
        </w:rPr>
        <w:t>триметоксибензойную</w:t>
      </w:r>
      <w:proofErr w:type="spellEnd"/>
      <w:r w:rsidRPr="00B66F14">
        <w:rPr>
          <w:bCs/>
          <w:color w:val="000000"/>
          <w:sz w:val="28"/>
          <w:szCs w:val="28"/>
        </w:rPr>
        <w:t xml:space="preserve"> кислоту</w:t>
      </w:r>
    </w:p>
    <w:p w14:paraId="040E7086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в) </w:t>
      </w:r>
      <w:proofErr w:type="spellStart"/>
      <w:r w:rsidRPr="00B66F14">
        <w:rPr>
          <w:bCs/>
          <w:color w:val="000000"/>
          <w:sz w:val="28"/>
          <w:szCs w:val="28"/>
        </w:rPr>
        <w:t>резерпиновую</w:t>
      </w:r>
      <w:proofErr w:type="spellEnd"/>
      <w:r w:rsidRPr="00B66F14">
        <w:rPr>
          <w:bCs/>
          <w:color w:val="000000"/>
          <w:sz w:val="28"/>
          <w:szCs w:val="28"/>
        </w:rPr>
        <w:t xml:space="preserve"> кислоту</w:t>
      </w:r>
    </w:p>
    <w:p w14:paraId="38FF7310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этиловый спирт</w:t>
      </w:r>
    </w:p>
    <w:p w14:paraId="3AEDF0FF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В основе количественного определения </w:t>
      </w:r>
      <w:proofErr w:type="spellStart"/>
      <w:r w:rsidRPr="00B66F14">
        <w:rPr>
          <w:bCs/>
          <w:color w:val="000000"/>
          <w:sz w:val="28"/>
          <w:szCs w:val="28"/>
        </w:rPr>
        <w:t>метамизола</w:t>
      </w:r>
      <w:proofErr w:type="spellEnd"/>
      <w:r w:rsidRPr="00B66F14">
        <w:rPr>
          <w:bCs/>
          <w:color w:val="000000"/>
          <w:sz w:val="28"/>
          <w:szCs w:val="28"/>
        </w:rPr>
        <w:t>-натрия (анальгина) йодометрическим методом лежит реакция …</w:t>
      </w:r>
    </w:p>
    <w:p w14:paraId="55434BB7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а) </w:t>
      </w:r>
      <w:proofErr w:type="spellStart"/>
      <w:r w:rsidRPr="00B66F14">
        <w:rPr>
          <w:bCs/>
          <w:color w:val="000000"/>
          <w:sz w:val="28"/>
          <w:szCs w:val="28"/>
        </w:rPr>
        <w:t>комплексообразования</w:t>
      </w:r>
      <w:proofErr w:type="spellEnd"/>
    </w:p>
    <w:p w14:paraId="11BC8699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окисления S+4 до S+6</w:t>
      </w:r>
    </w:p>
    <w:p w14:paraId="08844A44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окисление формальдегида</w:t>
      </w:r>
    </w:p>
    <w:p w14:paraId="5621CC66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г) окисление </w:t>
      </w:r>
      <w:proofErr w:type="spellStart"/>
      <w:r w:rsidRPr="00B66F14">
        <w:rPr>
          <w:bCs/>
          <w:color w:val="000000"/>
          <w:sz w:val="28"/>
          <w:szCs w:val="28"/>
        </w:rPr>
        <w:t>пиразолонового</w:t>
      </w:r>
      <w:proofErr w:type="spellEnd"/>
      <w:r w:rsidRPr="00B66F14">
        <w:rPr>
          <w:bCs/>
          <w:color w:val="000000"/>
          <w:sz w:val="28"/>
          <w:szCs w:val="28"/>
        </w:rPr>
        <w:t xml:space="preserve"> цикла</w:t>
      </w:r>
    </w:p>
    <w:p w14:paraId="69AB39A6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Кристаллизационную воду содержит …</w:t>
      </w:r>
    </w:p>
    <w:p w14:paraId="68CF71EA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антипирин</w:t>
      </w:r>
    </w:p>
    <w:p w14:paraId="79520B53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б) </w:t>
      </w:r>
      <w:proofErr w:type="spellStart"/>
      <w:r w:rsidRPr="00B66F14">
        <w:rPr>
          <w:bCs/>
          <w:color w:val="000000"/>
          <w:sz w:val="28"/>
          <w:szCs w:val="28"/>
        </w:rPr>
        <w:t>фенилбутазон</w:t>
      </w:r>
      <w:proofErr w:type="spellEnd"/>
      <w:r w:rsidRPr="00B66F14">
        <w:rPr>
          <w:bCs/>
          <w:color w:val="000000"/>
          <w:sz w:val="28"/>
          <w:szCs w:val="28"/>
        </w:rPr>
        <w:t xml:space="preserve"> (бутадион)</w:t>
      </w:r>
    </w:p>
    <w:p w14:paraId="5B896FE1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в) </w:t>
      </w:r>
      <w:proofErr w:type="spellStart"/>
      <w:r w:rsidRPr="00B66F14">
        <w:rPr>
          <w:bCs/>
          <w:color w:val="000000"/>
          <w:sz w:val="28"/>
          <w:szCs w:val="28"/>
        </w:rPr>
        <w:t>метамизол</w:t>
      </w:r>
      <w:proofErr w:type="spellEnd"/>
      <w:r w:rsidRPr="00B66F14">
        <w:rPr>
          <w:bCs/>
          <w:color w:val="000000"/>
          <w:sz w:val="28"/>
          <w:szCs w:val="28"/>
        </w:rPr>
        <w:t>-натрий (анальгин)</w:t>
      </w:r>
    </w:p>
    <w:p w14:paraId="4295E6FA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г) </w:t>
      </w:r>
      <w:proofErr w:type="spellStart"/>
      <w:r w:rsidRPr="00B66F14">
        <w:rPr>
          <w:bCs/>
          <w:color w:val="000000"/>
          <w:sz w:val="28"/>
          <w:szCs w:val="28"/>
        </w:rPr>
        <w:t>пропифеназон</w:t>
      </w:r>
      <w:proofErr w:type="spellEnd"/>
    </w:p>
    <w:p w14:paraId="0BCACF4D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Количественное определение пиридоксина гидрохлорида не проводят методом …</w:t>
      </w:r>
    </w:p>
    <w:p w14:paraId="7E7F8593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неводного титрования</w:t>
      </w:r>
    </w:p>
    <w:p w14:paraId="7D3458FA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алкалиметрии (в присутствии хлороформа)</w:t>
      </w:r>
    </w:p>
    <w:p w14:paraId="5C466355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в) </w:t>
      </w:r>
      <w:proofErr w:type="spellStart"/>
      <w:r w:rsidRPr="00B66F14">
        <w:rPr>
          <w:bCs/>
          <w:color w:val="000000"/>
          <w:sz w:val="28"/>
          <w:szCs w:val="28"/>
        </w:rPr>
        <w:t>аргентометрии</w:t>
      </w:r>
      <w:proofErr w:type="spellEnd"/>
    </w:p>
    <w:p w14:paraId="135D9F1B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ацидиметрии</w:t>
      </w:r>
    </w:p>
    <w:p w14:paraId="09AD7F84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 При взаимодействии изониазида с катионами меди (II) не идет реакция …</w:t>
      </w:r>
    </w:p>
    <w:p w14:paraId="6001A0FA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lastRenderedPageBreak/>
        <w:t>а) солеобразования</w:t>
      </w:r>
    </w:p>
    <w:p w14:paraId="39896F3D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окисление</w:t>
      </w:r>
    </w:p>
    <w:p w14:paraId="687D3785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гидролиз</w:t>
      </w:r>
    </w:p>
    <w:p w14:paraId="26C7EAA5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г) </w:t>
      </w:r>
      <w:proofErr w:type="spellStart"/>
      <w:r w:rsidRPr="00B66F14">
        <w:rPr>
          <w:bCs/>
          <w:color w:val="000000"/>
          <w:sz w:val="28"/>
          <w:szCs w:val="28"/>
        </w:rPr>
        <w:t>эпимеризации</w:t>
      </w:r>
      <w:proofErr w:type="spellEnd"/>
    </w:p>
    <w:p w14:paraId="5E81830C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Лекарственное средство, дающее фиолетовое окрашивание по реакции Витали-Морена, это …</w:t>
      </w:r>
    </w:p>
    <w:p w14:paraId="298D4BA9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гоматропина гидробромид</w:t>
      </w:r>
    </w:p>
    <w:p w14:paraId="2C9C663E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атропина сульфат</w:t>
      </w:r>
    </w:p>
    <w:p w14:paraId="070B15D2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кодеина фосфат</w:t>
      </w:r>
    </w:p>
    <w:p w14:paraId="4F50BCBB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морфина гидрохлорид</w:t>
      </w:r>
    </w:p>
    <w:p w14:paraId="6765288C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Гетероциклы хинолин и </w:t>
      </w:r>
      <w:proofErr w:type="spellStart"/>
      <w:r w:rsidRPr="00B66F14">
        <w:rPr>
          <w:bCs/>
          <w:color w:val="000000"/>
          <w:sz w:val="28"/>
          <w:szCs w:val="28"/>
        </w:rPr>
        <w:t>хинуклидин</w:t>
      </w:r>
      <w:proofErr w:type="spellEnd"/>
      <w:r w:rsidRPr="00B66F14">
        <w:rPr>
          <w:bCs/>
          <w:color w:val="000000"/>
          <w:sz w:val="28"/>
          <w:szCs w:val="28"/>
        </w:rPr>
        <w:t xml:space="preserve"> содержатся в структуре лекарственного средства …</w:t>
      </w:r>
    </w:p>
    <w:p w14:paraId="2ED1822A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кодеина</w:t>
      </w:r>
    </w:p>
    <w:p w14:paraId="367B500A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б) хинина </w:t>
      </w:r>
      <w:proofErr w:type="spellStart"/>
      <w:r w:rsidRPr="00B66F14">
        <w:rPr>
          <w:bCs/>
          <w:color w:val="000000"/>
          <w:sz w:val="28"/>
          <w:szCs w:val="28"/>
        </w:rPr>
        <w:t>дигидрохлорида</w:t>
      </w:r>
      <w:proofErr w:type="spellEnd"/>
    </w:p>
    <w:p w14:paraId="33BA4DC0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резерпина</w:t>
      </w:r>
    </w:p>
    <w:p w14:paraId="0D45887C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морфина гидрохлорида</w:t>
      </w:r>
    </w:p>
    <w:p w14:paraId="3F91A655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Для испытания подлинности хинозола проводят реакцию с раствором хлорида железа (III), при этом появляется окрашивание …</w:t>
      </w:r>
    </w:p>
    <w:p w14:paraId="51A6E7F0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синее</w:t>
      </w:r>
    </w:p>
    <w:p w14:paraId="0B1CD2F5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зеленое</w:t>
      </w:r>
    </w:p>
    <w:p w14:paraId="6BD5C2A4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красное</w:t>
      </w:r>
    </w:p>
    <w:p w14:paraId="0298EBEB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желтое</w:t>
      </w:r>
    </w:p>
    <w:p w14:paraId="3F9F3DDC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Производным </w:t>
      </w:r>
      <w:proofErr w:type="spellStart"/>
      <w:r w:rsidRPr="00B66F14">
        <w:rPr>
          <w:bCs/>
          <w:color w:val="000000"/>
          <w:sz w:val="28"/>
          <w:szCs w:val="28"/>
        </w:rPr>
        <w:t>изохинолина</w:t>
      </w:r>
      <w:proofErr w:type="spellEnd"/>
      <w:r w:rsidRPr="00B66F14">
        <w:rPr>
          <w:bCs/>
          <w:color w:val="000000"/>
          <w:sz w:val="28"/>
          <w:szCs w:val="28"/>
        </w:rPr>
        <w:t xml:space="preserve"> является …</w:t>
      </w:r>
    </w:p>
    <w:p w14:paraId="5B14F032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аминазин</w:t>
      </w:r>
    </w:p>
    <w:p w14:paraId="4D4FA5C0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папаверина гидрохлорид</w:t>
      </w:r>
    </w:p>
    <w:p w14:paraId="03968CB2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кофеин</w:t>
      </w:r>
    </w:p>
    <w:p w14:paraId="41A04941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г) хинина </w:t>
      </w:r>
      <w:proofErr w:type="spellStart"/>
      <w:r w:rsidRPr="00B66F14">
        <w:rPr>
          <w:bCs/>
          <w:color w:val="000000"/>
          <w:sz w:val="28"/>
          <w:szCs w:val="28"/>
        </w:rPr>
        <w:t>дигидрохлорид</w:t>
      </w:r>
      <w:proofErr w:type="spellEnd"/>
    </w:p>
    <w:p w14:paraId="3D270C1E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Общим реагентом для кодеина и морфина гидрохлорида не является …</w:t>
      </w:r>
    </w:p>
    <w:p w14:paraId="1E08BC02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пикриновая кислота</w:t>
      </w:r>
    </w:p>
    <w:p w14:paraId="50215BC9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lastRenderedPageBreak/>
        <w:t>б) реактив Марки</w:t>
      </w:r>
    </w:p>
    <w:p w14:paraId="2ACB1DAA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концентрированная азотная кислота</w:t>
      </w:r>
    </w:p>
    <w:p w14:paraId="4D3DCEF6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раствор железа (III) хлорида</w:t>
      </w:r>
    </w:p>
    <w:p w14:paraId="573982CA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При количественном определении фенобарбитала методом кислотно-основного титрования в неводных средах ГФ рекомендует вводить в реакционную смесь …</w:t>
      </w:r>
    </w:p>
    <w:p w14:paraId="545B6DE7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диметилформамид</w:t>
      </w:r>
    </w:p>
    <w:p w14:paraId="52940DAF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уксусный ангидрид</w:t>
      </w:r>
    </w:p>
    <w:p w14:paraId="14DDD974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ртути (II) ацетат</w:t>
      </w:r>
    </w:p>
    <w:p w14:paraId="1DEBF9AE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индикатор кристаллический фиолетовый</w:t>
      </w:r>
    </w:p>
    <w:p w14:paraId="00D64714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Реакцию образования </w:t>
      </w:r>
      <w:proofErr w:type="spellStart"/>
      <w:r w:rsidRPr="00B66F14">
        <w:rPr>
          <w:bCs/>
          <w:color w:val="000000"/>
          <w:sz w:val="28"/>
          <w:szCs w:val="28"/>
        </w:rPr>
        <w:t>тиохрома</w:t>
      </w:r>
      <w:proofErr w:type="spellEnd"/>
      <w:r w:rsidRPr="00B66F14">
        <w:rPr>
          <w:bCs/>
          <w:color w:val="000000"/>
          <w:sz w:val="28"/>
          <w:szCs w:val="28"/>
        </w:rPr>
        <w:t xml:space="preserve"> под действием окислителей в щелочной среде не дает …</w:t>
      </w:r>
    </w:p>
    <w:p w14:paraId="37718CF4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а) </w:t>
      </w:r>
      <w:proofErr w:type="spellStart"/>
      <w:r w:rsidRPr="00B66F14">
        <w:rPr>
          <w:bCs/>
          <w:color w:val="000000"/>
          <w:sz w:val="28"/>
          <w:szCs w:val="28"/>
        </w:rPr>
        <w:t>кокарбоксилаза</w:t>
      </w:r>
      <w:proofErr w:type="spellEnd"/>
    </w:p>
    <w:p w14:paraId="1A393972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б) </w:t>
      </w:r>
      <w:proofErr w:type="spellStart"/>
      <w:r w:rsidRPr="00B66F14">
        <w:rPr>
          <w:bCs/>
          <w:color w:val="000000"/>
          <w:sz w:val="28"/>
          <w:szCs w:val="28"/>
        </w:rPr>
        <w:t>фосфотиамин</w:t>
      </w:r>
      <w:proofErr w:type="spellEnd"/>
    </w:p>
    <w:p w14:paraId="205D9053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тиамина хлорид</w:t>
      </w:r>
    </w:p>
    <w:p w14:paraId="407685B0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теобромин</w:t>
      </w:r>
    </w:p>
    <w:p w14:paraId="1DF379FF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Отличить теофиллин от кофеина можно по реакции взаимодействия с:</w:t>
      </w:r>
    </w:p>
    <w:p w14:paraId="209BE2F0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а) </w:t>
      </w:r>
      <w:proofErr w:type="spellStart"/>
      <w:r w:rsidRPr="00B66F14">
        <w:rPr>
          <w:bCs/>
          <w:color w:val="000000"/>
          <w:sz w:val="28"/>
          <w:szCs w:val="28"/>
        </w:rPr>
        <w:t>хлороводородной</w:t>
      </w:r>
      <w:proofErr w:type="spellEnd"/>
      <w:r w:rsidRPr="00B66F14">
        <w:rPr>
          <w:bCs/>
          <w:color w:val="000000"/>
          <w:sz w:val="28"/>
          <w:szCs w:val="28"/>
        </w:rPr>
        <w:t xml:space="preserve"> кислотой</w:t>
      </w:r>
    </w:p>
    <w:p w14:paraId="175DC69D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раствором йода</w:t>
      </w:r>
    </w:p>
    <w:p w14:paraId="03993C12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пикриновой кислотой</w:t>
      </w:r>
    </w:p>
    <w:p w14:paraId="28A23982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г) хлоридом кобальта</w:t>
      </w:r>
    </w:p>
    <w:p w14:paraId="72850831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Химическое название, соответствующее рибофлавину, это …</w:t>
      </w:r>
    </w:p>
    <w:p w14:paraId="74982314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6,7-диметил-9(D-1-рибитил)-</w:t>
      </w:r>
      <w:proofErr w:type="spellStart"/>
      <w:r w:rsidRPr="00B66F14">
        <w:rPr>
          <w:bCs/>
          <w:color w:val="000000"/>
          <w:sz w:val="28"/>
          <w:szCs w:val="28"/>
        </w:rPr>
        <w:t>изоаллоксазин</w:t>
      </w:r>
      <w:proofErr w:type="spellEnd"/>
    </w:p>
    <w:p w14:paraId="0B86AA09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б) 6-хлор-7-сульфамин-3,4-дигидро-1,2,4-бензотиадиазин-1,1-диоксида</w:t>
      </w:r>
    </w:p>
    <w:p w14:paraId="4835C0CF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в) 6-метил-9-(D-1-рибитил)- </w:t>
      </w:r>
      <w:proofErr w:type="spellStart"/>
      <w:r w:rsidRPr="00B66F14">
        <w:rPr>
          <w:bCs/>
          <w:color w:val="000000"/>
          <w:sz w:val="28"/>
          <w:szCs w:val="28"/>
        </w:rPr>
        <w:t>изоаллоксазин</w:t>
      </w:r>
      <w:proofErr w:type="spellEnd"/>
    </w:p>
    <w:p w14:paraId="51329F1D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 xml:space="preserve">г) </w:t>
      </w:r>
      <w:proofErr w:type="spellStart"/>
      <w:r w:rsidRPr="00B66F14">
        <w:rPr>
          <w:bCs/>
          <w:color w:val="000000"/>
          <w:sz w:val="28"/>
          <w:szCs w:val="28"/>
        </w:rPr>
        <w:t>диметилаллоксазин</w:t>
      </w:r>
      <w:proofErr w:type="spellEnd"/>
    </w:p>
    <w:p w14:paraId="1E0EF42D" w14:textId="77777777" w:rsidR="00B66F14" w:rsidRPr="00B66F14" w:rsidRDefault="00B66F14" w:rsidP="00B66F14">
      <w:pPr>
        <w:numPr>
          <w:ilvl w:val="0"/>
          <w:numId w:val="46"/>
        </w:numPr>
        <w:suppressAutoHyphens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Подтвердить подлинность феназепама позволяет …</w:t>
      </w:r>
    </w:p>
    <w:p w14:paraId="3EBA379E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а) реакция образования азокрасителя</w:t>
      </w:r>
    </w:p>
    <w:p w14:paraId="08F47700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lastRenderedPageBreak/>
        <w:t xml:space="preserve">б) проба </w:t>
      </w:r>
      <w:proofErr w:type="spellStart"/>
      <w:r w:rsidRPr="00B66F14">
        <w:rPr>
          <w:bCs/>
          <w:color w:val="000000"/>
          <w:sz w:val="28"/>
          <w:szCs w:val="28"/>
        </w:rPr>
        <w:t>Бейльштейна</w:t>
      </w:r>
      <w:proofErr w:type="spellEnd"/>
    </w:p>
    <w:p w14:paraId="2586033C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bCs/>
          <w:color w:val="000000"/>
          <w:sz w:val="28"/>
          <w:szCs w:val="28"/>
        </w:rPr>
      </w:pPr>
      <w:r w:rsidRPr="00B66F14">
        <w:rPr>
          <w:bCs/>
          <w:color w:val="000000"/>
          <w:sz w:val="28"/>
          <w:szCs w:val="28"/>
        </w:rPr>
        <w:t>в) флуоресценция с хлорной кислотой</w:t>
      </w:r>
    </w:p>
    <w:p w14:paraId="2136CC2C" w14:textId="77777777" w:rsidR="00B66F14" w:rsidRPr="00B66F14" w:rsidRDefault="00B66F14" w:rsidP="00B66F14">
      <w:pPr>
        <w:suppressAutoHyphens/>
        <w:spacing w:after="200" w:line="360" w:lineRule="auto"/>
        <w:ind w:left="1080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66F14">
        <w:rPr>
          <w:bCs/>
          <w:color w:val="000000"/>
          <w:sz w:val="28"/>
          <w:szCs w:val="28"/>
        </w:rPr>
        <w:t>г) изменение окраски раствора кристаллического фиолетового</w:t>
      </w:r>
    </w:p>
    <w:p w14:paraId="4E437060" w14:textId="77777777" w:rsidR="00B66F14" w:rsidRPr="00B66F14" w:rsidRDefault="00B66F14" w:rsidP="00B66F14">
      <w:pPr>
        <w:spacing w:after="20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B66F14">
        <w:rPr>
          <w:rFonts w:eastAsiaTheme="minorHAnsi"/>
          <w:b/>
          <w:sz w:val="28"/>
          <w:szCs w:val="28"/>
          <w:lang w:eastAsia="en-US"/>
        </w:rPr>
        <w:t>Методические материалы, определяющие процедуру оценивания.</w:t>
      </w:r>
    </w:p>
    <w:p w14:paraId="0C3AFC27" w14:textId="77777777" w:rsidR="00B66F14" w:rsidRPr="00B66F14" w:rsidRDefault="00B66F14" w:rsidP="00B66F14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 xml:space="preserve">Для получения положительной оценки по результатам практики ординатор должен полностью выполнить программу практики, своевременно оформить и представить руководителю практики все необходимые отчетные документы. Результаты проделанной работы должны получить отражение в отчёте о практике, составленном согласно Приложению 2 к программе. Отчет проверяется и подписывается руководителем практики от медицинского учреждения, затем представляется руководителю практики от вуза на последней неделе практики в установленный срок. В случае, если местом прохождения практики является ДВФУ, отчет оформляется ординатором и сдается руководителю практики от вуза. Итоговая оценка за практику выставляется на основании всех представленных документов, посредством которых выявляется регулярность посещения места практики, тщательность составления отчета, инициативность ординатора, проявленная в процессе практики и способность к самостоятельной профессиональной деятельности. Результаты прохождения практики оцениваются по следующим критериям: - уровню освоения компетенций; - отзыву руководителя практики от медицинской организации; - практическим результатам проведенных работ и их значимости; - качественности ответов ординатора на вопросы по существу отчета. По результатам проведения практики и защиты отчетов ординаторов, преподавателем – руководителем практики составляется сводный отчет. Ординатору, не выполнившему программу практики по уважительной причине, продлевается срок ее прохождения без отрыва от учёбы. В случае невыполнения программы практики, непредставления отчёта о практике, либо получения отрицательного отзыва руководителя практики от предприятия, где практиковался ординатор, и неудовлетворительной оценки при защите отчёта ординатор может быть отчислен из университета. </w:t>
      </w:r>
    </w:p>
    <w:p w14:paraId="4DE81F83" w14:textId="77777777" w:rsidR="00B66F14" w:rsidRPr="00B66F14" w:rsidRDefault="00B66F14" w:rsidP="00B66F14">
      <w:pPr>
        <w:spacing w:after="200"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D0DB908" w14:textId="77777777" w:rsidR="00B66F14" w:rsidRPr="00B66F14" w:rsidRDefault="00B66F14" w:rsidP="00B66F14">
      <w:pPr>
        <w:spacing w:after="200"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B66F14">
        <w:rPr>
          <w:rFonts w:eastAsiaTheme="minorHAnsi"/>
          <w:b/>
          <w:sz w:val="28"/>
          <w:szCs w:val="28"/>
          <w:lang w:eastAsia="en-US"/>
        </w:rPr>
        <w:t>Оформление отчёта по практике.</w:t>
      </w:r>
    </w:p>
    <w:p w14:paraId="72805CF1" w14:textId="77777777" w:rsidR="00B66F14" w:rsidRPr="00B66F14" w:rsidRDefault="00B66F14" w:rsidP="00B66F14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 xml:space="preserve"> Отчет по практике составляется в соответствии с основным этапом программы практики и отражает выполнение программы практики. Отчет оформляется согласно Приложению 2. </w:t>
      </w:r>
    </w:p>
    <w:p w14:paraId="417A7F1D" w14:textId="77777777" w:rsidR="00B66F14" w:rsidRPr="00B66F14" w:rsidRDefault="00B66F14" w:rsidP="00B66F14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 xml:space="preserve">К отчету о прохождении практики прилагаются: </w:t>
      </w:r>
    </w:p>
    <w:p w14:paraId="136B553A" w14:textId="77777777" w:rsidR="00B66F14" w:rsidRPr="00B66F14" w:rsidRDefault="00B66F14" w:rsidP="00B66F14">
      <w:pPr>
        <w:numPr>
          <w:ilvl w:val="0"/>
          <w:numId w:val="19"/>
        </w:num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>Дневник практики, заверенный руководителем практики от принимающей стороны, включающий перечень и краткое описание ежедневных видов работ, оформленный согласно Приложению 1.</w:t>
      </w:r>
    </w:p>
    <w:p w14:paraId="17B155CF" w14:textId="77777777" w:rsidR="00B66F14" w:rsidRPr="00B66F14" w:rsidRDefault="00B66F14" w:rsidP="00B66F14">
      <w:pPr>
        <w:numPr>
          <w:ilvl w:val="0"/>
          <w:numId w:val="19"/>
        </w:num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F14">
        <w:rPr>
          <w:rFonts w:eastAsiaTheme="minorHAnsi"/>
          <w:sz w:val="28"/>
          <w:szCs w:val="28"/>
          <w:lang w:eastAsia="en-US"/>
        </w:rPr>
        <w:t xml:space="preserve"> Характеристика (отзыв) руководителя практики от принимающей стороны.</w:t>
      </w:r>
    </w:p>
    <w:p w14:paraId="0935A179" w14:textId="77777777" w:rsidR="00B66F14" w:rsidRPr="00B66F14" w:rsidRDefault="00B66F14" w:rsidP="00B66F14">
      <w:pPr>
        <w:suppressAutoHyphens/>
        <w:spacing w:after="200" w:line="360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69804611" w14:textId="77777777" w:rsidR="00B66F14" w:rsidRPr="00B66F14" w:rsidRDefault="00B66F14" w:rsidP="00B66F14">
      <w:pPr>
        <w:suppressAutoHyphens/>
        <w:spacing w:after="200" w:line="360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790CF355" w14:textId="77777777" w:rsidR="00B66F14" w:rsidRPr="00B66F14" w:rsidRDefault="00B66F14" w:rsidP="00B66F14">
      <w:pPr>
        <w:tabs>
          <w:tab w:val="left" w:pos="927"/>
          <w:tab w:val="left" w:pos="993"/>
          <w:tab w:val="right" w:leader="underscore" w:pos="9639"/>
        </w:tabs>
        <w:suppressAutoHyphens/>
        <w:spacing w:line="360" w:lineRule="auto"/>
        <w:ind w:firstLine="851"/>
        <w:jc w:val="center"/>
        <w:rPr>
          <w:rFonts w:eastAsiaTheme="minorHAnsi"/>
          <w:b/>
          <w:bCs/>
          <w:sz w:val="28"/>
          <w:szCs w:val="28"/>
          <w:lang w:eastAsia="ar-SA"/>
        </w:rPr>
      </w:pPr>
      <w:r w:rsidRPr="00B66F14">
        <w:rPr>
          <w:rFonts w:eastAsiaTheme="minorHAnsi"/>
          <w:b/>
          <w:bCs/>
          <w:sz w:val="28"/>
          <w:szCs w:val="28"/>
          <w:lang w:eastAsia="ar-SA"/>
        </w:rPr>
        <w:t>10. УЧЕБНО-МЕТОДИЧЕСКОЕ И ИНФОРМАЦИОННОЕ ОБЕСПЕЧЕНИЕ ПРОИЗВОДСТВЕННОЙ (КЛИНИЧЕСКОЙ) ПРАКТИКИ</w:t>
      </w:r>
    </w:p>
    <w:p w14:paraId="00DFF912" w14:textId="77777777" w:rsidR="00B66F14" w:rsidRPr="00B66F14" w:rsidRDefault="00B66F14" w:rsidP="00B66F14">
      <w:pPr>
        <w:tabs>
          <w:tab w:val="left" w:pos="927"/>
          <w:tab w:val="left" w:pos="993"/>
          <w:tab w:val="right" w:leader="underscore" w:pos="9639"/>
        </w:tabs>
        <w:suppressAutoHyphens/>
        <w:spacing w:line="360" w:lineRule="auto"/>
        <w:ind w:firstLine="680"/>
        <w:jc w:val="center"/>
        <w:rPr>
          <w:rFonts w:eastAsiaTheme="minorHAnsi"/>
          <w:b/>
          <w:sz w:val="28"/>
          <w:szCs w:val="28"/>
          <w:lang w:eastAsia="en-US"/>
        </w:rPr>
      </w:pPr>
      <w:r w:rsidRPr="00B66F14">
        <w:rPr>
          <w:rFonts w:eastAsiaTheme="minorHAnsi"/>
          <w:b/>
          <w:sz w:val="28"/>
          <w:szCs w:val="28"/>
          <w:lang w:eastAsia="en-US"/>
        </w:rPr>
        <w:t>Законодательные и нормативно-правовые документы</w:t>
      </w:r>
    </w:p>
    <w:p w14:paraId="2B62DE50" w14:textId="77777777" w:rsidR="00B66F14" w:rsidRPr="00B66F14" w:rsidRDefault="00B66F14" w:rsidP="00B66F14">
      <w:pPr>
        <w:tabs>
          <w:tab w:val="left" w:pos="927"/>
          <w:tab w:val="left" w:pos="993"/>
          <w:tab w:val="right" w:leader="underscore" w:pos="9639"/>
        </w:tabs>
        <w:suppressAutoHyphens/>
        <w:spacing w:line="360" w:lineRule="auto"/>
        <w:ind w:firstLine="680"/>
        <w:jc w:val="center"/>
        <w:rPr>
          <w:rFonts w:eastAsiaTheme="minorHAnsi"/>
          <w:b/>
          <w:bCs/>
          <w:sz w:val="28"/>
          <w:szCs w:val="28"/>
          <w:lang w:eastAsia="ar-SA"/>
        </w:rPr>
      </w:pPr>
    </w:p>
    <w:p w14:paraId="0AF77470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1. Закон РФ «Об обязательном медицинском страховании граждан в Российской Федерации», 2010г. </w:t>
      </w:r>
    </w:p>
    <w:p w14:paraId="523AB5B4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2. Закон РФ «О защите прав потребителя» № 2300-1 от 07.02 92г. </w:t>
      </w:r>
    </w:p>
    <w:p w14:paraId="3159A7C0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3. Закон РФ «Основы законодательства РФ об охране здоровья граждан» № 5489-1 от 22.07.93 г. </w:t>
      </w:r>
    </w:p>
    <w:p w14:paraId="57853B61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4. Федеральный Закон «Об обращении лекарственных средств» ФЗ-61 от 12 апреля 2010г. </w:t>
      </w:r>
    </w:p>
    <w:p w14:paraId="2D43CEC8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5. Федеральный закон 4 мая 2011 года N 99-ФЗ «О лицензировании отдельных видов деятельности». </w:t>
      </w:r>
    </w:p>
    <w:p w14:paraId="1D60A0A1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6. Федеральный закон от 27.12.2002 г № 184-ФЗ «О техническом регулировании». </w:t>
      </w:r>
    </w:p>
    <w:p w14:paraId="1EFF0F64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7. Закон РФ «О наркотических средствах и психотропных веществах» № 3 ФЗ от 08.01.98 г. </w:t>
      </w:r>
    </w:p>
    <w:p w14:paraId="39FE2D12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8. Закон РФ «О применении контрольно-кассовых машин при осуществлении денежных расчетов с населением» № 5215-1 от 18.06.93 г. </w:t>
      </w:r>
    </w:p>
    <w:p w14:paraId="6713D8CA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9. Федеральный Закон «О бухгалтерском учете» №129-ФЗ от 21.11.96г. </w:t>
      </w:r>
    </w:p>
    <w:p w14:paraId="7F70A1A2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10.Федеральный Закон «О государственной социальной помощи» № 178- ФЗ от 17.07.99 г. </w:t>
      </w:r>
    </w:p>
    <w:p w14:paraId="1EF5C568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lastRenderedPageBreak/>
        <w:t xml:space="preserve">11.Федеральный Закон РФ «Об информации, информационных технологиях и информатизации» № 149-ФЗ от 27.07.06г. </w:t>
      </w:r>
    </w:p>
    <w:p w14:paraId="55A2DC81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12.Трудовой Кодекс РФ от 30.12.01 с изм. от 30.12.07 </w:t>
      </w:r>
    </w:p>
    <w:p w14:paraId="63F223C4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13.Налоговый Кодекс </w:t>
      </w:r>
      <w:proofErr w:type="gramStart"/>
      <w:r w:rsidRPr="00B66F14">
        <w:rPr>
          <w:rFonts w:eastAsiaTheme="minorHAnsi"/>
          <w:lang w:eastAsia="en-US"/>
        </w:rPr>
        <w:t>РФ .</w:t>
      </w:r>
      <w:proofErr w:type="gramEnd"/>
      <w:r w:rsidRPr="00B66F14">
        <w:rPr>
          <w:rFonts w:eastAsiaTheme="minorHAnsi"/>
          <w:lang w:eastAsia="en-US"/>
        </w:rPr>
        <w:t xml:space="preserve"> – М: Изд-во ОМЕГА-Л, 2005. – 550 с. </w:t>
      </w:r>
    </w:p>
    <w:p w14:paraId="5B530D6A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14. Постановление Правительства РФ «О мерах по обеспечению наличия на ввозимых на территорию РФ непродовольственных информации товаров на русском языке» № 1037 от 15.08.97 г. 32 </w:t>
      </w:r>
    </w:p>
    <w:p w14:paraId="1C3674FA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15.Постановление Правительства РФ «Об утверждении Программы реформирования бухгалтерского учета в соответствии с международными стандартами финансовой отчетности» №283 от 06.03.98 г. </w:t>
      </w:r>
    </w:p>
    <w:p w14:paraId="703249A6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16.Постановление Правительства РФ «О внесении изменений в Постановление правительства РФ № 890 от 30.07.94г.» № 882 от 03.08.98 г. </w:t>
      </w:r>
    </w:p>
    <w:p w14:paraId="5440534C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17. Постановление Правительства РФ «Об утверждении программы государственных гарантий обеспечения граждан РФ бесплатной медицинской помощью» № 550 от 24.07.01г. </w:t>
      </w:r>
    </w:p>
    <w:p w14:paraId="42C87D53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18.ЦБ РФ «Положение о правилах организации наличного денежного обращения на территории РФ» № 14 П от 5.01.98 г. </w:t>
      </w:r>
    </w:p>
    <w:p w14:paraId="207CB684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19.Решение Совета Директоров ЦБ РФ «Порядок ведения кассовых операций в РФ» № 40 от 22.09.93 г. </w:t>
      </w:r>
    </w:p>
    <w:p w14:paraId="6B72A5DD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20.Приказ Минфина РФ «Об утверждении Положения по бухгалтерскому учету «Учетная политика организации» (ПБУ 1/98) № 60 н от 09.12.98 г. </w:t>
      </w:r>
    </w:p>
    <w:p w14:paraId="28520D2B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21.Приказ Минфина РФ </w:t>
      </w:r>
      <w:proofErr w:type="gramStart"/>
      <w:r w:rsidRPr="00B66F14">
        <w:rPr>
          <w:rFonts w:eastAsiaTheme="minorHAnsi"/>
          <w:lang w:eastAsia="en-US"/>
        </w:rPr>
        <w:t>« Об</w:t>
      </w:r>
      <w:proofErr w:type="gramEnd"/>
      <w:r w:rsidRPr="00B66F14">
        <w:rPr>
          <w:rFonts w:eastAsiaTheme="minorHAnsi"/>
          <w:lang w:eastAsia="en-US"/>
        </w:rPr>
        <w:t xml:space="preserve"> утверждении Положения по бухгалтерскому учету «Бухгалтерская отчетность организации» (ПБУ 4/99) № 43 н от 06.07.99 г. </w:t>
      </w:r>
    </w:p>
    <w:p w14:paraId="6ECFE417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22.Приказ Минфина РФ «Об утверждении Положения по бухгалтерскому учету «Учет материально-производственных запасов» (ПБУ 5/01) № 44 н от 09.06.01 г. </w:t>
      </w:r>
    </w:p>
    <w:p w14:paraId="386E2C69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23.Приказ Минфина РФ «Об утверждении Положения по бухгалтерскому учету «Учет основных средств» (ПБУ 6/01) № 26 н от 30.03.01 г. </w:t>
      </w:r>
    </w:p>
    <w:p w14:paraId="75AA7AE7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24.Приказ Минфина РФ «Об утверждении Положения по бухгалтерскому учету «События после отчетной даты» (ПБУ 7/98) № 56 н от 25.11.98 г. </w:t>
      </w:r>
    </w:p>
    <w:p w14:paraId="2839EA0E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25.Приказ Минфина РФ «Об утверждении Положения по бухгалтерскому учету «Условные факты хозяйственной деятельности» (ПБУ 8/01) № 96 н от 28.11.01г. </w:t>
      </w:r>
    </w:p>
    <w:p w14:paraId="50D4D18F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26. Приказ Минфина РФ «Об утверждении Положения по бухгалтерскому учету «Доходы организации» (ПБУ 9/99) № 32 н от 06.05.99 г. </w:t>
      </w:r>
    </w:p>
    <w:p w14:paraId="0F7836D1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27. Приказ Минфина РФ «Об утверждении Положения по бухгалтерскому учету «Расходы организации» (ПБУ10/99) № 33 н от 06.05.99 г. </w:t>
      </w:r>
    </w:p>
    <w:p w14:paraId="11DB9791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28. Приказ Минфина РФ «Об утверждении Положения по бухгалтерскому учету «Информация об аффилированных лицах» (ПБУ 11/2000) № 5 н от 13.01.00 г. </w:t>
      </w:r>
    </w:p>
    <w:p w14:paraId="30524C86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29. Приказ Минфина РФ «Об утверждении Положения по бухгалтерскому учету «Информация по сегментам» (ПБУ 12/2000) № 11 н от 27.01.00 г. </w:t>
      </w:r>
    </w:p>
    <w:p w14:paraId="604E8905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30. Приказ Минфина РФ </w:t>
      </w:r>
      <w:proofErr w:type="gramStart"/>
      <w:r w:rsidRPr="00B66F14">
        <w:rPr>
          <w:rFonts w:eastAsiaTheme="minorHAnsi"/>
          <w:lang w:eastAsia="en-US"/>
        </w:rPr>
        <w:t>« Об</w:t>
      </w:r>
      <w:proofErr w:type="gramEnd"/>
      <w:r w:rsidRPr="00B66F14">
        <w:rPr>
          <w:rFonts w:eastAsiaTheme="minorHAnsi"/>
          <w:lang w:eastAsia="en-US"/>
        </w:rPr>
        <w:t xml:space="preserve"> утверждении Положения по бухгалтерскому учету «Учет государственной помощи» (ПБУ 13/2000) № 92 н от 16.10.00 г. </w:t>
      </w:r>
    </w:p>
    <w:p w14:paraId="3FEB6493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31. Приказ Минфина РФ «Об утверждении Положения по бухгалтерскому учету «Учет нематериальных активов» (ПБУ 14/2000) № 91 н от 16.10.00 г. </w:t>
      </w:r>
    </w:p>
    <w:p w14:paraId="447E3A7D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32. Приказ Минфина РФ «Об утверждении Положения по бухгалтерскому учету «Учет займов и кредитов» (ПБУ 15/01) № 60 н от 02.08.01 г. </w:t>
      </w:r>
    </w:p>
    <w:p w14:paraId="39969425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lastRenderedPageBreak/>
        <w:t xml:space="preserve">33. Приказ Минфина РФ “Об утверждении Методических указаний по 33 инвентаризации имущества и финансовых обязательств» № 49 от 13.06.95 г. </w:t>
      </w:r>
    </w:p>
    <w:p w14:paraId="60BE14E6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34. Приказ Минфина РФ «Об утверждении Положения по ведению бухгалтерского учета и бухгалтерской отчетности в РФ» № 34 н от 29.07.98 г. </w:t>
      </w:r>
    </w:p>
    <w:p w14:paraId="7734A400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35. Приказ Минфина РФ «Об утверждении инструкции по бухгалтерскому учету в бюджетных учреждениях» № 107от 30.12.99 г. </w:t>
      </w:r>
    </w:p>
    <w:p w14:paraId="39849C25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t xml:space="preserve">36. Приказ от 27 июля 2010 г. N 553н «Об утверждении видов аптечных организаций» </w:t>
      </w:r>
    </w:p>
    <w:p w14:paraId="2F6712EE" w14:textId="77777777" w:rsidR="00B66F14" w:rsidRPr="00B66F14" w:rsidRDefault="00B66F14" w:rsidP="00B66F14">
      <w:pPr>
        <w:spacing w:line="360" w:lineRule="auto"/>
        <w:ind w:firstLine="680"/>
        <w:contextualSpacing/>
        <w:jc w:val="both"/>
        <w:rPr>
          <w:rFonts w:eastAsiaTheme="minorHAnsi"/>
          <w:b/>
          <w:lang w:eastAsia="en-US"/>
        </w:rPr>
      </w:pPr>
      <w:r w:rsidRPr="00B66F14">
        <w:rPr>
          <w:rFonts w:eastAsiaTheme="minorHAnsi"/>
          <w:lang w:eastAsia="en-US"/>
        </w:rPr>
        <w:t>37. Приказ Министерства здравоохранения и социального развития РФ от 26 августа 2010 г. N 745н "Об утверждении формы регистрационного удостоверения лекарственного препарата для медицинского применения" 38. ГОСТ 52-249-2004 Правила производства и контроля качества лекарственных средств.</w:t>
      </w:r>
    </w:p>
    <w:p w14:paraId="204E05FC" w14:textId="77777777" w:rsidR="00B66F14" w:rsidRPr="00B66F14" w:rsidRDefault="00B66F14" w:rsidP="00B66F14">
      <w:pPr>
        <w:widowControl w:val="0"/>
        <w:spacing w:line="360" w:lineRule="auto"/>
        <w:ind w:firstLine="680"/>
        <w:jc w:val="both"/>
        <w:rPr>
          <w:lang w:eastAsia="en-US"/>
        </w:rPr>
      </w:pPr>
    </w:p>
    <w:p w14:paraId="6C485FFF" w14:textId="77777777" w:rsidR="00B66F14" w:rsidRPr="00B66F14" w:rsidRDefault="00B66F14" w:rsidP="00B66F14">
      <w:pPr>
        <w:spacing w:line="360" w:lineRule="auto"/>
        <w:ind w:firstLine="680"/>
        <w:jc w:val="both"/>
        <w:rPr>
          <w:rFonts w:eastAsiaTheme="minorHAnsi"/>
          <w:b/>
          <w:lang w:eastAsia="en-US"/>
        </w:rPr>
      </w:pPr>
    </w:p>
    <w:p w14:paraId="2F97B678" w14:textId="77777777" w:rsidR="00B66F14" w:rsidRPr="00B66F14" w:rsidRDefault="00B66F14" w:rsidP="00B66F14">
      <w:pPr>
        <w:spacing w:line="360" w:lineRule="auto"/>
        <w:ind w:firstLine="680"/>
        <w:jc w:val="both"/>
        <w:rPr>
          <w:rFonts w:eastAsiaTheme="minorHAnsi"/>
          <w:b/>
          <w:lang w:eastAsia="en-US"/>
        </w:rPr>
      </w:pPr>
      <w:r w:rsidRPr="00B66F14">
        <w:rPr>
          <w:rFonts w:eastAsiaTheme="minorHAnsi"/>
          <w:b/>
          <w:lang w:eastAsia="en-US"/>
        </w:rPr>
        <w:t>Электронные источники</w:t>
      </w:r>
    </w:p>
    <w:p w14:paraId="6A3FE4BF" w14:textId="77777777" w:rsidR="00B66F14" w:rsidRPr="00B66F14" w:rsidRDefault="00B66F14" w:rsidP="00B66F14">
      <w:pPr>
        <w:widowControl w:val="0"/>
        <w:numPr>
          <w:ilvl w:val="0"/>
          <w:numId w:val="15"/>
        </w:numPr>
        <w:tabs>
          <w:tab w:val="left" w:pos="556"/>
        </w:tabs>
        <w:spacing w:after="200" w:line="360" w:lineRule="auto"/>
        <w:jc w:val="both"/>
        <w:rPr>
          <w:lang w:eastAsia="en-US"/>
        </w:rPr>
      </w:pPr>
      <w:hyperlink r:id="rId9" w:history="1">
        <w:r w:rsidRPr="00B66F14">
          <w:rPr>
            <w:color w:val="0066CC"/>
            <w:u w:val="single"/>
            <w:lang w:val="en-US" w:eastAsia="en-US" w:bidi="en-US"/>
          </w:rPr>
          <w:t>www</w:t>
        </w:r>
        <w:r w:rsidRPr="00B66F14">
          <w:rPr>
            <w:color w:val="0066CC"/>
            <w:u w:val="single"/>
            <w:lang w:eastAsia="en-US" w:bidi="en-US"/>
          </w:rPr>
          <w:t>.</w:t>
        </w:r>
        <w:proofErr w:type="spellStart"/>
        <w:r w:rsidRPr="00B66F14">
          <w:rPr>
            <w:color w:val="0066CC"/>
            <w:u w:val="single"/>
            <w:lang w:val="en-US" w:eastAsia="en-US" w:bidi="en-US"/>
          </w:rPr>
          <w:t>consulant</w:t>
        </w:r>
        <w:proofErr w:type="spellEnd"/>
        <w:r w:rsidRPr="00B66F14">
          <w:rPr>
            <w:color w:val="0066CC"/>
            <w:u w:val="single"/>
            <w:lang w:eastAsia="en-US" w:bidi="en-US"/>
          </w:rPr>
          <w:t>.</w:t>
        </w:r>
        <w:proofErr w:type="spellStart"/>
        <w:r w:rsidRPr="00B66F14">
          <w:rPr>
            <w:color w:val="0066CC"/>
            <w:u w:val="single"/>
            <w:lang w:val="en-US" w:eastAsia="en-US" w:bidi="en-US"/>
          </w:rPr>
          <w:t>ru</w:t>
        </w:r>
        <w:proofErr w:type="spellEnd"/>
      </w:hyperlink>
      <w:r w:rsidRPr="00B66F14">
        <w:rPr>
          <w:lang w:eastAsia="en-US" w:bidi="en-US"/>
        </w:rPr>
        <w:t xml:space="preserve"> </w:t>
      </w:r>
      <w:r w:rsidRPr="00B66F14">
        <w:rPr>
          <w:lang w:eastAsia="en-US"/>
        </w:rPr>
        <w:t>-Консультант Плюс</w:t>
      </w:r>
    </w:p>
    <w:p w14:paraId="30375458" w14:textId="77777777" w:rsidR="00B66F14" w:rsidRPr="00B66F14" w:rsidRDefault="00B66F14" w:rsidP="00B66F14">
      <w:pPr>
        <w:widowControl w:val="0"/>
        <w:numPr>
          <w:ilvl w:val="0"/>
          <w:numId w:val="15"/>
        </w:numPr>
        <w:tabs>
          <w:tab w:val="left" w:pos="556"/>
        </w:tabs>
        <w:spacing w:after="200" w:line="360" w:lineRule="auto"/>
        <w:jc w:val="both"/>
        <w:rPr>
          <w:lang w:eastAsia="en-US"/>
        </w:rPr>
      </w:pPr>
      <w:hyperlink r:id="rId10" w:history="1">
        <w:r w:rsidRPr="00B66F14">
          <w:rPr>
            <w:color w:val="0066CC"/>
            <w:u w:val="single"/>
            <w:lang w:val="en-US" w:eastAsia="en-US" w:bidi="en-US"/>
          </w:rPr>
          <w:t>www</w:t>
        </w:r>
        <w:r w:rsidRPr="00B66F14">
          <w:rPr>
            <w:color w:val="0066CC"/>
            <w:u w:val="single"/>
            <w:lang w:eastAsia="en-US" w:bidi="en-US"/>
          </w:rPr>
          <w:t>.</w:t>
        </w:r>
        <w:proofErr w:type="spellStart"/>
        <w:r w:rsidRPr="00B66F14">
          <w:rPr>
            <w:color w:val="0066CC"/>
            <w:u w:val="single"/>
            <w:lang w:val="en-US" w:eastAsia="en-US" w:bidi="en-US"/>
          </w:rPr>
          <w:t>nalog</w:t>
        </w:r>
        <w:proofErr w:type="spellEnd"/>
        <w:r w:rsidRPr="00B66F14">
          <w:rPr>
            <w:color w:val="0066CC"/>
            <w:u w:val="single"/>
            <w:lang w:eastAsia="en-US" w:bidi="en-US"/>
          </w:rPr>
          <w:t>.</w:t>
        </w:r>
        <w:proofErr w:type="spellStart"/>
        <w:r w:rsidRPr="00B66F14">
          <w:rPr>
            <w:color w:val="0066CC"/>
            <w:u w:val="single"/>
            <w:lang w:val="en-US" w:eastAsia="en-US" w:bidi="en-US"/>
          </w:rPr>
          <w:t>ru</w:t>
        </w:r>
        <w:proofErr w:type="spellEnd"/>
      </w:hyperlink>
      <w:r w:rsidRPr="00B66F14">
        <w:rPr>
          <w:lang w:eastAsia="en-US" w:bidi="en-US"/>
        </w:rPr>
        <w:t xml:space="preserve"> </w:t>
      </w:r>
      <w:r w:rsidRPr="00B66F14">
        <w:rPr>
          <w:lang w:eastAsia="en-US"/>
        </w:rPr>
        <w:t>- Федеральная налоговая служба РФ</w:t>
      </w:r>
    </w:p>
    <w:p w14:paraId="55AB8F75" w14:textId="77777777" w:rsidR="00B66F14" w:rsidRPr="00B66F14" w:rsidRDefault="00B66F14" w:rsidP="00B66F14">
      <w:pPr>
        <w:widowControl w:val="0"/>
        <w:numPr>
          <w:ilvl w:val="0"/>
          <w:numId w:val="15"/>
        </w:numPr>
        <w:tabs>
          <w:tab w:val="left" w:pos="556"/>
        </w:tabs>
        <w:spacing w:after="200" w:line="360" w:lineRule="auto"/>
        <w:jc w:val="both"/>
        <w:rPr>
          <w:lang w:eastAsia="en-US"/>
        </w:rPr>
      </w:pPr>
      <w:r w:rsidRPr="00B66F14">
        <w:rPr>
          <w:lang w:eastAsia="en-US"/>
        </w:rPr>
        <w:t>www.nov-ap.ru- Журнал «Новая аптека»</w:t>
      </w:r>
    </w:p>
    <w:p w14:paraId="31AB4D07" w14:textId="77777777" w:rsidR="00B66F14" w:rsidRPr="00B66F14" w:rsidRDefault="00B66F14" w:rsidP="00B66F14">
      <w:pPr>
        <w:widowControl w:val="0"/>
        <w:numPr>
          <w:ilvl w:val="0"/>
          <w:numId w:val="15"/>
        </w:numPr>
        <w:tabs>
          <w:tab w:val="left" w:pos="556"/>
        </w:tabs>
        <w:spacing w:after="200" w:line="360" w:lineRule="auto"/>
        <w:jc w:val="both"/>
        <w:rPr>
          <w:lang w:eastAsia="en-US"/>
        </w:rPr>
      </w:pPr>
      <w:hyperlink r:id="rId11" w:history="1">
        <w:r w:rsidRPr="00B66F14">
          <w:rPr>
            <w:color w:val="0066CC"/>
            <w:u w:val="single"/>
            <w:lang w:val="en-US" w:eastAsia="en-US" w:bidi="en-US"/>
          </w:rPr>
          <w:t>www</w:t>
        </w:r>
        <w:r w:rsidRPr="00B66F14">
          <w:rPr>
            <w:color w:val="0066CC"/>
            <w:u w:val="single"/>
            <w:lang w:eastAsia="en-US" w:bidi="en-US"/>
          </w:rPr>
          <w:t>.</w:t>
        </w:r>
        <w:proofErr w:type="spellStart"/>
        <w:r w:rsidRPr="00B66F14">
          <w:rPr>
            <w:color w:val="0066CC"/>
            <w:u w:val="single"/>
            <w:lang w:val="en-US" w:eastAsia="en-US" w:bidi="en-US"/>
          </w:rPr>
          <w:t>regmed</w:t>
        </w:r>
        <w:proofErr w:type="spellEnd"/>
        <w:r w:rsidRPr="00B66F14">
          <w:rPr>
            <w:color w:val="0066CC"/>
            <w:u w:val="single"/>
            <w:lang w:eastAsia="en-US" w:bidi="en-US"/>
          </w:rPr>
          <w:t>.</w:t>
        </w:r>
        <w:proofErr w:type="spellStart"/>
        <w:r w:rsidRPr="00B66F14">
          <w:rPr>
            <w:color w:val="0066CC"/>
            <w:u w:val="single"/>
            <w:lang w:val="en-US" w:eastAsia="en-US" w:bidi="en-US"/>
          </w:rPr>
          <w:t>ru</w:t>
        </w:r>
        <w:proofErr w:type="spellEnd"/>
      </w:hyperlink>
      <w:r w:rsidRPr="00B66F14">
        <w:rPr>
          <w:lang w:eastAsia="en-US" w:bidi="en-US"/>
        </w:rPr>
        <w:t xml:space="preserve"> </w:t>
      </w:r>
      <w:r w:rsidRPr="00B66F14">
        <w:rPr>
          <w:lang w:eastAsia="en-US"/>
        </w:rPr>
        <w:t>- обращение лекарственных средств</w:t>
      </w:r>
    </w:p>
    <w:p w14:paraId="13B6D100" w14:textId="77777777" w:rsidR="00B66F14" w:rsidRPr="00B66F14" w:rsidRDefault="00B66F14" w:rsidP="00B66F14">
      <w:pPr>
        <w:widowControl w:val="0"/>
        <w:numPr>
          <w:ilvl w:val="0"/>
          <w:numId w:val="15"/>
        </w:numPr>
        <w:tabs>
          <w:tab w:val="left" w:pos="556"/>
        </w:tabs>
        <w:spacing w:after="200" w:line="360" w:lineRule="auto"/>
        <w:jc w:val="both"/>
        <w:rPr>
          <w:lang w:eastAsia="en-US"/>
        </w:rPr>
      </w:pPr>
      <w:hyperlink r:id="rId12" w:history="1">
        <w:r w:rsidRPr="00B66F14">
          <w:rPr>
            <w:color w:val="0066CC"/>
            <w:u w:val="single"/>
            <w:lang w:eastAsia="en-US"/>
          </w:rPr>
          <w:t>www.roszdravnadzor.</w:t>
        </w:r>
        <w:proofErr w:type="spellStart"/>
        <w:r w:rsidRPr="00B66F14">
          <w:rPr>
            <w:color w:val="0066CC"/>
            <w:u w:val="single"/>
            <w:lang w:val="en-US" w:eastAsia="en-US"/>
          </w:rPr>
          <w:t>ru</w:t>
        </w:r>
        <w:proofErr w:type="spellEnd"/>
      </w:hyperlink>
      <w:r w:rsidRPr="00B66F14">
        <w:rPr>
          <w:lang w:eastAsia="en-US"/>
        </w:rPr>
        <w:t xml:space="preserve"> - Федеральная служба по надзору в сфере здравоохранения и      социального развития.</w:t>
      </w:r>
    </w:p>
    <w:p w14:paraId="677C9D1A" w14:textId="77777777" w:rsidR="00B66F14" w:rsidRPr="00B66F14" w:rsidRDefault="00B66F14" w:rsidP="00B66F14">
      <w:pPr>
        <w:widowControl w:val="0"/>
        <w:numPr>
          <w:ilvl w:val="0"/>
          <w:numId w:val="15"/>
        </w:numPr>
        <w:tabs>
          <w:tab w:val="left" w:pos="556"/>
        </w:tabs>
        <w:spacing w:after="200" w:line="360" w:lineRule="auto"/>
        <w:jc w:val="both"/>
        <w:rPr>
          <w:lang w:eastAsia="en-US"/>
        </w:rPr>
      </w:pPr>
      <w:hyperlink r:id="rId13" w:history="1">
        <w:r w:rsidRPr="00B66F14">
          <w:rPr>
            <w:color w:val="0066CC"/>
            <w:u w:val="single"/>
            <w:lang w:eastAsia="en-US"/>
          </w:rPr>
          <w:t>www.med-Dravo.ru</w:t>
        </w:r>
      </w:hyperlink>
      <w:r w:rsidRPr="00B66F14">
        <w:rPr>
          <w:lang w:eastAsia="en-US"/>
        </w:rPr>
        <w:t xml:space="preserve"> Медицина и право</w:t>
      </w:r>
    </w:p>
    <w:p w14:paraId="32A3DFD0" w14:textId="77777777" w:rsidR="00B66F14" w:rsidRPr="00B66F14" w:rsidRDefault="00B66F14" w:rsidP="00B66F14">
      <w:pPr>
        <w:widowControl w:val="0"/>
        <w:numPr>
          <w:ilvl w:val="0"/>
          <w:numId w:val="15"/>
        </w:numPr>
        <w:tabs>
          <w:tab w:val="left" w:pos="556"/>
        </w:tabs>
        <w:spacing w:after="200" w:line="360" w:lineRule="auto"/>
        <w:jc w:val="both"/>
        <w:rPr>
          <w:lang w:eastAsia="en-US"/>
        </w:rPr>
      </w:pPr>
      <w:hyperlink r:id="rId14" w:history="1">
        <w:r w:rsidRPr="00B66F14">
          <w:rPr>
            <w:color w:val="0066CC"/>
            <w:u w:val="single"/>
            <w:lang w:eastAsia="en-US"/>
          </w:rPr>
          <w:t>www.minzdrav.ru</w:t>
        </w:r>
      </w:hyperlink>
      <w:r w:rsidRPr="00B66F14">
        <w:rPr>
          <w:lang w:eastAsia="en-US"/>
        </w:rPr>
        <w:t xml:space="preserve"> - Министерство здравоохранения и социального развития</w:t>
      </w:r>
    </w:p>
    <w:p w14:paraId="53CE0195" w14:textId="77777777" w:rsidR="00B66F14" w:rsidRPr="00B66F14" w:rsidRDefault="00B66F14" w:rsidP="00B66F14">
      <w:pPr>
        <w:widowControl w:val="0"/>
        <w:numPr>
          <w:ilvl w:val="0"/>
          <w:numId w:val="15"/>
        </w:numPr>
        <w:tabs>
          <w:tab w:val="left" w:pos="556"/>
        </w:tabs>
        <w:spacing w:after="200" w:line="360" w:lineRule="auto"/>
        <w:jc w:val="both"/>
        <w:rPr>
          <w:lang w:eastAsia="en-US"/>
        </w:rPr>
      </w:pPr>
      <w:hyperlink r:id="rId15" w:history="1">
        <w:r w:rsidRPr="00B66F14">
          <w:rPr>
            <w:color w:val="0066CC"/>
            <w:u w:val="single"/>
            <w:lang w:eastAsia="en-US"/>
          </w:rPr>
          <w:t>www.eos.ru</w:t>
        </w:r>
      </w:hyperlink>
      <w:r w:rsidRPr="00B66F14">
        <w:rPr>
          <w:lang w:eastAsia="en-US"/>
        </w:rPr>
        <w:t xml:space="preserve"> - электронные офисные системы</w:t>
      </w:r>
    </w:p>
    <w:p w14:paraId="211F94DC" w14:textId="77777777" w:rsidR="00B66F14" w:rsidRPr="00B66F14" w:rsidRDefault="00B66F14" w:rsidP="00B66F14">
      <w:pPr>
        <w:widowControl w:val="0"/>
        <w:tabs>
          <w:tab w:val="left" w:pos="646"/>
        </w:tabs>
        <w:spacing w:line="360" w:lineRule="auto"/>
        <w:ind w:firstLine="680"/>
        <w:jc w:val="both"/>
        <w:rPr>
          <w:lang w:eastAsia="en-US"/>
        </w:rPr>
      </w:pPr>
    </w:p>
    <w:p w14:paraId="539E8CB2" w14:textId="77777777" w:rsidR="00B66F14" w:rsidRPr="00B66F14" w:rsidRDefault="00B66F14" w:rsidP="00B66F14">
      <w:pPr>
        <w:spacing w:after="200" w:line="276" w:lineRule="auto"/>
        <w:rPr>
          <w:rFonts w:eastAsiaTheme="minorHAnsi"/>
          <w:lang w:eastAsia="en-US"/>
        </w:rPr>
      </w:pPr>
      <w:r w:rsidRPr="00B66F14">
        <w:rPr>
          <w:rFonts w:eastAsiaTheme="minorHAnsi"/>
          <w:lang w:eastAsia="en-US"/>
        </w:rPr>
        <w:br w:type="page"/>
      </w:r>
    </w:p>
    <w:p w14:paraId="04885B2A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ind w:right="-284"/>
        <w:jc w:val="right"/>
        <w:rPr>
          <w:sz w:val="24"/>
          <w:szCs w:val="24"/>
        </w:rPr>
      </w:pPr>
      <w:r w:rsidRPr="00B66F14">
        <w:rPr>
          <w:sz w:val="24"/>
          <w:szCs w:val="24"/>
        </w:rPr>
        <w:lastRenderedPageBreak/>
        <w:t>Приложение 1.</w:t>
      </w:r>
    </w:p>
    <w:p w14:paraId="7E1E0D35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ind w:right="-284"/>
        <w:jc w:val="center"/>
        <w:rPr>
          <w:sz w:val="24"/>
          <w:szCs w:val="24"/>
        </w:rPr>
      </w:pPr>
      <w:r w:rsidRPr="00B66F14">
        <w:rPr>
          <w:b/>
          <w:noProof/>
          <w:color w:val="000000"/>
          <w:kern w:val="36"/>
          <w:sz w:val="27"/>
          <w:szCs w:val="27"/>
        </w:rPr>
        <w:drawing>
          <wp:inline distT="0" distB="0" distL="0" distR="0" wp14:anchorId="7A45D89F" wp14:editId="649437E2">
            <wp:extent cx="466725" cy="762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D97DF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ind w:right="-284"/>
        <w:jc w:val="center"/>
        <w:rPr>
          <w:caps/>
          <w:spacing w:val="-10"/>
          <w:sz w:val="28"/>
          <w:szCs w:val="28"/>
        </w:rPr>
      </w:pPr>
      <w:r w:rsidRPr="00B66F14">
        <w:rPr>
          <w:spacing w:val="-10"/>
          <w:sz w:val="28"/>
          <w:szCs w:val="28"/>
        </w:rPr>
        <w:t>МИНИСТЕРСТВО ОБРАЗОВАНИЯ И НАУКИ РОССИЙСКОЙ ФЕДЕРАЦИИ</w:t>
      </w:r>
    </w:p>
    <w:p w14:paraId="72E83C52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jc w:val="center"/>
        <w:rPr>
          <w:spacing w:val="-10"/>
          <w:sz w:val="28"/>
          <w:szCs w:val="28"/>
        </w:rPr>
      </w:pPr>
      <w:r w:rsidRPr="00B66F14">
        <w:rPr>
          <w:spacing w:val="-10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525F0EB9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jc w:val="center"/>
        <w:rPr>
          <w:spacing w:val="-10"/>
          <w:sz w:val="28"/>
          <w:szCs w:val="28"/>
        </w:rPr>
      </w:pPr>
      <w:r w:rsidRPr="00B66F14">
        <w:rPr>
          <w:spacing w:val="-10"/>
          <w:sz w:val="28"/>
          <w:szCs w:val="28"/>
        </w:rPr>
        <w:t>высшего образования</w:t>
      </w:r>
    </w:p>
    <w:p w14:paraId="23C4AFA4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bCs/>
          <w:spacing w:val="-10"/>
          <w:sz w:val="28"/>
          <w:szCs w:val="28"/>
        </w:rPr>
      </w:pPr>
      <w:r w:rsidRPr="00B66F14">
        <w:rPr>
          <w:b/>
          <w:bCs/>
          <w:spacing w:val="-10"/>
          <w:sz w:val="28"/>
          <w:szCs w:val="28"/>
        </w:rPr>
        <w:t>«Дальневосточный федеральный университет»</w:t>
      </w:r>
    </w:p>
    <w:p w14:paraId="4B92F7A6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jc w:val="center"/>
        <w:rPr>
          <w:bCs/>
          <w:spacing w:val="-10"/>
          <w:sz w:val="28"/>
          <w:szCs w:val="28"/>
        </w:rPr>
      </w:pPr>
      <w:r w:rsidRPr="00B66F14">
        <w:rPr>
          <w:bCs/>
          <w:spacing w:val="-10"/>
          <w:sz w:val="28"/>
          <w:szCs w:val="28"/>
        </w:rPr>
        <w:t>(ДВФУ)</w:t>
      </w:r>
    </w:p>
    <w:p w14:paraId="603389AC" w14:textId="77777777" w:rsidR="00B66F14" w:rsidRPr="00B66F14" w:rsidRDefault="00B66F14" w:rsidP="00B66F14">
      <w:pPr>
        <w:widowControl w:val="0"/>
        <w:autoSpaceDE w:val="0"/>
        <w:autoSpaceDN w:val="0"/>
        <w:adjustRightInd w:val="0"/>
        <w:ind w:firstLine="700"/>
        <w:jc w:val="center"/>
        <w:rPr>
          <w:caps/>
          <w:sz w:val="26"/>
        </w:rPr>
      </w:pPr>
      <w:r w:rsidRPr="00B66F14">
        <w:rPr>
          <w:caps/>
          <w:sz w:val="26"/>
        </w:rPr>
        <w:t xml:space="preserve">        </w:t>
      </w:r>
    </w:p>
    <w:p w14:paraId="34357AAE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b/>
          <w:bCs/>
          <w:sz w:val="24"/>
          <w:szCs w:val="24"/>
        </w:rPr>
      </w:pPr>
    </w:p>
    <w:p w14:paraId="02B02DF8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b/>
          <w:bCs/>
          <w:sz w:val="24"/>
          <w:szCs w:val="24"/>
        </w:rPr>
      </w:pPr>
    </w:p>
    <w:p w14:paraId="3BE044E2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b/>
          <w:bCs/>
          <w:sz w:val="24"/>
          <w:szCs w:val="24"/>
        </w:rPr>
      </w:pPr>
    </w:p>
    <w:p w14:paraId="25BF5804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b/>
          <w:bCs/>
          <w:sz w:val="24"/>
          <w:szCs w:val="24"/>
        </w:rPr>
      </w:pPr>
    </w:p>
    <w:p w14:paraId="38A047A1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b/>
          <w:bCs/>
          <w:sz w:val="24"/>
          <w:szCs w:val="24"/>
        </w:rPr>
      </w:pPr>
    </w:p>
    <w:p w14:paraId="77E8AB79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1118"/>
        <w:jc w:val="center"/>
        <w:outlineLvl w:val="0"/>
      </w:pPr>
      <w:r w:rsidRPr="00B66F14">
        <w:rPr>
          <w:sz w:val="28"/>
          <w:szCs w:val="28"/>
        </w:rPr>
        <w:t>ДНЕВНИК ПРОХОЖДЕНИЯ ПРАКТИКИ КЛИНИЧЕСКОГО ОРДИНАТОРА</w:t>
      </w:r>
    </w:p>
    <w:p w14:paraId="340745CE" w14:textId="77777777" w:rsidR="00B66F14" w:rsidRPr="00B66F14" w:rsidRDefault="00B66F14" w:rsidP="00B66F14">
      <w:pPr>
        <w:widowControl w:val="0"/>
        <w:tabs>
          <w:tab w:val="left" w:leader="underscore" w:pos="8914"/>
        </w:tabs>
        <w:autoSpaceDE w:val="0"/>
        <w:autoSpaceDN w:val="0"/>
        <w:adjustRightInd w:val="0"/>
        <w:spacing w:before="211"/>
      </w:pPr>
      <w:r w:rsidRPr="00B66F14">
        <w:t>______________________________________________________________________________________</w:t>
      </w:r>
      <w:r w:rsidRPr="00B66F14">
        <w:br/>
        <w:t xml:space="preserve">                                                                        Ф.И.О.</w:t>
      </w:r>
    </w:p>
    <w:p w14:paraId="160DCBA0" w14:textId="77777777" w:rsidR="00B66F14" w:rsidRPr="00B66F14" w:rsidRDefault="00B66F14" w:rsidP="00B66F14">
      <w:pPr>
        <w:widowControl w:val="0"/>
        <w:tabs>
          <w:tab w:val="left" w:leader="underscore" w:pos="8914"/>
        </w:tabs>
        <w:autoSpaceDE w:val="0"/>
        <w:autoSpaceDN w:val="0"/>
        <w:adjustRightInd w:val="0"/>
        <w:spacing w:before="211"/>
        <w:jc w:val="center"/>
        <w:rPr>
          <w:sz w:val="28"/>
          <w:szCs w:val="28"/>
        </w:rPr>
      </w:pPr>
      <w:r w:rsidRPr="00B66F14">
        <w:rPr>
          <w:sz w:val="28"/>
          <w:szCs w:val="28"/>
        </w:rPr>
        <w:t>по специальности 33.08.03 "</w:t>
      </w:r>
      <w:r w:rsidRPr="00B66F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66F14">
        <w:rPr>
          <w:sz w:val="28"/>
          <w:szCs w:val="28"/>
        </w:rPr>
        <w:t>Фармацевтическая химия и фармакогнозия "</w:t>
      </w:r>
    </w:p>
    <w:p w14:paraId="2A498029" w14:textId="77777777" w:rsidR="00B66F14" w:rsidRPr="00B66F14" w:rsidRDefault="00B66F14" w:rsidP="00B66F14">
      <w:pPr>
        <w:widowControl w:val="0"/>
        <w:tabs>
          <w:tab w:val="left" w:leader="underscore" w:pos="8914"/>
        </w:tabs>
        <w:autoSpaceDE w:val="0"/>
        <w:autoSpaceDN w:val="0"/>
        <w:adjustRightInd w:val="0"/>
        <w:spacing w:before="211"/>
        <w:jc w:val="center"/>
      </w:pPr>
      <w:r w:rsidRPr="00B66F14">
        <w:rPr>
          <w:sz w:val="28"/>
          <w:szCs w:val="28"/>
        </w:rPr>
        <w:t>Квалификация (степень) выпускника: провизор-аналитик</w:t>
      </w:r>
    </w:p>
    <w:p w14:paraId="60C65FDD" w14:textId="43327094" w:rsidR="00B66F14" w:rsidRPr="00B66F14" w:rsidRDefault="00B66F14" w:rsidP="00B66F14">
      <w:pPr>
        <w:widowControl w:val="0"/>
        <w:autoSpaceDE w:val="0"/>
        <w:autoSpaceDN w:val="0"/>
        <w:adjustRightInd w:val="0"/>
        <w:spacing w:before="398"/>
        <w:ind w:left="3326"/>
      </w:pPr>
      <w:r w:rsidRPr="00B66F14">
        <w:rPr>
          <w:sz w:val="28"/>
          <w:szCs w:val="28"/>
        </w:rPr>
        <w:t>20</w:t>
      </w:r>
      <w:r w:rsidR="001E6390">
        <w:rPr>
          <w:sz w:val="28"/>
          <w:szCs w:val="28"/>
        </w:rPr>
        <w:t>20</w:t>
      </w:r>
      <w:r w:rsidRPr="00B66F14">
        <w:rPr>
          <w:sz w:val="28"/>
          <w:szCs w:val="28"/>
        </w:rPr>
        <w:t>-</w:t>
      </w:r>
      <w:proofErr w:type="gramStart"/>
      <w:r w:rsidRPr="00B66F14">
        <w:rPr>
          <w:sz w:val="28"/>
          <w:szCs w:val="28"/>
        </w:rPr>
        <w:t>202</w:t>
      </w:r>
      <w:r w:rsidR="001E6390">
        <w:rPr>
          <w:sz w:val="28"/>
          <w:szCs w:val="28"/>
        </w:rPr>
        <w:t>2</w:t>
      </w:r>
      <w:r w:rsidRPr="00B66F14">
        <w:rPr>
          <w:sz w:val="28"/>
          <w:szCs w:val="28"/>
        </w:rPr>
        <w:t xml:space="preserve">  уч.</w:t>
      </w:r>
      <w:proofErr w:type="gramEnd"/>
      <w:r w:rsidRPr="00B66F14">
        <w:rPr>
          <w:sz w:val="28"/>
          <w:szCs w:val="28"/>
        </w:rPr>
        <w:t xml:space="preserve"> год</w:t>
      </w:r>
    </w:p>
    <w:p w14:paraId="35587940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307"/>
        <w:ind w:left="7574"/>
        <w:outlineLvl w:val="0"/>
        <w:rPr>
          <w:b/>
          <w:bCs/>
          <w:spacing w:val="-1"/>
          <w:sz w:val="24"/>
          <w:szCs w:val="24"/>
        </w:rPr>
      </w:pPr>
      <w:r w:rsidRPr="00B66F14">
        <w:rPr>
          <w:b/>
          <w:bCs/>
          <w:spacing w:val="-1"/>
          <w:sz w:val="24"/>
          <w:szCs w:val="24"/>
        </w:rPr>
        <w:t>Ознакомлен:</w:t>
      </w:r>
    </w:p>
    <w:p w14:paraId="1E306F88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307"/>
        <w:ind w:left="7574"/>
      </w:pPr>
      <w:r w:rsidRPr="00B66F14">
        <w:rPr>
          <w:b/>
          <w:bCs/>
          <w:spacing w:val="-1"/>
          <w:sz w:val="24"/>
          <w:szCs w:val="24"/>
        </w:rPr>
        <w:t>____________</w:t>
      </w:r>
      <w:r w:rsidRPr="00B66F14">
        <w:t xml:space="preserve">   </w:t>
      </w:r>
      <w:r w:rsidRPr="00B66F14">
        <w:rPr>
          <w:spacing w:val="-4"/>
          <w:sz w:val="18"/>
          <w:szCs w:val="18"/>
        </w:rPr>
        <w:t>подпись ординатора</w:t>
      </w:r>
    </w:p>
    <w:p w14:paraId="433381BB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307"/>
        <w:ind w:left="7574"/>
      </w:pPr>
    </w:p>
    <w:p w14:paraId="2A04CE28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307"/>
        <w:ind w:left="7574"/>
      </w:pPr>
    </w:p>
    <w:p w14:paraId="1565AB9A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307"/>
        <w:ind w:left="7574"/>
      </w:pPr>
    </w:p>
    <w:p w14:paraId="7874E8F7" w14:textId="44594B43" w:rsidR="00B66F14" w:rsidRPr="00B66F14" w:rsidRDefault="00B66F14" w:rsidP="00B66F14">
      <w:pPr>
        <w:widowControl w:val="0"/>
        <w:autoSpaceDE w:val="0"/>
        <w:autoSpaceDN w:val="0"/>
        <w:adjustRightInd w:val="0"/>
        <w:spacing w:before="926"/>
        <w:ind w:left="3509"/>
        <w:outlineLvl w:val="0"/>
        <w:rPr>
          <w:b/>
          <w:bCs/>
          <w:sz w:val="24"/>
          <w:szCs w:val="24"/>
        </w:rPr>
      </w:pPr>
      <w:r w:rsidRPr="00B66F14">
        <w:rPr>
          <w:b/>
          <w:bCs/>
          <w:sz w:val="24"/>
          <w:szCs w:val="24"/>
        </w:rPr>
        <w:t>Владивосток 20</w:t>
      </w:r>
      <w:r w:rsidR="001E6390">
        <w:rPr>
          <w:b/>
          <w:bCs/>
          <w:sz w:val="24"/>
          <w:szCs w:val="24"/>
        </w:rPr>
        <w:t>2</w:t>
      </w:r>
      <w:r w:rsidRPr="00B66F14">
        <w:rPr>
          <w:b/>
          <w:bCs/>
          <w:sz w:val="24"/>
          <w:szCs w:val="24"/>
        </w:rPr>
        <w:t>1 г.</w:t>
      </w:r>
    </w:p>
    <w:p w14:paraId="381A4A83" w14:textId="77777777" w:rsidR="00B66F14" w:rsidRPr="00B66F14" w:rsidRDefault="00B66F14" w:rsidP="00B66F14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14:paraId="63A943F4" w14:textId="77777777" w:rsidR="00B66F14" w:rsidRPr="00B66F14" w:rsidRDefault="00B66F14" w:rsidP="00B66F1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6F14">
        <w:rPr>
          <w:sz w:val="24"/>
          <w:szCs w:val="24"/>
        </w:rPr>
        <w:t>ИНДИВИДУАЛЬНЫЙ ПЛАН ПРОХОЖДЕНИЯ ПРАКТИКИ</w:t>
      </w:r>
    </w:p>
    <w:p w14:paraId="6FA0C29A" w14:textId="77777777" w:rsidR="00B66F14" w:rsidRPr="00B66F14" w:rsidRDefault="00B66F14" w:rsidP="00B66F1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6F14">
        <w:rPr>
          <w:sz w:val="24"/>
          <w:szCs w:val="24"/>
        </w:rPr>
        <w:t>По _______________________________________________________________</w:t>
      </w:r>
    </w:p>
    <w:p w14:paraId="05567B6B" w14:textId="77777777" w:rsidR="00B66F14" w:rsidRPr="00B66F14" w:rsidRDefault="00B66F14" w:rsidP="00B66F1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B66F14">
        <w:rPr>
          <w:sz w:val="24"/>
          <w:szCs w:val="24"/>
          <w:vertAlign w:val="superscript"/>
        </w:rPr>
        <w:t>(специальность)</w:t>
      </w:r>
    </w:p>
    <w:p w14:paraId="61C979E2" w14:textId="77777777" w:rsidR="00B66F14" w:rsidRPr="00B66F14" w:rsidRDefault="00B66F14" w:rsidP="00B66F1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6F14">
        <w:rPr>
          <w:sz w:val="24"/>
          <w:szCs w:val="24"/>
        </w:rPr>
        <w:t>Ф.И.О. ___________________________________________________</w:t>
      </w:r>
    </w:p>
    <w:p w14:paraId="0955ADEB" w14:textId="77777777" w:rsidR="00B66F14" w:rsidRPr="00B66F14" w:rsidRDefault="00B66F14" w:rsidP="00B66F1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80"/>
        <w:gridCol w:w="1492"/>
        <w:gridCol w:w="1492"/>
        <w:gridCol w:w="1593"/>
        <w:gridCol w:w="1726"/>
      </w:tblGrid>
      <w:tr w:rsidR="00B66F14" w:rsidRPr="00B66F14" w14:paraId="6FA1842C" w14:textId="77777777" w:rsidTr="00B66F14">
        <w:tc>
          <w:tcPr>
            <w:tcW w:w="561" w:type="dxa"/>
            <w:shd w:val="clear" w:color="auto" w:fill="auto"/>
          </w:tcPr>
          <w:p w14:paraId="36FDC98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84" w:type="dxa"/>
            <w:shd w:val="clear" w:color="auto" w:fill="auto"/>
          </w:tcPr>
          <w:p w14:paraId="4129A3A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Раздел в соответствии с учебным планом</w:t>
            </w:r>
          </w:p>
        </w:tc>
        <w:tc>
          <w:tcPr>
            <w:tcW w:w="1553" w:type="dxa"/>
            <w:shd w:val="clear" w:color="auto" w:fill="auto"/>
          </w:tcPr>
          <w:p w14:paraId="7578F6F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553" w:type="dxa"/>
            <w:shd w:val="clear" w:color="auto" w:fill="auto"/>
          </w:tcPr>
          <w:p w14:paraId="3CA6664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Сроки работы по плану</w:t>
            </w:r>
          </w:p>
        </w:tc>
        <w:tc>
          <w:tcPr>
            <w:tcW w:w="1594" w:type="dxa"/>
            <w:shd w:val="clear" w:color="auto" w:fill="auto"/>
          </w:tcPr>
          <w:p w14:paraId="56AD71E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Выполнение</w:t>
            </w:r>
          </w:p>
        </w:tc>
        <w:tc>
          <w:tcPr>
            <w:tcW w:w="1726" w:type="dxa"/>
            <w:shd w:val="clear" w:color="auto" w:fill="auto"/>
          </w:tcPr>
          <w:p w14:paraId="56F77DC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Подпись руководителя</w:t>
            </w:r>
          </w:p>
        </w:tc>
      </w:tr>
      <w:tr w:rsidR="00B66F14" w:rsidRPr="00B66F14" w14:paraId="31B1E120" w14:textId="77777777" w:rsidTr="00B66F14">
        <w:tc>
          <w:tcPr>
            <w:tcW w:w="561" w:type="dxa"/>
            <w:shd w:val="clear" w:color="auto" w:fill="auto"/>
          </w:tcPr>
          <w:p w14:paraId="22588B5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39E7408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77A381C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56B6064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201CD0E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0C86FD5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33838F89" w14:textId="77777777" w:rsidTr="00B66F14">
        <w:tc>
          <w:tcPr>
            <w:tcW w:w="561" w:type="dxa"/>
            <w:shd w:val="clear" w:color="auto" w:fill="auto"/>
          </w:tcPr>
          <w:p w14:paraId="10165F6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4556663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1E9BC1C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5866479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66D614B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3DE5CA0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7113D204" w14:textId="77777777" w:rsidTr="00B66F14">
        <w:tc>
          <w:tcPr>
            <w:tcW w:w="561" w:type="dxa"/>
            <w:shd w:val="clear" w:color="auto" w:fill="auto"/>
          </w:tcPr>
          <w:p w14:paraId="5926485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2CB14B8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28AC514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75B7616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17202D8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487FFCD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793E88B8" w14:textId="77777777" w:rsidTr="00B66F14">
        <w:tc>
          <w:tcPr>
            <w:tcW w:w="561" w:type="dxa"/>
            <w:shd w:val="clear" w:color="auto" w:fill="auto"/>
          </w:tcPr>
          <w:p w14:paraId="206CE4B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0C8EB3F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599AFE1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2A13BA9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51EADA3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39C2979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5F394B8D" w14:textId="77777777" w:rsidTr="00B66F14">
        <w:tc>
          <w:tcPr>
            <w:tcW w:w="561" w:type="dxa"/>
            <w:shd w:val="clear" w:color="auto" w:fill="auto"/>
          </w:tcPr>
          <w:p w14:paraId="6F0FE74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5027EF3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2712321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0019171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5D96B82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7A24576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266A63B1" w14:textId="77777777" w:rsidTr="00B66F14">
        <w:tc>
          <w:tcPr>
            <w:tcW w:w="561" w:type="dxa"/>
            <w:shd w:val="clear" w:color="auto" w:fill="auto"/>
          </w:tcPr>
          <w:p w14:paraId="3414514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0A7F616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53C82D8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4187FCC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18F8F22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216E7AD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1A2CE952" w14:textId="77777777" w:rsidTr="00B66F14">
        <w:tc>
          <w:tcPr>
            <w:tcW w:w="561" w:type="dxa"/>
            <w:shd w:val="clear" w:color="auto" w:fill="auto"/>
          </w:tcPr>
          <w:p w14:paraId="5A7F46E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5FCF0DD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2551C9D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4DBA134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7683600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29075AA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12A013B5" w14:textId="77777777" w:rsidTr="00B66F14">
        <w:tc>
          <w:tcPr>
            <w:tcW w:w="561" w:type="dxa"/>
            <w:shd w:val="clear" w:color="auto" w:fill="auto"/>
          </w:tcPr>
          <w:p w14:paraId="47FFBAE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38B291D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35913E4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200F99A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1185EC9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59D31A2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48FC9C94" w14:textId="77777777" w:rsidTr="00B66F14">
        <w:tc>
          <w:tcPr>
            <w:tcW w:w="561" w:type="dxa"/>
            <w:shd w:val="clear" w:color="auto" w:fill="auto"/>
          </w:tcPr>
          <w:p w14:paraId="2220B4B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5BC084A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03AEB84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60E0C7B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2A5BD49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1FF65A8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6699B4B5" w14:textId="77777777" w:rsidTr="00B66F14">
        <w:tc>
          <w:tcPr>
            <w:tcW w:w="561" w:type="dxa"/>
            <w:shd w:val="clear" w:color="auto" w:fill="auto"/>
          </w:tcPr>
          <w:p w14:paraId="1E0FACF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5A6A3E7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38EC304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5805F39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775E6D6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7C97CCD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25C852B4" w14:textId="77777777" w:rsidTr="00B66F14">
        <w:tc>
          <w:tcPr>
            <w:tcW w:w="561" w:type="dxa"/>
            <w:shd w:val="clear" w:color="auto" w:fill="auto"/>
          </w:tcPr>
          <w:p w14:paraId="31B67FE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4155E6A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177EB32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72AB4C6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30A02EC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0C2FEDF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639C0E6D" w14:textId="77777777" w:rsidTr="00B66F14">
        <w:tc>
          <w:tcPr>
            <w:tcW w:w="561" w:type="dxa"/>
            <w:shd w:val="clear" w:color="auto" w:fill="auto"/>
          </w:tcPr>
          <w:p w14:paraId="11198B8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1C0B50A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7920F10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7FCA75E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1519DDC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1C5E2AC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069B560E" w14:textId="77777777" w:rsidTr="00B66F14">
        <w:tc>
          <w:tcPr>
            <w:tcW w:w="561" w:type="dxa"/>
            <w:shd w:val="clear" w:color="auto" w:fill="auto"/>
          </w:tcPr>
          <w:p w14:paraId="74E2484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27FBE67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05C479A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5D7BFE7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78DF072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1F226C2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2445DB69" w14:textId="77777777" w:rsidTr="00B66F14">
        <w:tc>
          <w:tcPr>
            <w:tcW w:w="561" w:type="dxa"/>
            <w:shd w:val="clear" w:color="auto" w:fill="auto"/>
          </w:tcPr>
          <w:p w14:paraId="10411AA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2CA90C2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6C45166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317A4C0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3BC2BEA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39198D1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4912E4C1" w14:textId="77777777" w:rsidTr="00B66F14">
        <w:tc>
          <w:tcPr>
            <w:tcW w:w="561" w:type="dxa"/>
            <w:shd w:val="clear" w:color="auto" w:fill="auto"/>
          </w:tcPr>
          <w:p w14:paraId="26FF05E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2091BEE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1254FA1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610BD05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1D45C24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183BCC2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0684EBF4" w14:textId="77777777" w:rsidTr="00B66F14">
        <w:tc>
          <w:tcPr>
            <w:tcW w:w="561" w:type="dxa"/>
            <w:shd w:val="clear" w:color="auto" w:fill="auto"/>
          </w:tcPr>
          <w:p w14:paraId="74DEA6F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1CB920D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052C8A6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18C760A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33D38D1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55D9259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38E89606" w14:textId="77777777" w:rsidTr="00B66F14">
        <w:tc>
          <w:tcPr>
            <w:tcW w:w="561" w:type="dxa"/>
            <w:shd w:val="clear" w:color="auto" w:fill="auto"/>
          </w:tcPr>
          <w:p w14:paraId="345CA30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60E7A7B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32195B8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11D98AF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61B5B4D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12E6BCE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5BF0F0FB" w14:textId="77777777" w:rsidTr="00B66F14">
        <w:tc>
          <w:tcPr>
            <w:tcW w:w="561" w:type="dxa"/>
            <w:shd w:val="clear" w:color="auto" w:fill="auto"/>
          </w:tcPr>
          <w:p w14:paraId="4DD023F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44FFC47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2321FDD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6A14532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28C62F5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5614183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0ECD2654" w14:textId="77777777" w:rsidTr="00B66F14">
        <w:tc>
          <w:tcPr>
            <w:tcW w:w="561" w:type="dxa"/>
            <w:shd w:val="clear" w:color="auto" w:fill="auto"/>
          </w:tcPr>
          <w:p w14:paraId="4559BD9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1ECA9BE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5DCC9FA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0E167BC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0F964EA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1454A86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1DC808C1" w14:textId="77777777" w:rsidTr="00B66F14">
        <w:tc>
          <w:tcPr>
            <w:tcW w:w="561" w:type="dxa"/>
            <w:shd w:val="clear" w:color="auto" w:fill="auto"/>
          </w:tcPr>
          <w:p w14:paraId="6F440CC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20AA105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3741DDB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74E3252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4914E5B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41BD7F4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22D92591" w14:textId="77777777" w:rsidTr="00B66F14">
        <w:tc>
          <w:tcPr>
            <w:tcW w:w="561" w:type="dxa"/>
            <w:shd w:val="clear" w:color="auto" w:fill="auto"/>
          </w:tcPr>
          <w:p w14:paraId="1E049EA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3247D5B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08DDE3C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4377580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5477DFA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15CADEF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22504181" w14:textId="77777777" w:rsidTr="00B66F14">
        <w:tc>
          <w:tcPr>
            <w:tcW w:w="561" w:type="dxa"/>
            <w:shd w:val="clear" w:color="auto" w:fill="auto"/>
          </w:tcPr>
          <w:p w14:paraId="7F82F21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5D8EEC1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4F0533E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15A5328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7D9070C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29439FA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228C0506" w14:textId="77777777" w:rsidTr="00B66F14">
        <w:tc>
          <w:tcPr>
            <w:tcW w:w="561" w:type="dxa"/>
            <w:shd w:val="clear" w:color="auto" w:fill="auto"/>
          </w:tcPr>
          <w:p w14:paraId="7BEDAD0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6814DEF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03BA340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1969930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023B5CA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3A5D261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487CB48A" w14:textId="77777777" w:rsidTr="00B66F14">
        <w:tc>
          <w:tcPr>
            <w:tcW w:w="561" w:type="dxa"/>
            <w:shd w:val="clear" w:color="auto" w:fill="auto"/>
          </w:tcPr>
          <w:p w14:paraId="70A9838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3227D5C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3D40A6A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744553F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22B21C2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25EE77F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304B29C7" w14:textId="77777777" w:rsidTr="00B66F14">
        <w:tc>
          <w:tcPr>
            <w:tcW w:w="561" w:type="dxa"/>
            <w:shd w:val="clear" w:color="auto" w:fill="auto"/>
          </w:tcPr>
          <w:p w14:paraId="7326F75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38EC6D7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613087E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1DDABE0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6BB8D7D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2D3DA0B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647F8027" w14:textId="77777777" w:rsidTr="00B66F14">
        <w:tc>
          <w:tcPr>
            <w:tcW w:w="561" w:type="dxa"/>
            <w:shd w:val="clear" w:color="auto" w:fill="auto"/>
          </w:tcPr>
          <w:p w14:paraId="4E8E91F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4E82359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744F275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1BA6137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4D46BA9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2D71095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14678B78" w14:textId="77777777" w:rsidTr="00B66F14">
        <w:tc>
          <w:tcPr>
            <w:tcW w:w="561" w:type="dxa"/>
            <w:shd w:val="clear" w:color="auto" w:fill="auto"/>
          </w:tcPr>
          <w:p w14:paraId="0A64518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459971F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2AB56E6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0D59AB0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44021EA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205FC07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7CE7D9BC" w14:textId="77777777" w:rsidTr="00B66F14">
        <w:tc>
          <w:tcPr>
            <w:tcW w:w="561" w:type="dxa"/>
            <w:shd w:val="clear" w:color="auto" w:fill="auto"/>
          </w:tcPr>
          <w:p w14:paraId="635E463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32B7D09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50C933C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51D5133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76500E3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783DFB8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47CD7636" w14:textId="77777777" w:rsidTr="00B66F14">
        <w:tc>
          <w:tcPr>
            <w:tcW w:w="561" w:type="dxa"/>
            <w:shd w:val="clear" w:color="auto" w:fill="auto"/>
          </w:tcPr>
          <w:p w14:paraId="6599043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3A42D89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317BFE4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7CD7F44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03C3A1B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031E988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41109F6C" w14:textId="77777777" w:rsidTr="00B66F14">
        <w:tc>
          <w:tcPr>
            <w:tcW w:w="561" w:type="dxa"/>
            <w:shd w:val="clear" w:color="auto" w:fill="auto"/>
          </w:tcPr>
          <w:p w14:paraId="303CDE4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2A28CA9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79F02F6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0E56B57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2F7C819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5684D5F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67A06473" w14:textId="77777777" w:rsidTr="00B66F14">
        <w:tc>
          <w:tcPr>
            <w:tcW w:w="561" w:type="dxa"/>
            <w:shd w:val="clear" w:color="auto" w:fill="auto"/>
          </w:tcPr>
          <w:p w14:paraId="35C0CB6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4047E7B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219215C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7C5A3E2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2D0EFCE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33087C9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3FB07626" w14:textId="77777777" w:rsidTr="00B66F14">
        <w:tc>
          <w:tcPr>
            <w:tcW w:w="561" w:type="dxa"/>
            <w:shd w:val="clear" w:color="auto" w:fill="auto"/>
          </w:tcPr>
          <w:p w14:paraId="0F3A877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536AB09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3F05C06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5AB36C6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3051EF8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525FC90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4C098F67" w14:textId="77777777" w:rsidTr="00B66F14">
        <w:tc>
          <w:tcPr>
            <w:tcW w:w="561" w:type="dxa"/>
            <w:shd w:val="clear" w:color="auto" w:fill="auto"/>
          </w:tcPr>
          <w:p w14:paraId="6FB170C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053FC45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7A5B9C1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2780D6F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14C3475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2295131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63B8349A" w14:textId="77777777" w:rsidTr="00B66F14">
        <w:tc>
          <w:tcPr>
            <w:tcW w:w="561" w:type="dxa"/>
            <w:shd w:val="clear" w:color="auto" w:fill="auto"/>
          </w:tcPr>
          <w:p w14:paraId="25CF318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18AC742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2AF0705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65122BE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052AC0D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5433D67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5DB47C1B" w14:textId="77777777" w:rsidTr="00B66F14">
        <w:tc>
          <w:tcPr>
            <w:tcW w:w="561" w:type="dxa"/>
            <w:shd w:val="clear" w:color="auto" w:fill="auto"/>
          </w:tcPr>
          <w:p w14:paraId="2CC6E4D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6544FCD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22A4B8E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2456F00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3643228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48902A5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4B98AEEA" w14:textId="77777777" w:rsidTr="00B66F14">
        <w:tc>
          <w:tcPr>
            <w:tcW w:w="561" w:type="dxa"/>
            <w:shd w:val="clear" w:color="auto" w:fill="auto"/>
          </w:tcPr>
          <w:p w14:paraId="7009FC5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4A234C7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4739FCA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169E50B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528B18E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3D46438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16FBD55D" w14:textId="77777777" w:rsidTr="00B66F14">
        <w:tc>
          <w:tcPr>
            <w:tcW w:w="561" w:type="dxa"/>
            <w:shd w:val="clear" w:color="auto" w:fill="auto"/>
          </w:tcPr>
          <w:p w14:paraId="3B7B14E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7BDEEB1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31ECC7A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63B397B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7BD16AE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2BFFFF8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5D8B95F8" w14:textId="77777777" w:rsidTr="00B66F14">
        <w:tc>
          <w:tcPr>
            <w:tcW w:w="561" w:type="dxa"/>
            <w:shd w:val="clear" w:color="auto" w:fill="auto"/>
          </w:tcPr>
          <w:p w14:paraId="5634FE0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4A02BAB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65C3078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0605A81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220DEAC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0AF469C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7E4523F7" w14:textId="77777777" w:rsidTr="00B66F14">
        <w:tc>
          <w:tcPr>
            <w:tcW w:w="561" w:type="dxa"/>
            <w:shd w:val="clear" w:color="auto" w:fill="auto"/>
          </w:tcPr>
          <w:p w14:paraId="4F05234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1327795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6C66E5E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428FC7C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20F11CD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5CECAA1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5DA737F6" w14:textId="77777777" w:rsidTr="00B66F14">
        <w:tc>
          <w:tcPr>
            <w:tcW w:w="561" w:type="dxa"/>
            <w:shd w:val="clear" w:color="auto" w:fill="auto"/>
          </w:tcPr>
          <w:p w14:paraId="3D81BA1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34CD95E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4DFD38B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0676280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7DEAD3C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34CAA84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0B329E0E" w14:textId="77777777" w:rsidTr="00B66F14">
        <w:tc>
          <w:tcPr>
            <w:tcW w:w="561" w:type="dxa"/>
            <w:shd w:val="clear" w:color="auto" w:fill="auto"/>
          </w:tcPr>
          <w:p w14:paraId="731AB5B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62BA86D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28D40A6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69A0B80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55C1133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6B0A74E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FE6291F" w14:textId="77777777" w:rsidR="00B66F14" w:rsidRPr="00B66F14" w:rsidRDefault="00B66F14" w:rsidP="00B66F14">
      <w:pPr>
        <w:spacing w:after="200" w:line="276" w:lineRule="auto"/>
        <w:rPr>
          <w:b/>
          <w:sz w:val="24"/>
          <w:szCs w:val="24"/>
        </w:rPr>
      </w:pPr>
      <w:r w:rsidRPr="00B66F14">
        <w:rPr>
          <w:b/>
          <w:sz w:val="24"/>
          <w:szCs w:val="24"/>
        </w:rPr>
        <w:br w:type="page"/>
      </w:r>
    </w:p>
    <w:p w14:paraId="2BC46048" w14:textId="77777777" w:rsidR="00B66F14" w:rsidRPr="00B66F14" w:rsidRDefault="00B66F14" w:rsidP="00B66F1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rPr>
          <w:b/>
          <w:sz w:val="24"/>
          <w:szCs w:val="24"/>
        </w:rPr>
      </w:pPr>
      <w:r w:rsidRPr="00B66F14">
        <w:rPr>
          <w:b/>
          <w:sz w:val="24"/>
          <w:szCs w:val="24"/>
        </w:rPr>
        <w:lastRenderedPageBreak/>
        <w:t>Конференции, научные общества, симпозиумы, клинические разборы, семинары</w:t>
      </w:r>
    </w:p>
    <w:p w14:paraId="27AE71B7" w14:textId="77777777" w:rsidR="00B66F14" w:rsidRPr="00B66F14" w:rsidRDefault="00B66F14" w:rsidP="00B66F14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741"/>
        <w:gridCol w:w="5864"/>
      </w:tblGrid>
      <w:tr w:rsidR="00B66F14" w:rsidRPr="00B66F14" w14:paraId="52FC64D8" w14:textId="77777777" w:rsidTr="00B66F14">
        <w:trPr>
          <w:jc w:val="center"/>
        </w:trPr>
        <w:tc>
          <w:tcPr>
            <w:tcW w:w="675" w:type="dxa"/>
            <w:shd w:val="clear" w:color="auto" w:fill="auto"/>
          </w:tcPr>
          <w:p w14:paraId="6A4D3ED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14:paraId="307185C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061" w:type="dxa"/>
            <w:shd w:val="clear" w:color="auto" w:fill="auto"/>
          </w:tcPr>
          <w:p w14:paraId="0E25961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 xml:space="preserve">Участие (выступление с докладом, присутствие, демонстрация больного и </w:t>
            </w:r>
            <w:proofErr w:type="gramStart"/>
            <w:r w:rsidRPr="00B66F14">
              <w:rPr>
                <w:b/>
                <w:sz w:val="24"/>
                <w:szCs w:val="24"/>
              </w:rPr>
              <w:t>т.д.</w:t>
            </w:r>
            <w:proofErr w:type="gramEnd"/>
            <w:r w:rsidRPr="00B66F14">
              <w:rPr>
                <w:b/>
                <w:sz w:val="24"/>
                <w:szCs w:val="24"/>
              </w:rPr>
              <w:t>)</w:t>
            </w:r>
          </w:p>
        </w:tc>
      </w:tr>
      <w:tr w:rsidR="00B66F14" w:rsidRPr="00B66F14" w14:paraId="2E46E920" w14:textId="77777777" w:rsidTr="00B66F14">
        <w:trPr>
          <w:jc w:val="center"/>
        </w:trPr>
        <w:tc>
          <w:tcPr>
            <w:tcW w:w="675" w:type="dxa"/>
            <w:shd w:val="clear" w:color="auto" w:fill="auto"/>
          </w:tcPr>
          <w:p w14:paraId="37B5A6E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ED0F67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14:paraId="418BE11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5760BC75" w14:textId="77777777" w:rsidTr="00B66F14">
        <w:trPr>
          <w:jc w:val="center"/>
        </w:trPr>
        <w:tc>
          <w:tcPr>
            <w:tcW w:w="675" w:type="dxa"/>
            <w:shd w:val="clear" w:color="auto" w:fill="auto"/>
          </w:tcPr>
          <w:p w14:paraId="716A4C2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5F9A5E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14:paraId="255F62D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45F1CE4E" w14:textId="77777777" w:rsidTr="00B66F14">
        <w:trPr>
          <w:jc w:val="center"/>
        </w:trPr>
        <w:tc>
          <w:tcPr>
            <w:tcW w:w="675" w:type="dxa"/>
            <w:shd w:val="clear" w:color="auto" w:fill="auto"/>
          </w:tcPr>
          <w:p w14:paraId="352ABE3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3D09C3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14:paraId="350618C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4F38D652" w14:textId="77777777" w:rsidTr="00B66F14">
        <w:trPr>
          <w:jc w:val="center"/>
        </w:trPr>
        <w:tc>
          <w:tcPr>
            <w:tcW w:w="675" w:type="dxa"/>
            <w:shd w:val="clear" w:color="auto" w:fill="auto"/>
          </w:tcPr>
          <w:p w14:paraId="688466C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A6764A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14:paraId="2B8CAF9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5F5D6554" w14:textId="77777777" w:rsidTr="00B66F14">
        <w:trPr>
          <w:jc w:val="center"/>
        </w:trPr>
        <w:tc>
          <w:tcPr>
            <w:tcW w:w="675" w:type="dxa"/>
            <w:shd w:val="clear" w:color="auto" w:fill="auto"/>
          </w:tcPr>
          <w:p w14:paraId="5282F6E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470A6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14:paraId="11680A3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D0536F0" w14:textId="77777777" w:rsidR="00B66F14" w:rsidRPr="00B66F14" w:rsidRDefault="00B66F14" w:rsidP="00B66F14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14:paraId="6C194C7B" w14:textId="77777777" w:rsidR="00B66F14" w:rsidRPr="00B66F14" w:rsidRDefault="00B66F14" w:rsidP="00B66F1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rPr>
          <w:b/>
          <w:sz w:val="24"/>
          <w:szCs w:val="24"/>
        </w:rPr>
      </w:pPr>
      <w:r w:rsidRPr="00B66F14">
        <w:rPr>
          <w:b/>
          <w:sz w:val="24"/>
          <w:szCs w:val="24"/>
        </w:rPr>
        <w:t>Проработанная литература</w:t>
      </w:r>
    </w:p>
    <w:p w14:paraId="21980CD6" w14:textId="77777777" w:rsidR="00B66F14" w:rsidRPr="00B66F14" w:rsidRDefault="00B66F14" w:rsidP="00B66F1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767"/>
        <w:gridCol w:w="5907"/>
      </w:tblGrid>
      <w:tr w:rsidR="00B66F14" w:rsidRPr="00B66F14" w14:paraId="7F58B6D1" w14:textId="77777777" w:rsidTr="00B66F14">
        <w:trPr>
          <w:jc w:val="center"/>
        </w:trPr>
        <w:tc>
          <w:tcPr>
            <w:tcW w:w="675" w:type="dxa"/>
            <w:shd w:val="clear" w:color="auto" w:fill="auto"/>
          </w:tcPr>
          <w:p w14:paraId="613134D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14:paraId="37C5512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6061" w:type="dxa"/>
            <w:shd w:val="clear" w:color="auto" w:fill="auto"/>
          </w:tcPr>
          <w:p w14:paraId="27C6593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Название статьи, журнала, монографии, год издания, стр.</w:t>
            </w:r>
          </w:p>
        </w:tc>
      </w:tr>
      <w:tr w:rsidR="00B66F14" w:rsidRPr="00B66F14" w14:paraId="508992BE" w14:textId="77777777" w:rsidTr="00B66F14">
        <w:trPr>
          <w:jc w:val="center"/>
        </w:trPr>
        <w:tc>
          <w:tcPr>
            <w:tcW w:w="675" w:type="dxa"/>
            <w:shd w:val="clear" w:color="auto" w:fill="auto"/>
          </w:tcPr>
          <w:p w14:paraId="096A601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0F54F6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14:paraId="6DF44F0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110C11EE" w14:textId="77777777" w:rsidTr="00B66F14">
        <w:trPr>
          <w:jc w:val="center"/>
        </w:trPr>
        <w:tc>
          <w:tcPr>
            <w:tcW w:w="675" w:type="dxa"/>
            <w:shd w:val="clear" w:color="auto" w:fill="auto"/>
          </w:tcPr>
          <w:p w14:paraId="48CF67F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7D3C8D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14:paraId="72CBD73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092AF728" w14:textId="77777777" w:rsidTr="00B66F14">
        <w:trPr>
          <w:jc w:val="center"/>
        </w:trPr>
        <w:tc>
          <w:tcPr>
            <w:tcW w:w="675" w:type="dxa"/>
            <w:shd w:val="clear" w:color="auto" w:fill="auto"/>
          </w:tcPr>
          <w:p w14:paraId="17188CB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3DBE7C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14:paraId="4656C0B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434BD953" w14:textId="77777777" w:rsidTr="00B66F14">
        <w:trPr>
          <w:jc w:val="center"/>
        </w:trPr>
        <w:tc>
          <w:tcPr>
            <w:tcW w:w="675" w:type="dxa"/>
            <w:shd w:val="clear" w:color="auto" w:fill="auto"/>
          </w:tcPr>
          <w:p w14:paraId="50587D7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D31AF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14:paraId="56BD9D6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66F14" w:rsidRPr="00B66F14" w14:paraId="15EE2F2D" w14:textId="77777777" w:rsidTr="00B66F14">
        <w:trPr>
          <w:jc w:val="center"/>
        </w:trPr>
        <w:tc>
          <w:tcPr>
            <w:tcW w:w="675" w:type="dxa"/>
            <w:shd w:val="clear" w:color="auto" w:fill="auto"/>
          </w:tcPr>
          <w:p w14:paraId="4FDD106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ECA412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14:paraId="6032BF9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D9480DA" w14:textId="77777777" w:rsidR="00B66F14" w:rsidRPr="00B66F14" w:rsidRDefault="00B66F14" w:rsidP="00B66F1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75200B2D" w14:textId="77777777" w:rsidR="00B66F14" w:rsidRPr="00B66F14" w:rsidRDefault="00B66F14" w:rsidP="00B66F1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rPr>
          <w:b/>
          <w:sz w:val="24"/>
          <w:szCs w:val="24"/>
        </w:rPr>
      </w:pPr>
      <w:r w:rsidRPr="00B66F14">
        <w:rPr>
          <w:b/>
          <w:sz w:val="24"/>
          <w:szCs w:val="24"/>
        </w:rPr>
        <w:t>Освоенные практические навыки</w:t>
      </w:r>
    </w:p>
    <w:p w14:paraId="6959B169" w14:textId="77777777" w:rsidR="00B66F14" w:rsidRPr="00B66F14" w:rsidRDefault="00B66F14" w:rsidP="00B66F1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331"/>
        <w:gridCol w:w="2343"/>
      </w:tblGrid>
      <w:tr w:rsidR="00B66F14" w:rsidRPr="00B66F14" w14:paraId="3F7FD03D" w14:textId="77777777" w:rsidTr="00B66F14">
        <w:tc>
          <w:tcPr>
            <w:tcW w:w="675" w:type="dxa"/>
            <w:shd w:val="clear" w:color="auto" w:fill="auto"/>
          </w:tcPr>
          <w:p w14:paraId="30F7F0E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521" w:type="dxa"/>
            <w:shd w:val="clear" w:color="auto" w:fill="auto"/>
          </w:tcPr>
          <w:p w14:paraId="32E2572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375" w:type="dxa"/>
            <w:shd w:val="clear" w:color="auto" w:fill="auto"/>
          </w:tcPr>
          <w:p w14:paraId="3036C06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Количество</w:t>
            </w:r>
          </w:p>
        </w:tc>
      </w:tr>
      <w:tr w:rsidR="00B66F14" w:rsidRPr="00B66F14" w14:paraId="40B533C6" w14:textId="77777777" w:rsidTr="00B66F14">
        <w:tc>
          <w:tcPr>
            <w:tcW w:w="675" w:type="dxa"/>
            <w:shd w:val="clear" w:color="auto" w:fill="auto"/>
          </w:tcPr>
          <w:p w14:paraId="25647D1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B1EC4E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06748F9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6F14" w:rsidRPr="00B66F14" w14:paraId="2F2B41CA" w14:textId="77777777" w:rsidTr="00B66F14">
        <w:tc>
          <w:tcPr>
            <w:tcW w:w="675" w:type="dxa"/>
            <w:shd w:val="clear" w:color="auto" w:fill="auto"/>
          </w:tcPr>
          <w:p w14:paraId="02901B4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6D745A2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23B3435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6F14" w:rsidRPr="00B66F14" w14:paraId="47F555EE" w14:textId="77777777" w:rsidTr="00B66F14">
        <w:tc>
          <w:tcPr>
            <w:tcW w:w="675" w:type="dxa"/>
            <w:shd w:val="clear" w:color="auto" w:fill="auto"/>
          </w:tcPr>
          <w:p w14:paraId="2987AC6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54EE23A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4EDB23B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6F14" w:rsidRPr="00B66F14" w14:paraId="04BCAE50" w14:textId="77777777" w:rsidTr="00B66F14">
        <w:tc>
          <w:tcPr>
            <w:tcW w:w="675" w:type="dxa"/>
            <w:shd w:val="clear" w:color="auto" w:fill="auto"/>
          </w:tcPr>
          <w:p w14:paraId="29EE656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39B3EC8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4685593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6F14" w:rsidRPr="00B66F14" w14:paraId="2250ECCC" w14:textId="77777777" w:rsidTr="00B66F14">
        <w:tc>
          <w:tcPr>
            <w:tcW w:w="675" w:type="dxa"/>
            <w:shd w:val="clear" w:color="auto" w:fill="auto"/>
          </w:tcPr>
          <w:p w14:paraId="5577D4E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1308C3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6E7F3CE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6F14" w:rsidRPr="00B66F14" w14:paraId="6514EEBC" w14:textId="77777777" w:rsidTr="00B66F14">
        <w:tc>
          <w:tcPr>
            <w:tcW w:w="675" w:type="dxa"/>
            <w:shd w:val="clear" w:color="auto" w:fill="auto"/>
          </w:tcPr>
          <w:p w14:paraId="1599177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2D26036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265D51B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6F14" w:rsidRPr="00B66F14" w14:paraId="45E19613" w14:textId="77777777" w:rsidTr="00B66F14">
        <w:tc>
          <w:tcPr>
            <w:tcW w:w="675" w:type="dxa"/>
            <w:shd w:val="clear" w:color="auto" w:fill="auto"/>
          </w:tcPr>
          <w:p w14:paraId="6F179BE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7C4E58D" w14:textId="77777777" w:rsidR="00B66F14" w:rsidRPr="00B66F14" w:rsidRDefault="00B66F14" w:rsidP="00B66F14">
            <w:pPr>
              <w:spacing w:line="360" w:lineRule="auto"/>
              <w:jc w:val="both"/>
              <w:rPr>
                <w:sz w:val="24"/>
                <w:szCs w:val="24"/>
                <w:lang w:val="x-none" w:eastAsia="x-none"/>
              </w:rPr>
            </w:pPr>
          </w:p>
        </w:tc>
        <w:tc>
          <w:tcPr>
            <w:tcW w:w="2375" w:type="dxa"/>
            <w:shd w:val="clear" w:color="auto" w:fill="auto"/>
          </w:tcPr>
          <w:p w14:paraId="57A73D2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6F14" w:rsidRPr="00B66F14" w14:paraId="4C12CDBA" w14:textId="77777777" w:rsidTr="00B66F14">
        <w:tc>
          <w:tcPr>
            <w:tcW w:w="675" w:type="dxa"/>
            <w:shd w:val="clear" w:color="auto" w:fill="auto"/>
          </w:tcPr>
          <w:p w14:paraId="7A47246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64B7009" w14:textId="77777777" w:rsidR="00B66F14" w:rsidRPr="00B66F14" w:rsidRDefault="00B66F14" w:rsidP="00B66F14">
            <w:pPr>
              <w:spacing w:line="360" w:lineRule="auto"/>
              <w:jc w:val="both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375" w:type="dxa"/>
            <w:shd w:val="clear" w:color="auto" w:fill="auto"/>
          </w:tcPr>
          <w:p w14:paraId="6715D82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6F14" w:rsidRPr="00B66F14" w14:paraId="0E1D9D97" w14:textId="77777777" w:rsidTr="00B66F14">
        <w:tc>
          <w:tcPr>
            <w:tcW w:w="675" w:type="dxa"/>
            <w:shd w:val="clear" w:color="auto" w:fill="auto"/>
          </w:tcPr>
          <w:p w14:paraId="086B25D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196CD8C" w14:textId="77777777" w:rsidR="00B66F14" w:rsidRPr="00B66F14" w:rsidRDefault="00B66F14" w:rsidP="00B66F14">
            <w:pPr>
              <w:spacing w:line="360" w:lineRule="auto"/>
              <w:jc w:val="both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375" w:type="dxa"/>
            <w:shd w:val="clear" w:color="auto" w:fill="auto"/>
          </w:tcPr>
          <w:p w14:paraId="615828A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6F14" w:rsidRPr="00B66F14" w14:paraId="62803BF0" w14:textId="77777777" w:rsidTr="00B66F14">
        <w:tc>
          <w:tcPr>
            <w:tcW w:w="675" w:type="dxa"/>
            <w:shd w:val="clear" w:color="auto" w:fill="auto"/>
          </w:tcPr>
          <w:p w14:paraId="21335F6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4AE0D3EE" w14:textId="77777777" w:rsidR="00B66F14" w:rsidRPr="00B66F14" w:rsidRDefault="00B66F14" w:rsidP="00B66F14">
            <w:pPr>
              <w:spacing w:line="360" w:lineRule="auto"/>
              <w:jc w:val="both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375" w:type="dxa"/>
            <w:shd w:val="clear" w:color="auto" w:fill="auto"/>
          </w:tcPr>
          <w:p w14:paraId="2E2F2A8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6F14" w:rsidRPr="00B66F14" w14:paraId="6A30B9F7" w14:textId="77777777" w:rsidTr="00B66F14">
        <w:tc>
          <w:tcPr>
            <w:tcW w:w="675" w:type="dxa"/>
            <w:shd w:val="clear" w:color="auto" w:fill="auto"/>
          </w:tcPr>
          <w:p w14:paraId="6C88426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42691A14" w14:textId="77777777" w:rsidR="00B66F14" w:rsidRPr="00B66F14" w:rsidRDefault="00B66F14" w:rsidP="00B66F14">
            <w:pPr>
              <w:spacing w:line="360" w:lineRule="auto"/>
              <w:jc w:val="both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375" w:type="dxa"/>
            <w:shd w:val="clear" w:color="auto" w:fill="auto"/>
          </w:tcPr>
          <w:p w14:paraId="551A3A0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6F14" w:rsidRPr="00B66F14" w14:paraId="6221BA55" w14:textId="77777777" w:rsidTr="00B66F14">
        <w:tc>
          <w:tcPr>
            <w:tcW w:w="675" w:type="dxa"/>
            <w:shd w:val="clear" w:color="auto" w:fill="auto"/>
          </w:tcPr>
          <w:p w14:paraId="6A5B250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45A75CE6" w14:textId="77777777" w:rsidR="00B66F14" w:rsidRPr="00B66F14" w:rsidRDefault="00B66F14" w:rsidP="00B66F14">
            <w:pPr>
              <w:spacing w:line="360" w:lineRule="auto"/>
              <w:jc w:val="both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375" w:type="dxa"/>
            <w:shd w:val="clear" w:color="auto" w:fill="auto"/>
          </w:tcPr>
          <w:p w14:paraId="40A3AC9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6F14" w:rsidRPr="00B66F14" w14:paraId="7A33EC8A" w14:textId="77777777" w:rsidTr="00B66F14">
        <w:tc>
          <w:tcPr>
            <w:tcW w:w="675" w:type="dxa"/>
            <w:shd w:val="clear" w:color="auto" w:fill="auto"/>
          </w:tcPr>
          <w:p w14:paraId="42F62AA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8CFA926" w14:textId="77777777" w:rsidR="00B66F14" w:rsidRPr="00B66F14" w:rsidRDefault="00B66F14" w:rsidP="00B66F14">
            <w:pPr>
              <w:spacing w:line="360" w:lineRule="auto"/>
              <w:jc w:val="both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375" w:type="dxa"/>
            <w:shd w:val="clear" w:color="auto" w:fill="auto"/>
          </w:tcPr>
          <w:p w14:paraId="51991E8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6F14" w:rsidRPr="00B66F14" w14:paraId="257787A7" w14:textId="77777777" w:rsidTr="00B66F14">
        <w:tc>
          <w:tcPr>
            <w:tcW w:w="675" w:type="dxa"/>
            <w:shd w:val="clear" w:color="auto" w:fill="auto"/>
          </w:tcPr>
          <w:p w14:paraId="3506546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4EDFFCF5" w14:textId="77777777" w:rsidR="00B66F14" w:rsidRPr="00B66F14" w:rsidRDefault="00B66F14" w:rsidP="00B66F14">
            <w:pPr>
              <w:spacing w:line="360" w:lineRule="auto"/>
              <w:jc w:val="both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375" w:type="dxa"/>
            <w:shd w:val="clear" w:color="auto" w:fill="auto"/>
          </w:tcPr>
          <w:p w14:paraId="01F8162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6F14" w:rsidRPr="00B66F14" w14:paraId="6AF6C28C" w14:textId="77777777" w:rsidTr="00B66F14">
        <w:tc>
          <w:tcPr>
            <w:tcW w:w="675" w:type="dxa"/>
            <w:shd w:val="clear" w:color="auto" w:fill="auto"/>
          </w:tcPr>
          <w:p w14:paraId="759BDA3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70EC0C6" w14:textId="77777777" w:rsidR="00B66F14" w:rsidRPr="00B66F14" w:rsidRDefault="00B66F14" w:rsidP="00B66F14">
            <w:pPr>
              <w:spacing w:line="360" w:lineRule="auto"/>
              <w:jc w:val="both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375" w:type="dxa"/>
            <w:shd w:val="clear" w:color="auto" w:fill="auto"/>
          </w:tcPr>
          <w:p w14:paraId="0C065BA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6F14" w:rsidRPr="00B66F14" w14:paraId="031F3438" w14:textId="77777777" w:rsidTr="00B66F14">
        <w:tc>
          <w:tcPr>
            <w:tcW w:w="675" w:type="dxa"/>
            <w:shd w:val="clear" w:color="auto" w:fill="auto"/>
          </w:tcPr>
          <w:p w14:paraId="17926D7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677F65B2" w14:textId="77777777" w:rsidR="00B66F14" w:rsidRPr="00B66F14" w:rsidRDefault="00B66F14" w:rsidP="00B66F14">
            <w:pPr>
              <w:spacing w:line="360" w:lineRule="auto"/>
              <w:jc w:val="both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375" w:type="dxa"/>
            <w:shd w:val="clear" w:color="auto" w:fill="auto"/>
          </w:tcPr>
          <w:p w14:paraId="1D6D3F3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6F14" w:rsidRPr="00B66F14" w14:paraId="6F807717" w14:textId="77777777" w:rsidTr="00B66F14">
        <w:tc>
          <w:tcPr>
            <w:tcW w:w="675" w:type="dxa"/>
            <w:shd w:val="clear" w:color="auto" w:fill="auto"/>
          </w:tcPr>
          <w:p w14:paraId="5F22F8E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5BB35E01" w14:textId="77777777" w:rsidR="00B66F14" w:rsidRPr="00B66F14" w:rsidRDefault="00B66F14" w:rsidP="00B66F14">
            <w:pPr>
              <w:spacing w:line="360" w:lineRule="auto"/>
              <w:jc w:val="both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375" w:type="dxa"/>
            <w:shd w:val="clear" w:color="auto" w:fill="auto"/>
          </w:tcPr>
          <w:p w14:paraId="0B2A440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E659030" w14:textId="77777777" w:rsidR="00B66F14" w:rsidRPr="00B66F14" w:rsidRDefault="00B66F14" w:rsidP="00B66F14">
      <w:pPr>
        <w:widowControl w:val="0"/>
        <w:numPr>
          <w:ilvl w:val="0"/>
          <w:numId w:val="29"/>
        </w:numPr>
        <w:pBdr>
          <w:bottom w:val="single" w:sz="12" w:space="18" w:color="auto"/>
        </w:pBdr>
        <w:autoSpaceDE w:val="0"/>
        <w:autoSpaceDN w:val="0"/>
        <w:adjustRightInd w:val="0"/>
        <w:spacing w:after="200" w:line="276" w:lineRule="auto"/>
        <w:ind w:left="284" w:hanging="284"/>
        <w:jc w:val="center"/>
        <w:rPr>
          <w:b/>
          <w:sz w:val="24"/>
          <w:szCs w:val="24"/>
        </w:rPr>
      </w:pPr>
      <w:r w:rsidRPr="00B66F14">
        <w:rPr>
          <w:b/>
          <w:sz w:val="24"/>
          <w:szCs w:val="24"/>
        </w:rPr>
        <w:br w:type="page"/>
      </w:r>
      <w:r w:rsidRPr="00B66F14">
        <w:rPr>
          <w:b/>
          <w:sz w:val="24"/>
          <w:szCs w:val="24"/>
        </w:rPr>
        <w:lastRenderedPageBreak/>
        <w:t>Итоговая характеристика</w:t>
      </w:r>
    </w:p>
    <w:p w14:paraId="09594B65" w14:textId="77777777" w:rsidR="00B66F14" w:rsidRPr="00B66F14" w:rsidRDefault="00B66F14" w:rsidP="00B66F1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B66F14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AE1FE2" w14:textId="77777777" w:rsidR="00B66F14" w:rsidRPr="00B66F14" w:rsidRDefault="00B66F14" w:rsidP="00B66F1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5009F1CC" w14:textId="77777777" w:rsidR="00B66F14" w:rsidRPr="00B66F14" w:rsidRDefault="00B66F14" w:rsidP="00B66F1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288E1101" w14:textId="77777777" w:rsidR="00B66F14" w:rsidRPr="00B66F14" w:rsidRDefault="00B66F14" w:rsidP="00B66F1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6D2F0A6F" w14:textId="77777777" w:rsidR="00B66F14" w:rsidRPr="00B66F14" w:rsidRDefault="00B66F14" w:rsidP="00B66F1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40B03192" w14:textId="77777777" w:rsidR="00B66F14" w:rsidRPr="00B66F14" w:rsidRDefault="00B66F14" w:rsidP="00B66F1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426A8196" w14:textId="77777777" w:rsidR="00B66F14" w:rsidRPr="00B66F14" w:rsidRDefault="00B66F14" w:rsidP="00B66F1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0AFA1F47" w14:textId="77777777" w:rsidR="00B66F14" w:rsidRPr="00B66F14" w:rsidRDefault="00B66F14" w:rsidP="00B66F1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B66F14">
        <w:rPr>
          <w:b/>
          <w:sz w:val="24"/>
          <w:szCs w:val="24"/>
        </w:rPr>
        <w:t>Руководитель провизора-ординатора __________________</w:t>
      </w:r>
    </w:p>
    <w:p w14:paraId="388E9AB8" w14:textId="77777777" w:rsidR="00B66F14" w:rsidRPr="00B66F14" w:rsidRDefault="00B66F14" w:rsidP="00B66F1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51D259F6" w14:textId="77777777" w:rsidR="00B66F14" w:rsidRPr="00B66F14" w:rsidRDefault="00B66F14" w:rsidP="00B66F1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B66F14">
        <w:rPr>
          <w:b/>
          <w:sz w:val="24"/>
          <w:szCs w:val="24"/>
        </w:rPr>
        <w:t>Директор департамента фармации и фармакологии ______________</w:t>
      </w:r>
    </w:p>
    <w:p w14:paraId="0DD21966" w14:textId="77777777" w:rsidR="00B66F14" w:rsidRPr="00B66F14" w:rsidRDefault="00B66F14" w:rsidP="00B66F1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5025082A" w14:textId="77777777" w:rsidR="00B66F14" w:rsidRPr="00B66F14" w:rsidRDefault="00B66F14" w:rsidP="00B66F1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B66F14">
        <w:rPr>
          <w:b/>
          <w:sz w:val="24"/>
          <w:szCs w:val="24"/>
        </w:rPr>
        <w:t>Дата _______________</w:t>
      </w:r>
    </w:p>
    <w:p w14:paraId="37B7103F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240" w:after="120" w:line="288" w:lineRule="auto"/>
        <w:ind w:left="720"/>
        <w:outlineLvl w:val="0"/>
        <w:rPr>
          <w:b/>
          <w:caps/>
          <w:sz w:val="24"/>
          <w:szCs w:val="24"/>
        </w:rPr>
      </w:pPr>
    </w:p>
    <w:p w14:paraId="04F70453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after="200" w:line="300" w:lineRule="auto"/>
        <w:ind w:left="360" w:right="-284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6F14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14:paraId="136DA9EA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after="200" w:line="300" w:lineRule="auto"/>
        <w:ind w:left="360" w:right="-284"/>
        <w:jc w:val="right"/>
        <w:rPr>
          <w:rFonts w:eastAsiaTheme="minorHAnsi"/>
          <w:sz w:val="22"/>
          <w:szCs w:val="22"/>
          <w:lang w:eastAsia="en-US"/>
        </w:rPr>
      </w:pPr>
      <w:proofErr w:type="gramStart"/>
      <w:r w:rsidRPr="00B66F14">
        <w:rPr>
          <w:rFonts w:eastAsiaTheme="minorHAnsi"/>
          <w:sz w:val="22"/>
          <w:szCs w:val="22"/>
          <w:lang w:eastAsia="en-US"/>
        </w:rPr>
        <w:lastRenderedPageBreak/>
        <w:t>Приложение .</w:t>
      </w:r>
      <w:proofErr w:type="gramEnd"/>
    </w:p>
    <w:p w14:paraId="711C2D9A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ind w:left="720" w:right="-284"/>
        <w:contextualSpacing/>
        <w:jc w:val="center"/>
        <w:rPr>
          <w:sz w:val="24"/>
          <w:szCs w:val="24"/>
        </w:rPr>
      </w:pPr>
      <w:r w:rsidRPr="00B66F14">
        <w:rPr>
          <w:noProof/>
          <w:sz w:val="24"/>
          <w:szCs w:val="24"/>
        </w:rPr>
        <w:drawing>
          <wp:inline distT="0" distB="0" distL="0" distR="0" wp14:anchorId="2530B723" wp14:editId="58EE91FB">
            <wp:extent cx="466725" cy="762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649B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ind w:left="720" w:right="-284"/>
        <w:contextualSpacing/>
        <w:jc w:val="center"/>
        <w:rPr>
          <w:caps/>
          <w:spacing w:val="-10"/>
          <w:sz w:val="28"/>
          <w:szCs w:val="28"/>
        </w:rPr>
      </w:pPr>
      <w:r w:rsidRPr="00B66F14">
        <w:rPr>
          <w:spacing w:val="-10"/>
          <w:sz w:val="28"/>
          <w:szCs w:val="28"/>
        </w:rPr>
        <w:t>МИНИСТЕРСТВО ОБРАЗОВАНИЯ И НАУКИ РОССИЙСКОЙ ФЕДЕРАЦИИ</w:t>
      </w:r>
    </w:p>
    <w:p w14:paraId="00366B4C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ind w:left="720"/>
        <w:contextualSpacing/>
        <w:jc w:val="center"/>
        <w:rPr>
          <w:spacing w:val="-10"/>
          <w:sz w:val="28"/>
          <w:szCs w:val="28"/>
        </w:rPr>
      </w:pPr>
      <w:r w:rsidRPr="00B66F14">
        <w:rPr>
          <w:spacing w:val="-10"/>
          <w:sz w:val="28"/>
          <w:szCs w:val="28"/>
        </w:rPr>
        <w:t>Федеральное государственное автономное образовательное учреждение</w:t>
      </w:r>
    </w:p>
    <w:p w14:paraId="42BF060C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after="200" w:line="300" w:lineRule="auto"/>
        <w:jc w:val="center"/>
        <w:rPr>
          <w:rFonts w:eastAsiaTheme="minorHAnsi"/>
          <w:spacing w:val="-10"/>
          <w:sz w:val="28"/>
          <w:szCs w:val="28"/>
          <w:lang w:eastAsia="en-US"/>
        </w:rPr>
      </w:pPr>
      <w:r w:rsidRPr="00B66F14">
        <w:rPr>
          <w:rFonts w:eastAsiaTheme="minorHAnsi"/>
          <w:spacing w:val="-10"/>
          <w:sz w:val="28"/>
          <w:szCs w:val="28"/>
          <w:lang w:eastAsia="en-US"/>
        </w:rPr>
        <w:t>высшего образования</w:t>
      </w:r>
    </w:p>
    <w:p w14:paraId="3557C01F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ind w:left="720"/>
        <w:contextualSpacing/>
        <w:jc w:val="center"/>
        <w:rPr>
          <w:b/>
          <w:bCs/>
          <w:spacing w:val="-10"/>
          <w:sz w:val="28"/>
          <w:szCs w:val="28"/>
        </w:rPr>
      </w:pPr>
      <w:r w:rsidRPr="00B66F14">
        <w:rPr>
          <w:b/>
          <w:bCs/>
          <w:spacing w:val="-10"/>
          <w:sz w:val="28"/>
          <w:szCs w:val="28"/>
        </w:rPr>
        <w:t>«Дальневосточный федеральный университет»</w:t>
      </w:r>
    </w:p>
    <w:p w14:paraId="02722B40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line="300" w:lineRule="auto"/>
        <w:ind w:left="720"/>
        <w:contextualSpacing/>
        <w:jc w:val="center"/>
        <w:rPr>
          <w:bCs/>
          <w:spacing w:val="-10"/>
          <w:sz w:val="28"/>
          <w:szCs w:val="28"/>
        </w:rPr>
      </w:pPr>
      <w:r w:rsidRPr="00B66F14">
        <w:rPr>
          <w:bCs/>
          <w:spacing w:val="-10"/>
          <w:sz w:val="28"/>
          <w:szCs w:val="28"/>
        </w:rPr>
        <w:t>(ДВФУ)</w:t>
      </w:r>
    </w:p>
    <w:p w14:paraId="70F1DC63" w14:textId="77777777" w:rsidR="00B66F14" w:rsidRPr="00B66F14" w:rsidRDefault="00B66F14" w:rsidP="00B66F1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caps/>
          <w:sz w:val="26"/>
        </w:rPr>
      </w:pPr>
    </w:p>
    <w:p w14:paraId="09A0AD45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1118"/>
        <w:ind w:left="720"/>
        <w:contextualSpacing/>
        <w:jc w:val="center"/>
        <w:outlineLvl w:val="0"/>
      </w:pPr>
      <w:r w:rsidRPr="00B66F14">
        <w:rPr>
          <w:sz w:val="28"/>
          <w:szCs w:val="28"/>
        </w:rPr>
        <w:t xml:space="preserve">ОТЧЕТ О </w:t>
      </w:r>
      <w:proofErr w:type="gramStart"/>
      <w:r w:rsidRPr="00B66F14">
        <w:rPr>
          <w:sz w:val="28"/>
          <w:szCs w:val="28"/>
        </w:rPr>
        <w:t>ПРОХОЖДЕНИИ  ПРАКТИКИ</w:t>
      </w:r>
      <w:proofErr w:type="gramEnd"/>
      <w:r w:rsidRPr="00B66F14">
        <w:rPr>
          <w:sz w:val="28"/>
          <w:szCs w:val="28"/>
        </w:rPr>
        <w:t xml:space="preserve"> КЛИНИЧЕСКОГО ОРДИНАТОРА</w:t>
      </w:r>
    </w:p>
    <w:p w14:paraId="7423D873" w14:textId="77777777" w:rsidR="00B66F14" w:rsidRPr="00B66F14" w:rsidRDefault="00B66F14" w:rsidP="00B66F14">
      <w:pPr>
        <w:widowControl w:val="0"/>
        <w:tabs>
          <w:tab w:val="left" w:leader="underscore" w:pos="8914"/>
        </w:tabs>
        <w:autoSpaceDE w:val="0"/>
        <w:autoSpaceDN w:val="0"/>
        <w:adjustRightInd w:val="0"/>
        <w:spacing w:before="211"/>
        <w:ind w:left="720"/>
        <w:contextualSpacing/>
      </w:pPr>
      <w:r w:rsidRPr="00B66F14">
        <w:t>______________________________________________________________________________________</w:t>
      </w:r>
      <w:r w:rsidRPr="00B66F14">
        <w:br/>
        <w:t xml:space="preserve">                                                                        Ф.И.О.</w:t>
      </w:r>
    </w:p>
    <w:p w14:paraId="1E33B050" w14:textId="77777777" w:rsidR="00B66F14" w:rsidRPr="00B66F14" w:rsidRDefault="00B66F14" w:rsidP="00B66F14">
      <w:pPr>
        <w:widowControl w:val="0"/>
        <w:tabs>
          <w:tab w:val="left" w:leader="underscore" w:pos="8914"/>
        </w:tabs>
        <w:autoSpaceDE w:val="0"/>
        <w:autoSpaceDN w:val="0"/>
        <w:adjustRightInd w:val="0"/>
        <w:spacing w:before="211"/>
        <w:ind w:left="720"/>
        <w:contextualSpacing/>
        <w:rPr>
          <w:sz w:val="28"/>
          <w:szCs w:val="28"/>
        </w:rPr>
      </w:pPr>
      <w:r w:rsidRPr="00B66F14">
        <w:rPr>
          <w:sz w:val="28"/>
          <w:szCs w:val="28"/>
        </w:rPr>
        <w:t>по специальности 33.08.03 "</w:t>
      </w:r>
      <w:r w:rsidRPr="00B66F14">
        <w:rPr>
          <w:sz w:val="24"/>
          <w:szCs w:val="24"/>
        </w:rPr>
        <w:t xml:space="preserve"> </w:t>
      </w:r>
      <w:r w:rsidRPr="00B66F14">
        <w:rPr>
          <w:sz w:val="28"/>
          <w:szCs w:val="28"/>
        </w:rPr>
        <w:t>Фармацевтическая химия и фармакогнозия "</w:t>
      </w:r>
    </w:p>
    <w:p w14:paraId="3FFF9C58" w14:textId="77777777" w:rsidR="00B66F14" w:rsidRPr="00B66F14" w:rsidRDefault="00B66F14" w:rsidP="00B66F14">
      <w:pPr>
        <w:widowControl w:val="0"/>
        <w:tabs>
          <w:tab w:val="left" w:leader="underscore" w:pos="8914"/>
        </w:tabs>
        <w:autoSpaceDE w:val="0"/>
        <w:autoSpaceDN w:val="0"/>
        <w:adjustRightInd w:val="0"/>
        <w:spacing w:before="211"/>
        <w:ind w:left="720"/>
        <w:contextualSpacing/>
        <w:rPr>
          <w:sz w:val="28"/>
          <w:szCs w:val="28"/>
        </w:rPr>
      </w:pPr>
      <w:r w:rsidRPr="00B66F14">
        <w:rPr>
          <w:sz w:val="28"/>
          <w:szCs w:val="28"/>
        </w:rPr>
        <w:t>Квалификация (степень) выпускника: провизор-аналитик</w:t>
      </w:r>
    </w:p>
    <w:p w14:paraId="4C1DA70C" w14:textId="77777777" w:rsidR="00B66F14" w:rsidRPr="00B66F14" w:rsidRDefault="00B66F14" w:rsidP="00B66F14">
      <w:pPr>
        <w:widowControl w:val="0"/>
        <w:tabs>
          <w:tab w:val="left" w:leader="underscore" w:pos="8914"/>
        </w:tabs>
        <w:autoSpaceDE w:val="0"/>
        <w:autoSpaceDN w:val="0"/>
        <w:adjustRightInd w:val="0"/>
        <w:spacing w:before="211"/>
        <w:ind w:left="720"/>
        <w:contextualSpacing/>
      </w:pPr>
      <w:r w:rsidRPr="00B66F14">
        <w:rPr>
          <w:sz w:val="28"/>
          <w:szCs w:val="28"/>
        </w:rPr>
        <w:t>за 20хх-20хх учебный год</w:t>
      </w:r>
    </w:p>
    <w:p w14:paraId="289E515A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307"/>
        <w:ind w:left="720"/>
        <w:contextualSpacing/>
        <w:outlineLvl w:val="0"/>
        <w:rPr>
          <w:b/>
          <w:bCs/>
          <w:spacing w:val="-1"/>
          <w:sz w:val="24"/>
          <w:szCs w:val="24"/>
        </w:rPr>
      </w:pPr>
    </w:p>
    <w:p w14:paraId="5CA3A2F0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307"/>
        <w:ind w:left="720"/>
        <w:contextualSpacing/>
        <w:outlineLvl w:val="0"/>
        <w:rPr>
          <w:b/>
          <w:bCs/>
          <w:spacing w:val="-1"/>
          <w:sz w:val="24"/>
          <w:szCs w:val="24"/>
        </w:rPr>
      </w:pPr>
    </w:p>
    <w:p w14:paraId="0CAEC8B4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307"/>
        <w:ind w:left="720"/>
        <w:contextualSpacing/>
        <w:outlineLvl w:val="0"/>
        <w:rPr>
          <w:b/>
          <w:bCs/>
          <w:spacing w:val="-1"/>
          <w:sz w:val="24"/>
          <w:szCs w:val="24"/>
        </w:rPr>
      </w:pPr>
    </w:p>
    <w:p w14:paraId="28564A01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307"/>
        <w:ind w:left="720"/>
        <w:contextualSpacing/>
        <w:outlineLvl w:val="0"/>
        <w:rPr>
          <w:b/>
          <w:bCs/>
          <w:spacing w:val="-1"/>
          <w:sz w:val="24"/>
          <w:szCs w:val="24"/>
        </w:rPr>
      </w:pPr>
    </w:p>
    <w:p w14:paraId="1161CD13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307"/>
        <w:ind w:left="720"/>
        <w:contextualSpacing/>
        <w:outlineLvl w:val="0"/>
        <w:rPr>
          <w:b/>
          <w:bCs/>
          <w:spacing w:val="-1"/>
          <w:sz w:val="24"/>
          <w:szCs w:val="24"/>
        </w:rPr>
      </w:pPr>
      <w:r w:rsidRPr="00B66F14">
        <w:rPr>
          <w:b/>
          <w:bCs/>
          <w:spacing w:val="-1"/>
          <w:sz w:val="24"/>
          <w:szCs w:val="24"/>
        </w:rPr>
        <w:t>Ознакомлен:</w:t>
      </w:r>
    </w:p>
    <w:p w14:paraId="70051B08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307"/>
        <w:ind w:left="720"/>
        <w:contextualSpacing/>
      </w:pPr>
      <w:r w:rsidRPr="00B66F14">
        <w:rPr>
          <w:b/>
          <w:bCs/>
          <w:spacing w:val="-1"/>
          <w:sz w:val="24"/>
          <w:szCs w:val="24"/>
        </w:rPr>
        <w:t>____________</w:t>
      </w:r>
      <w:r w:rsidRPr="00B66F14">
        <w:t xml:space="preserve">   </w:t>
      </w:r>
      <w:r w:rsidRPr="00B66F14">
        <w:rPr>
          <w:spacing w:val="-4"/>
          <w:sz w:val="18"/>
          <w:szCs w:val="18"/>
        </w:rPr>
        <w:t>подпись ординатора</w:t>
      </w:r>
    </w:p>
    <w:p w14:paraId="0EEAE68A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307" w:after="200" w:line="276" w:lineRule="auto"/>
        <w:ind w:left="360"/>
        <w:rPr>
          <w:rFonts w:asciiTheme="minorHAnsi" w:eastAsiaTheme="minorHAnsi" w:hAnsiTheme="minorHAnsi" w:cstheme="minorBidi"/>
          <w:lang w:eastAsia="en-US"/>
        </w:rPr>
      </w:pPr>
    </w:p>
    <w:p w14:paraId="649AED82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307"/>
        <w:ind w:left="720"/>
        <w:contextualSpacing/>
      </w:pPr>
    </w:p>
    <w:p w14:paraId="269688F7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307" w:after="200" w:line="276" w:lineRule="auto"/>
        <w:ind w:left="360"/>
        <w:rPr>
          <w:rFonts w:asciiTheme="minorHAnsi" w:eastAsiaTheme="minorHAnsi" w:hAnsiTheme="minorHAnsi" w:cstheme="minorBidi"/>
          <w:lang w:eastAsia="en-US"/>
        </w:rPr>
      </w:pPr>
    </w:p>
    <w:p w14:paraId="7811456B" w14:textId="0115B49D" w:rsidR="00B66F14" w:rsidRPr="00B66F14" w:rsidRDefault="00B66F14" w:rsidP="00B66F14">
      <w:pPr>
        <w:widowControl w:val="0"/>
        <w:autoSpaceDE w:val="0"/>
        <w:autoSpaceDN w:val="0"/>
        <w:adjustRightInd w:val="0"/>
        <w:spacing w:before="926"/>
        <w:ind w:left="720"/>
        <w:contextualSpacing/>
        <w:jc w:val="center"/>
        <w:outlineLvl w:val="0"/>
        <w:rPr>
          <w:b/>
          <w:bCs/>
          <w:sz w:val="24"/>
          <w:szCs w:val="24"/>
        </w:rPr>
      </w:pPr>
      <w:r w:rsidRPr="00B66F14">
        <w:rPr>
          <w:b/>
          <w:bCs/>
          <w:sz w:val="24"/>
          <w:szCs w:val="24"/>
        </w:rPr>
        <w:t>Владивосток 20</w:t>
      </w:r>
      <w:r w:rsidR="001E6390">
        <w:rPr>
          <w:b/>
          <w:bCs/>
          <w:sz w:val="24"/>
          <w:szCs w:val="24"/>
        </w:rPr>
        <w:t>2</w:t>
      </w:r>
      <w:r w:rsidRPr="00B66F14">
        <w:rPr>
          <w:b/>
          <w:bCs/>
          <w:sz w:val="24"/>
          <w:szCs w:val="24"/>
        </w:rPr>
        <w:t>1 г.</w:t>
      </w:r>
    </w:p>
    <w:p w14:paraId="49A103F8" w14:textId="77777777" w:rsidR="00B66F14" w:rsidRPr="00B66F14" w:rsidRDefault="00B66F14" w:rsidP="00B66F14">
      <w:pPr>
        <w:widowControl w:val="0"/>
        <w:autoSpaceDE w:val="0"/>
        <w:autoSpaceDN w:val="0"/>
        <w:adjustRightInd w:val="0"/>
        <w:spacing w:before="240" w:after="120" w:line="288" w:lineRule="auto"/>
        <w:ind w:left="360"/>
        <w:outlineLvl w:val="0"/>
        <w:rPr>
          <w:b/>
          <w:caps/>
          <w:sz w:val="24"/>
          <w:szCs w:val="24"/>
        </w:rPr>
      </w:pPr>
      <w:r w:rsidRPr="00B66F14">
        <w:rPr>
          <w:b/>
          <w:sz w:val="24"/>
          <w:szCs w:val="24"/>
        </w:rPr>
        <w:br w:type="page"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7327"/>
      </w:tblGrid>
      <w:tr w:rsidR="00B66F14" w:rsidRPr="00B66F14" w14:paraId="559B070C" w14:textId="77777777" w:rsidTr="00B66F14">
        <w:tc>
          <w:tcPr>
            <w:tcW w:w="8851" w:type="dxa"/>
            <w:gridSpan w:val="2"/>
            <w:shd w:val="clear" w:color="auto" w:fill="auto"/>
          </w:tcPr>
          <w:p w14:paraId="412222B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  <w:lang w:val="en-US"/>
              </w:rPr>
              <w:lastRenderedPageBreak/>
              <w:t>I</w:t>
            </w:r>
            <w:r w:rsidRPr="00B66F14">
              <w:rPr>
                <w:b/>
                <w:sz w:val="24"/>
                <w:szCs w:val="24"/>
              </w:rPr>
              <w:t xml:space="preserve"> год обучения</w:t>
            </w:r>
          </w:p>
        </w:tc>
      </w:tr>
      <w:tr w:rsidR="00B66F14" w:rsidRPr="00B66F14" w14:paraId="7EE00F5A" w14:textId="77777777" w:rsidTr="00B66F14">
        <w:tc>
          <w:tcPr>
            <w:tcW w:w="8851" w:type="dxa"/>
            <w:gridSpan w:val="2"/>
            <w:shd w:val="clear" w:color="auto" w:fill="auto"/>
          </w:tcPr>
          <w:p w14:paraId="376A2A2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А. Отчет за 1-е полугодие</w:t>
            </w:r>
          </w:p>
        </w:tc>
      </w:tr>
      <w:tr w:rsidR="00B66F14" w:rsidRPr="00B66F14" w14:paraId="30A5C999" w14:textId="77777777" w:rsidTr="00B66F14">
        <w:tc>
          <w:tcPr>
            <w:tcW w:w="1325" w:type="dxa"/>
            <w:shd w:val="clear" w:color="auto" w:fill="auto"/>
          </w:tcPr>
          <w:p w14:paraId="74B9F33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526" w:type="dxa"/>
            <w:shd w:val="clear" w:color="auto" w:fill="auto"/>
          </w:tcPr>
          <w:p w14:paraId="1CB3969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Наименование работы</w:t>
            </w:r>
          </w:p>
        </w:tc>
      </w:tr>
      <w:tr w:rsidR="00B66F14" w:rsidRPr="00B66F14" w14:paraId="69809C63" w14:textId="77777777" w:rsidTr="00B66F14">
        <w:tc>
          <w:tcPr>
            <w:tcW w:w="1325" w:type="dxa"/>
            <w:shd w:val="clear" w:color="auto" w:fill="auto"/>
          </w:tcPr>
          <w:p w14:paraId="6333ADC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1</w:t>
            </w:r>
          </w:p>
        </w:tc>
        <w:tc>
          <w:tcPr>
            <w:tcW w:w="7526" w:type="dxa"/>
            <w:shd w:val="clear" w:color="auto" w:fill="auto"/>
          </w:tcPr>
          <w:p w14:paraId="509E71C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7076A041" w14:textId="77777777" w:rsidTr="00B66F14">
        <w:tc>
          <w:tcPr>
            <w:tcW w:w="1325" w:type="dxa"/>
            <w:shd w:val="clear" w:color="auto" w:fill="auto"/>
          </w:tcPr>
          <w:p w14:paraId="05FC76C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2.</w:t>
            </w:r>
          </w:p>
        </w:tc>
        <w:tc>
          <w:tcPr>
            <w:tcW w:w="7526" w:type="dxa"/>
            <w:shd w:val="clear" w:color="auto" w:fill="auto"/>
          </w:tcPr>
          <w:p w14:paraId="416590F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3F3A5109" w14:textId="77777777" w:rsidTr="00B66F14">
        <w:tc>
          <w:tcPr>
            <w:tcW w:w="1325" w:type="dxa"/>
            <w:shd w:val="clear" w:color="auto" w:fill="auto"/>
          </w:tcPr>
          <w:p w14:paraId="11EEBF9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3.</w:t>
            </w:r>
          </w:p>
        </w:tc>
        <w:tc>
          <w:tcPr>
            <w:tcW w:w="7526" w:type="dxa"/>
            <w:shd w:val="clear" w:color="auto" w:fill="auto"/>
          </w:tcPr>
          <w:p w14:paraId="0F3A00B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3E777833" w14:textId="77777777" w:rsidTr="00B66F14">
        <w:tc>
          <w:tcPr>
            <w:tcW w:w="1325" w:type="dxa"/>
            <w:shd w:val="clear" w:color="auto" w:fill="auto"/>
          </w:tcPr>
          <w:p w14:paraId="3B4396F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4.</w:t>
            </w:r>
          </w:p>
        </w:tc>
        <w:tc>
          <w:tcPr>
            <w:tcW w:w="7526" w:type="dxa"/>
            <w:shd w:val="clear" w:color="auto" w:fill="auto"/>
          </w:tcPr>
          <w:p w14:paraId="2B0373A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52D7DC57" w14:textId="77777777" w:rsidTr="00B66F14">
        <w:tc>
          <w:tcPr>
            <w:tcW w:w="1325" w:type="dxa"/>
            <w:shd w:val="clear" w:color="auto" w:fill="auto"/>
          </w:tcPr>
          <w:p w14:paraId="084B036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5.</w:t>
            </w:r>
          </w:p>
        </w:tc>
        <w:tc>
          <w:tcPr>
            <w:tcW w:w="7526" w:type="dxa"/>
            <w:shd w:val="clear" w:color="auto" w:fill="auto"/>
          </w:tcPr>
          <w:p w14:paraId="40CEA68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342092B3" w14:textId="77777777" w:rsidTr="00B66F14">
        <w:tc>
          <w:tcPr>
            <w:tcW w:w="1325" w:type="dxa"/>
            <w:shd w:val="clear" w:color="auto" w:fill="auto"/>
          </w:tcPr>
          <w:p w14:paraId="3E2CD82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6.</w:t>
            </w:r>
          </w:p>
        </w:tc>
        <w:tc>
          <w:tcPr>
            <w:tcW w:w="7526" w:type="dxa"/>
            <w:shd w:val="clear" w:color="auto" w:fill="auto"/>
          </w:tcPr>
          <w:p w14:paraId="596C8B1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15020AB2" w14:textId="77777777" w:rsidTr="00B66F14">
        <w:tc>
          <w:tcPr>
            <w:tcW w:w="1325" w:type="dxa"/>
            <w:shd w:val="clear" w:color="auto" w:fill="auto"/>
          </w:tcPr>
          <w:p w14:paraId="60A8B05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7.</w:t>
            </w:r>
          </w:p>
        </w:tc>
        <w:tc>
          <w:tcPr>
            <w:tcW w:w="7526" w:type="dxa"/>
            <w:shd w:val="clear" w:color="auto" w:fill="auto"/>
          </w:tcPr>
          <w:p w14:paraId="42821F9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4DFB8BAB" w14:textId="77777777" w:rsidTr="00B66F14">
        <w:tc>
          <w:tcPr>
            <w:tcW w:w="1325" w:type="dxa"/>
            <w:shd w:val="clear" w:color="auto" w:fill="auto"/>
          </w:tcPr>
          <w:p w14:paraId="0A60FC4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8.</w:t>
            </w:r>
          </w:p>
        </w:tc>
        <w:tc>
          <w:tcPr>
            <w:tcW w:w="7526" w:type="dxa"/>
            <w:shd w:val="clear" w:color="auto" w:fill="auto"/>
          </w:tcPr>
          <w:p w14:paraId="45BBBAD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400CFDA1" w14:textId="77777777" w:rsidTr="00B66F14">
        <w:tc>
          <w:tcPr>
            <w:tcW w:w="1325" w:type="dxa"/>
            <w:shd w:val="clear" w:color="auto" w:fill="auto"/>
          </w:tcPr>
          <w:p w14:paraId="4629F67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9.</w:t>
            </w:r>
          </w:p>
        </w:tc>
        <w:tc>
          <w:tcPr>
            <w:tcW w:w="7526" w:type="dxa"/>
            <w:shd w:val="clear" w:color="auto" w:fill="auto"/>
          </w:tcPr>
          <w:p w14:paraId="52E1EB4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1AC7C65C" w14:textId="77777777" w:rsidTr="00B66F14">
        <w:tc>
          <w:tcPr>
            <w:tcW w:w="8851" w:type="dxa"/>
            <w:gridSpan w:val="2"/>
            <w:shd w:val="clear" w:color="auto" w:fill="auto"/>
          </w:tcPr>
          <w:p w14:paraId="4D6AF1B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Б. Отчет за 2-е полугодие</w:t>
            </w:r>
          </w:p>
        </w:tc>
      </w:tr>
      <w:tr w:rsidR="00B66F14" w:rsidRPr="00B66F14" w14:paraId="43303920" w14:textId="77777777" w:rsidTr="00B66F14">
        <w:tc>
          <w:tcPr>
            <w:tcW w:w="1325" w:type="dxa"/>
            <w:shd w:val="clear" w:color="auto" w:fill="auto"/>
          </w:tcPr>
          <w:p w14:paraId="7D1178D5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526" w:type="dxa"/>
            <w:shd w:val="clear" w:color="auto" w:fill="auto"/>
          </w:tcPr>
          <w:p w14:paraId="2255732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Наименование работы</w:t>
            </w:r>
          </w:p>
        </w:tc>
      </w:tr>
      <w:tr w:rsidR="00B66F14" w:rsidRPr="00B66F14" w14:paraId="199D7089" w14:textId="77777777" w:rsidTr="00B66F14">
        <w:tc>
          <w:tcPr>
            <w:tcW w:w="1325" w:type="dxa"/>
            <w:shd w:val="clear" w:color="auto" w:fill="auto"/>
          </w:tcPr>
          <w:p w14:paraId="2C0C47C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1</w:t>
            </w:r>
          </w:p>
        </w:tc>
        <w:tc>
          <w:tcPr>
            <w:tcW w:w="7526" w:type="dxa"/>
            <w:shd w:val="clear" w:color="auto" w:fill="auto"/>
          </w:tcPr>
          <w:p w14:paraId="6E2B991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7FA60577" w14:textId="77777777" w:rsidTr="00B66F14">
        <w:tc>
          <w:tcPr>
            <w:tcW w:w="1325" w:type="dxa"/>
            <w:shd w:val="clear" w:color="auto" w:fill="auto"/>
          </w:tcPr>
          <w:p w14:paraId="47F2F56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2.</w:t>
            </w:r>
          </w:p>
        </w:tc>
        <w:tc>
          <w:tcPr>
            <w:tcW w:w="7526" w:type="dxa"/>
            <w:shd w:val="clear" w:color="auto" w:fill="auto"/>
          </w:tcPr>
          <w:p w14:paraId="4EBE8FF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38278D9B" w14:textId="77777777" w:rsidTr="00B66F14">
        <w:tc>
          <w:tcPr>
            <w:tcW w:w="1325" w:type="dxa"/>
            <w:shd w:val="clear" w:color="auto" w:fill="auto"/>
          </w:tcPr>
          <w:p w14:paraId="1F2CA76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3.</w:t>
            </w:r>
          </w:p>
        </w:tc>
        <w:tc>
          <w:tcPr>
            <w:tcW w:w="7526" w:type="dxa"/>
            <w:shd w:val="clear" w:color="auto" w:fill="auto"/>
          </w:tcPr>
          <w:p w14:paraId="0F1F205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7F8EF38C" w14:textId="77777777" w:rsidTr="00B66F14">
        <w:tc>
          <w:tcPr>
            <w:tcW w:w="1325" w:type="dxa"/>
            <w:shd w:val="clear" w:color="auto" w:fill="auto"/>
          </w:tcPr>
          <w:p w14:paraId="6070466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4.</w:t>
            </w:r>
          </w:p>
        </w:tc>
        <w:tc>
          <w:tcPr>
            <w:tcW w:w="7526" w:type="dxa"/>
            <w:shd w:val="clear" w:color="auto" w:fill="auto"/>
          </w:tcPr>
          <w:p w14:paraId="4E49C81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3FE18359" w14:textId="77777777" w:rsidTr="00B66F14">
        <w:tc>
          <w:tcPr>
            <w:tcW w:w="1325" w:type="dxa"/>
            <w:shd w:val="clear" w:color="auto" w:fill="auto"/>
          </w:tcPr>
          <w:p w14:paraId="2A223B1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5.</w:t>
            </w:r>
          </w:p>
        </w:tc>
        <w:tc>
          <w:tcPr>
            <w:tcW w:w="7526" w:type="dxa"/>
            <w:shd w:val="clear" w:color="auto" w:fill="auto"/>
          </w:tcPr>
          <w:p w14:paraId="7E41DDA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1B1F120A" w14:textId="77777777" w:rsidTr="00B66F14">
        <w:tc>
          <w:tcPr>
            <w:tcW w:w="1325" w:type="dxa"/>
            <w:shd w:val="clear" w:color="auto" w:fill="auto"/>
          </w:tcPr>
          <w:p w14:paraId="4978B6F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6.</w:t>
            </w:r>
          </w:p>
        </w:tc>
        <w:tc>
          <w:tcPr>
            <w:tcW w:w="7526" w:type="dxa"/>
            <w:shd w:val="clear" w:color="auto" w:fill="auto"/>
          </w:tcPr>
          <w:p w14:paraId="3710D09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0A1034F4" w14:textId="77777777" w:rsidTr="00B66F14">
        <w:tc>
          <w:tcPr>
            <w:tcW w:w="1325" w:type="dxa"/>
            <w:shd w:val="clear" w:color="auto" w:fill="auto"/>
          </w:tcPr>
          <w:p w14:paraId="1203D3A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7.</w:t>
            </w:r>
          </w:p>
        </w:tc>
        <w:tc>
          <w:tcPr>
            <w:tcW w:w="7526" w:type="dxa"/>
            <w:shd w:val="clear" w:color="auto" w:fill="auto"/>
          </w:tcPr>
          <w:p w14:paraId="37DBE5E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0EF742C5" w14:textId="77777777" w:rsidTr="00B66F14">
        <w:tc>
          <w:tcPr>
            <w:tcW w:w="1325" w:type="dxa"/>
            <w:shd w:val="clear" w:color="auto" w:fill="auto"/>
          </w:tcPr>
          <w:p w14:paraId="2ACC1A2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8.</w:t>
            </w:r>
          </w:p>
        </w:tc>
        <w:tc>
          <w:tcPr>
            <w:tcW w:w="7526" w:type="dxa"/>
            <w:shd w:val="clear" w:color="auto" w:fill="auto"/>
          </w:tcPr>
          <w:p w14:paraId="7315309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2030EE13" w14:textId="77777777" w:rsidTr="00B66F14">
        <w:tc>
          <w:tcPr>
            <w:tcW w:w="1325" w:type="dxa"/>
            <w:shd w:val="clear" w:color="auto" w:fill="auto"/>
          </w:tcPr>
          <w:p w14:paraId="3EC92E8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9.</w:t>
            </w:r>
          </w:p>
        </w:tc>
        <w:tc>
          <w:tcPr>
            <w:tcW w:w="7526" w:type="dxa"/>
            <w:shd w:val="clear" w:color="auto" w:fill="auto"/>
          </w:tcPr>
          <w:p w14:paraId="470B866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374DED8A" w14:textId="77777777" w:rsidTr="00B66F14">
        <w:tc>
          <w:tcPr>
            <w:tcW w:w="8851" w:type="dxa"/>
            <w:gridSpan w:val="2"/>
            <w:shd w:val="clear" w:color="auto" w:fill="auto"/>
          </w:tcPr>
          <w:p w14:paraId="102A06A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B66F14">
              <w:rPr>
                <w:b/>
                <w:sz w:val="24"/>
                <w:szCs w:val="24"/>
              </w:rPr>
              <w:t>год обучения</w:t>
            </w:r>
          </w:p>
        </w:tc>
      </w:tr>
      <w:tr w:rsidR="00B66F14" w:rsidRPr="00B66F14" w14:paraId="36CBEB0E" w14:textId="77777777" w:rsidTr="00B66F14">
        <w:tc>
          <w:tcPr>
            <w:tcW w:w="8851" w:type="dxa"/>
            <w:gridSpan w:val="2"/>
            <w:shd w:val="clear" w:color="auto" w:fill="auto"/>
          </w:tcPr>
          <w:p w14:paraId="439E9BC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А. Отчет за 1-е полугодие</w:t>
            </w:r>
          </w:p>
        </w:tc>
      </w:tr>
      <w:tr w:rsidR="00B66F14" w:rsidRPr="00B66F14" w14:paraId="51DFDC86" w14:textId="77777777" w:rsidTr="00B66F14">
        <w:tc>
          <w:tcPr>
            <w:tcW w:w="1325" w:type="dxa"/>
            <w:shd w:val="clear" w:color="auto" w:fill="auto"/>
          </w:tcPr>
          <w:p w14:paraId="48053AE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1</w:t>
            </w:r>
          </w:p>
        </w:tc>
        <w:tc>
          <w:tcPr>
            <w:tcW w:w="7526" w:type="dxa"/>
            <w:shd w:val="clear" w:color="auto" w:fill="auto"/>
          </w:tcPr>
          <w:p w14:paraId="0BB24A7A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7BE69D22" w14:textId="77777777" w:rsidTr="00B66F14">
        <w:tc>
          <w:tcPr>
            <w:tcW w:w="1325" w:type="dxa"/>
            <w:shd w:val="clear" w:color="auto" w:fill="auto"/>
          </w:tcPr>
          <w:p w14:paraId="141BCEF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2.</w:t>
            </w:r>
          </w:p>
        </w:tc>
        <w:tc>
          <w:tcPr>
            <w:tcW w:w="7526" w:type="dxa"/>
            <w:shd w:val="clear" w:color="auto" w:fill="auto"/>
          </w:tcPr>
          <w:p w14:paraId="09E045E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2D866E49" w14:textId="77777777" w:rsidTr="00B66F14">
        <w:tc>
          <w:tcPr>
            <w:tcW w:w="1325" w:type="dxa"/>
            <w:shd w:val="clear" w:color="auto" w:fill="auto"/>
          </w:tcPr>
          <w:p w14:paraId="592728F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3.</w:t>
            </w:r>
          </w:p>
        </w:tc>
        <w:tc>
          <w:tcPr>
            <w:tcW w:w="7526" w:type="dxa"/>
            <w:shd w:val="clear" w:color="auto" w:fill="auto"/>
          </w:tcPr>
          <w:p w14:paraId="4E5BA99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0C8BDBF2" w14:textId="77777777" w:rsidTr="00B66F14">
        <w:tc>
          <w:tcPr>
            <w:tcW w:w="1325" w:type="dxa"/>
            <w:shd w:val="clear" w:color="auto" w:fill="auto"/>
          </w:tcPr>
          <w:p w14:paraId="1941AB3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4.</w:t>
            </w:r>
          </w:p>
        </w:tc>
        <w:tc>
          <w:tcPr>
            <w:tcW w:w="7526" w:type="dxa"/>
            <w:shd w:val="clear" w:color="auto" w:fill="auto"/>
          </w:tcPr>
          <w:p w14:paraId="0752BF91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6260E6A2" w14:textId="77777777" w:rsidTr="00B66F14">
        <w:tc>
          <w:tcPr>
            <w:tcW w:w="1325" w:type="dxa"/>
            <w:shd w:val="clear" w:color="auto" w:fill="auto"/>
          </w:tcPr>
          <w:p w14:paraId="6C81843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5.</w:t>
            </w:r>
          </w:p>
        </w:tc>
        <w:tc>
          <w:tcPr>
            <w:tcW w:w="7526" w:type="dxa"/>
            <w:shd w:val="clear" w:color="auto" w:fill="auto"/>
          </w:tcPr>
          <w:p w14:paraId="3FBA1FC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7BA58B7F" w14:textId="77777777" w:rsidTr="00B66F14">
        <w:tc>
          <w:tcPr>
            <w:tcW w:w="1325" w:type="dxa"/>
            <w:shd w:val="clear" w:color="auto" w:fill="auto"/>
          </w:tcPr>
          <w:p w14:paraId="3A7CC58B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6.</w:t>
            </w:r>
          </w:p>
        </w:tc>
        <w:tc>
          <w:tcPr>
            <w:tcW w:w="7526" w:type="dxa"/>
            <w:shd w:val="clear" w:color="auto" w:fill="auto"/>
          </w:tcPr>
          <w:p w14:paraId="5FB3468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023A4135" w14:textId="77777777" w:rsidTr="00B66F14">
        <w:tc>
          <w:tcPr>
            <w:tcW w:w="1325" w:type="dxa"/>
            <w:shd w:val="clear" w:color="auto" w:fill="auto"/>
          </w:tcPr>
          <w:p w14:paraId="18E57AE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7.</w:t>
            </w:r>
          </w:p>
        </w:tc>
        <w:tc>
          <w:tcPr>
            <w:tcW w:w="7526" w:type="dxa"/>
            <w:shd w:val="clear" w:color="auto" w:fill="auto"/>
          </w:tcPr>
          <w:p w14:paraId="36A8BBD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21B1B074" w14:textId="77777777" w:rsidTr="00B66F14">
        <w:tc>
          <w:tcPr>
            <w:tcW w:w="1325" w:type="dxa"/>
            <w:shd w:val="clear" w:color="auto" w:fill="auto"/>
          </w:tcPr>
          <w:p w14:paraId="0FE4408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8.</w:t>
            </w:r>
          </w:p>
        </w:tc>
        <w:tc>
          <w:tcPr>
            <w:tcW w:w="7526" w:type="dxa"/>
            <w:shd w:val="clear" w:color="auto" w:fill="auto"/>
          </w:tcPr>
          <w:p w14:paraId="428C76AD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6163BBE5" w14:textId="77777777" w:rsidTr="00B66F14">
        <w:tc>
          <w:tcPr>
            <w:tcW w:w="8851" w:type="dxa"/>
            <w:gridSpan w:val="2"/>
            <w:shd w:val="clear" w:color="auto" w:fill="auto"/>
          </w:tcPr>
          <w:p w14:paraId="38CB114E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B66F14">
              <w:rPr>
                <w:b/>
                <w:sz w:val="24"/>
                <w:szCs w:val="24"/>
              </w:rPr>
              <w:t>Б. Отчет за 2-е полугодие</w:t>
            </w:r>
          </w:p>
        </w:tc>
      </w:tr>
      <w:tr w:rsidR="00B66F14" w:rsidRPr="00B66F14" w14:paraId="0A19B442" w14:textId="77777777" w:rsidTr="00B66F14">
        <w:tc>
          <w:tcPr>
            <w:tcW w:w="1325" w:type="dxa"/>
            <w:shd w:val="clear" w:color="auto" w:fill="auto"/>
          </w:tcPr>
          <w:p w14:paraId="4A2C22D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1</w:t>
            </w:r>
          </w:p>
        </w:tc>
        <w:tc>
          <w:tcPr>
            <w:tcW w:w="7526" w:type="dxa"/>
            <w:shd w:val="clear" w:color="auto" w:fill="auto"/>
          </w:tcPr>
          <w:p w14:paraId="1A42A75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03E0C560" w14:textId="77777777" w:rsidTr="00B66F14">
        <w:tc>
          <w:tcPr>
            <w:tcW w:w="1325" w:type="dxa"/>
            <w:shd w:val="clear" w:color="auto" w:fill="auto"/>
          </w:tcPr>
          <w:p w14:paraId="1724F5B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2.</w:t>
            </w:r>
          </w:p>
        </w:tc>
        <w:tc>
          <w:tcPr>
            <w:tcW w:w="7526" w:type="dxa"/>
            <w:shd w:val="clear" w:color="auto" w:fill="auto"/>
          </w:tcPr>
          <w:p w14:paraId="7FF20CC4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0957CF9A" w14:textId="77777777" w:rsidTr="00B66F14">
        <w:tc>
          <w:tcPr>
            <w:tcW w:w="1325" w:type="dxa"/>
            <w:shd w:val="clear" w:color="auto" w:fill="auto"/>
          </w:tcPr>
          <w:p w14:paraId="6100A54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3.</w:t>
            </w:r>
          </w:p>
        </w:tc>
        <w:tc>
          <w:tcPr>
            <w:tcW w:w="7526" w:type="dxa"/>
            <w:shd w:val="clear" w:color="auto" w:fill="auto"/>
          </w:tcPr>
          <w:p w14:paraId="70D07CFC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422013D6" w14:textId="77777777" w:rsidTr="00B66F14">
        <w:tc>
          <w:tcPr>
            <w:tcW w:w="1325" w:type="dxa"/>
            <w:shd w:val="clear" w:color="auto" w:fill="auto"/>
          </w:tcPr>
          <w:p w14:paraId="08C40AC2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4.</w:t>
            </w:r>
          </w:p>
        </w:tc>
        <w:tc>
          <w:tcPr>
            <w:tcW w:w="7526" w:type="dxa"/>
            <w:shd w:val="clear" w:color="auto" w:fill="auto"/>
          </w:tcPr>
          <w:p w14:paraId="63DD76B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2F2F1498" w14:textId="77777777" w:rsidTr="00B66F14">
        <w:tc>
          <w:tcPr>
            <w:tcW w:w="1325" w:type="dxa"/>
            <w:shd w:val="clear" w:color="auto" w:fill="auto"/>
          </w:tcPr>
          <w:p w14:paraId="63A5CBE9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5.</w:t>
            </w:r>
          </w:p>
        </w:tc>
        <w:tc>
          <w:tcPr>
            <w:tcW w:w="7526" w:type="dxa"/>
            <w:shd w:val="clear" w:color="auto" w:fill="auto"/>
          </w:tcPr>
          <w:p w14:paraId="6A8C9B4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2F3E1246" w14:textId="77777777" w:rsidTr="00B66F14">
        <w:tc>
          <w:tcPr>
            <w:tcW w:w="1325" w:type="dxa"/>
            <w:shd w:val="clear" w:color="auto" w:fill="auto"/>
          </w:tcPr>
          <w:p w14:paraId="3C35DE77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6.</w:t>
            </w:r>
          </w:p>
        </w:tc>
        <w:tc>
          <w:tcPr>
            <w:tcW w:w="7526" w:type="dxa"/>
            <w:shd w:val="clear" w:color="auto" w:fill="auto"/>
          </w:tcPr>
          <w:p w14:paraId="79A44D8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39C97204" w14:textId="77777777" w:rsidTr="00B66F14">
        <w:tc>
          <w:tcPr>
            <w:tcW w:w="1325" w:type="dxa"/>
            <w:shd w:val="clear" w:color="auto" w:fill="auto"/>
          </w:tcPr>
          <w:p w14:paraId="7B4FDB1F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7.</w:t>
            </w:r>
          </w:p>
        </w:tc>
        <w:tc>
          <w:tcPr>
            <w:tcW w:w="7526" w:type="dxa"/>
            <w:shd w:val="clear" w:color="auto" w:fill="auto"/>
          </w:tcPr>
          <w:p w14:paraId="4196305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66F14" w:rsidRPr="00B66F14" w14:paraId="20E2BF8F" w14:textId="77777777" w:rsidTr="00B66F14">
        <w:tc>
          <w:tcPr>
            <w:tcW w:w="1325" w:type="dxa"/>
            <w:shd w:val="clear" w:color="auto" w:fill="auto"/>
          </w:tcPr>
          <w:p w14:paraId="0027D953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8.</w:t>
            </w:r>
          </w:p>
        </w:tc>
        <w:tc>
          <w:tcPr>
            <w:tcW w:w="7526" w:type="dxa"/>
            <w:shd w:val="clear" w:color="auto" w:fill="auto"/>
          </w:tcPr>
          <w:p w14:paraId="13C8FEC6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Сделано выступлений с докладами на конференциях</w:t>
            </w:r>
          </w:p>
        </w:tc>
      </w:tr>
      <w:tr w:rsidR="00B66F14" w:rsidRPr="00B66F14" w14:paraId="58D395E6" w14:textId="77777777" w:rsidTr="00B66F14">
        <w:tc>
          <w:tcPr>
            <w:tcW w:w="1325" w:type="dxa"/>
            <w:shd w:val="clear" w:color="auto" w:fill="auto"/>
          </w:tcPr>
          <w:p w14:paraId="35DB99B0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9.</w:t>
            </w:r>
          </w:p>
        </w:tc>
        <w:tc>
          <w:tcPr>
            <w:tcW w:w="7526" w:type="dxa"/>
            <w:shd w:val="clear" w:color="auto" w:fill="auto"/>
          </w:tcPr>
          <w:p w14:paraId="44A3BE98" w14:textId="77777777" w:rsidR="00B66F14" w:rsidRPr="00B66F14" w:rsidRDefault="00B66F14" w:rsidP="00B66F1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B66F14">
              <w:rPr>
                <w:sz w:val="24"/>
                <w:szCs w:val="24"/>
              </w:rPr>
              <w:t>Заключение департамента</w:t>
            </w:r>
          </w:p>
        </w:tc>
      </w:tr>
    </w:tbl>
    <w:p w14:paraId="388C61E6" w14:textId="5E81C533" w:rsidR="009A1E3B" w:rsidRDefault="009A1E3B" w:rsidP="00AC2347">
      <w:pPr>
        <w:rPr>
          <w:szCs w:val="24"/>
        </w:rPr>
      </w:pPr>
    </w:p>
    <w:p w14:paraId="33771104" w14:textId="77777777" w:rsidR="009A1E3B" w:rsidRDefault="009A1E3B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2C65F557" w14:textId="77777777" w:rsidR="00AC2347" w:rsidRDefault="00AC2347" w:rsidP="00AC2347">
      <w:pPr>
        <w:rPr>
          <w:szCs w:val="24"/>
        </w:rPr>
      </w:pPr>
    </w:p>
    <w:sectPr w:rsidR="00AC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6B61"/>
    <w:multiLevelType w:val="hybridMultilevel"/>
    <w:tmpl w:val="D68436A2"/>
    <w:lvl w:ilvl="0" w:tplc="7F28C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B3D80"/>
    <w:multiLevelType w:val="hybridMultilevel"/>
    <w:tmpl w:val="51E8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CACC5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4947"/>
    <w:multiLevelType w:val="hybridMultilevel"/>
    <w:tmpl w:val="295041D8"/>
    <w:lvl w:ilvl="0" w:tplc="8EEEE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1B41"/>
    <w:multiLevelType w:val="hybridMultilevel"/>
    <w:tmpl w:val="447E133C"/>
    <w:lvl w:ilvl="0" w:tplc="4DB6D3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B6DDB"/>
    <w:multiLevelType w:val="hybridMultilevel"/>
    <w:tmpl w:val="67AA85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571FD"/>
    <w:multiLevelType w:val="hybridMultilevel"/>
    <w:tmpl w:val="DC72C5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737DD"/>
    <w:multiLevelType w:val="hybridMultilevel"/>
    <w:tmpl w:val="CA7A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C1158"/>
    <w:multiLevelType w:val="hybridMultilevel"/>
    <w:tmpl w:val="227C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C2EBB"/>
    <w:multiLevelType w:val="hybridMultilevel"/>
    <w:tmpl w:val="F36E64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F0708"/>
    <w:multiLevelType w:val="hybridMultilevel"/>
    <w:tmpl w:val="E6AE5744"/>
    <w:lvl w:ilvl="0" w:tplc="A3044B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E521AC"/>
    <w:multiLevelType w:val="hybridMultilevel"/>
    <w:tmpl w:val="B7B2AD70"/>
    <w:lvl w:ilvl="0" w:tplc="5652F91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08E1AB3"/>
    <w:multiLevelType w:val="hybridMultilevel"/>
    <w:tmpl w:val="03346148"/>
    <w:lvl w:ilvl="0" w:tplc="7F28C4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4A3E2A"/>
    <w:multiLevelType w:val="hybridMultilevel"/>
    <w:tmpl w:val="C568D55C"/>
    <w:lvl w:ilvl="0" w:tplc="32E86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E0A7F"/>
    <w:multiLevelType w:val="hybridMultilevel"/>
    <w:tmpl w:val="BD2AA86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C782C"/>
    <w:multiLevelType w:val="hybridMultilevel"/>
    <w:tmpl w:val="E6AE5744"/>
    <w:lvl w:ilvl="0" w:tplc="A3044B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2716E4"/>
    <w:multiLevelType w:val="hybridMultilevel"/>
    <w:tmpl w:val="2394591C"/>
    <w:lvl w:ilvl="0" w:tplc="B336A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F7987"/>
    <w:multiLevelType w:val="multilevel"/>
    <w:tmpl w:val="296A5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8C6E13"/>
    <w:multiLevelType w:val="multilevel"/>
    <w:tmpl w:val="1EB2DF06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3"/>
        </w:tabs>
        <w:ind w:left="222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83"/>
        </w:tabs>
        <w:ind w:left="4383" w:hanging="360"/>
      </w:pPr>
      <w:rPr>
        <w:rFonts w:cs="Times New Roman"/>
      </w:rPr>
    </w:lvl>
  </w:abstractNum>
  <w:abstractNum w:abstractNumId="18" w15:restartNumberingAfterBreak="0">
    <w:nsid w:val="39E839F8"/>
    <w:multiLevelType w:val="multilevel"/>
    <w:tmpl w:val="37CCF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C30B4D"/>
    <w:multiLevelType w:val="hybridMultilevel"/>
    <w:tmpl w:val="63484EF2"/>
    <w:lvl w:ilvl="0" w:tplc="0088A774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30D37"/>
    <w:multiLevelType w:val="multilevel"/>
    <w:tmpl w:val="712C0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464159"/>
    <w:multiLevelType w:val="hybridMultilevel"/>
    <w:tmpl w:val="8794E144"/>
    <w:lvl w:ilvl="0" w:tplc="32E86F9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FC77543"/>
    <w:multiLevelType w:val="hybridMultilevel"/>
    <w:tmpl w:val="9C724924"/>
    <w:lvl w:ilvl="0" w:tplc="EDEAB5D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A125B"/>
    <w:multiLevelType w:val="hybridMultilevel"/>
    <w:tmpl w:val="06C6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72EA0"/>
    <w:multiLevelType w:val="hybridMultilevel"/>
    <w:tmpl w:val="40BE22B8"/>
    <w:lvl w:ilvl="0" w:tplc="32E86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4F64FF"/>
    <w:multiLevelType w:val="hybridMultilevel"/>
    <w:tmpl w:val="3B489414"/>
    <w:lvl w:ilvl="0" w:tplc="32E86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80529"/>
    <w:multiLevelType w:val="hybridMultilevel"/>
    <w:tmpl w:val="31A2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1474D"/>
    <w:multiLevelType w:val="hybridMultilevel"/>
    <w:tmpl w:val="7ED0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B4DD9"/>
    <w:multiLevelType w:val="hybridMultilevel"/>
    <w:tmpl w:val="82F8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37D96"/>
    <w:multiLevelType w:val="hybridMultilevel"/>
    <w:tmpl w:val="69CAE3F2"/>
    <w:lvl w:ilvl="0" w:tplc="1876CAE0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5B24D18"/>
    <w:multiLevelType w:val="hybridMultilevel"/>
    <w:tmpl w:val="9B021A60"/>
    <w:lvl w:ilvl="0" w:tplc="0EE6FB6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23EEC"/>
    <w:multiLevelType w:val="multilevel"/>
    <w:tmpl w:val="3B860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07619E"/>
    <w:multiLevelType w:val="hybridMultilevel"/>
    <w:tmpl w:val="89E0BDE0"/>
    <w:lvl w:ilvl="0" w:tplc="32E86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60480"/>
    <w:multiLevelType w:val="hybridMultilevel"/>
    <w:tmpl w:val="2F8A401C"/>
    <w:lvl w:ilvl="0" w:tplc="F2D686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54362"/>
    <w:multiLevelType w:val="hybridMultilevel"/>
    <w:tmpl w:val="6908CCD4"/>
    <w:lvl w:ilvl="0" w:tplc="B154937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</w:rPr>
    </w:lvl>
    <w:lvl w:ilvl="1" w:tplc="67DA95F6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1A23E34"/>
    <w:multiLevelType w:val="multilevel"/>
    <w:tmpl w:val="037E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8E427B"/>
    <w:multiLevelType w:val="hybridMultilevel"/>
    <w:tmpl w:val="6C7A2070"/>
    <w:lvl w:ilvl="0" w:tplc="47AA96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57B8E"/>
    <w:multiLevelType w:val="multilevel"/>
    <w:tmpl w:val="64A45E5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5C9279C"/>
    <w:multiLevelType w:val="multilevel"/>
    <w:tmpl w:val="8222D1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0C19BE"/>
    <w:multiLevelType w:val="hybridMultilevel"/>
    <w:tmpl w:val="3C72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C446C"/>
    <w:multiLevelType w:val="multilevel"/>
    <w:tmpl w:val="5AE6B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44756B"/>
    <w:multiLevelType w:val="multilevel"/>
    <w:tmpl w:val="A94C3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D23255"/>
    <w:multiLevelType w:val="hybridMultilevel"/>
    <w:tmpl w:val="8DF21196"/>
    <w:lvl w:ilvl="0" w:tplc="BA6E8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A666A64"/>
    <w:multiLevelType w:val="hybridMultilevel"/>
    <w:tmpl w:val="D0BA0562"/>
    <w:lvl w:ilvl="0" w:tplc="F2E0052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C589F"/>
    <w:multiLevelType w:val="multilevel"/>
    <w:tmpl w:val="4D38AED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3"/>
  </w:num>
  <w:num w:numId="2">
    <w:abstractNumId w:val="10"/>
  </w:num>
  <w:num w:numId="3">
    <w:abstractNumId w:val="15"/>
  </w:num>
  <w:num w:numId="4">
    <w:abstractNumId w:val="2"/>
  </w:num>
  <w:num w:numId="5">
    <w:abstractNumId w:val="44"/>
  </w:num>
  <w:num w:numId="6">
    <w:abstractNumId w:val="14"/>
  </w:num>
  <w:num w:numId="7">
    <w:abstractNumId w:val="35"/>
  </w:num>
  <w:num w:numId="8">
    <w:abstractNumId w:val="37"/>
  </w:num>
  <w:num w:numId="9">
    <w:abstractNumId w:val="41"/>
  </w:num>
  <w:num w:numId="10">
    <w:abstractNumId w:val="31"/>
  </w:num>
  <w:num w:numId="11">
    <w:abstractNumId w:val="18"/>
  </w:num>
  <w:num w:numId="12">
    <w:abstractNumId w:val="20"/>
  </w:num>
  <w:num w:numId="13">
    <w:abstractNumId w:val="16"/>
  </w:num>
  <w:num w:numId="14">
    <w:abstractNumId w:val="38"/>
  </w:num>
  <w:num w:numId="15">
    <w:abstractNumId w:val="40"/>
  </w:num>
  <w:num w:numId="16">
    <w:abstractNumId w:val="1"/>
  </w:num>
  <w:num w:numId="17">
    <w:abstractNumId w:val="17"/>
  </w:num>
  <w:num w:numId="18">
    <w:abstractNumId w:val="11"/>
  </w:num>
  <w:num w:numId="19">
    <w:abstractNumId w:val="42"/>
  </w:num>
  <w:num w:numId="20">
    <w:abstractNumId w:val="34"/>
  </w:num>
  <w:num w:numId="21">
    <w:abstractNumId w:val="5"/>
  </w:num>
  <w:num w:numId="22">
    <w:abstractNumId w:val="0"/>
  </w:num>
  <w:num w:numId="23">
    <w:abstractNumId w:val="13"/>
  </w:num>
  <w:num w:numId="24">
    <w:abstractNumId w:val="27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36"/>
  </w:num>
  <w:num w:numId="29">
    <w:abstractNumId w:val="23"/>
  </w:num>
  <w:num w:numId="30">
    <w:abstractNumId w:val="28"/>
  </w:num>
  <w:num w:numId="31">
    <w:abstractNumId w:val="3"/>
  </w:num>
  <w:num w:numId="32">
    <w:abstractNumId w:val="2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6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4"/>
  </w:num>
  <w:num w:numId="39">
    <w:abstractNumId w:val="21"/>
  </w:num>
  <w:num w:numId="40">
    <w:abstractNumId w:val="32"/>
  </w:num>
  <w:num w:numId="41">
    <w:abstractNumId w:val="25"/>
  </w:num>
  <w:num w:numId="42">
    <w:abstractNumId w:val="9"/>
  </w:num>
  <w:num w:numId="43">
    <w:abstractNumId w:val="22"/>
  </w:num>
  <w:num w:numId="44">
    <w:abstractNumId w:val="12"/>
  </w:num>
  <w:num w:numId="45">
    <w:abstractNumId w:val="30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47"/>
    <w:rsid w:val="00056689"/>
    <w:rsid w:val="00070A7D"/>
    <w:rsid w:val="000874E3"/>
    <w:rsid w:val="000D103A"/>
    <w:rsid w:val="000E5247"/>
    <w:rsid w:val="00143D79"/>
    <w:rsid w:val="00177EF1"/>
    <w:rsid w:val="001A0638"/>
    <w:rsid w:val="001B4518"/>
    <w:rsid w:val="001E6390"/>
    <w:rsid w:val="00214B7E"/>
    <w:rsid w:val="00231A94"/>
    <w:rsid w:val="00233022"/>
    <w:rsid w:val="002640B1"/>
    <w:rsid w:val="00285129"/>
    <w:rsid w:val="00285ABD"/>
    <w:rsid w:val="002D0597"/>
    <w:rsid w:val="003113D1"/>
    <w:rsid w:val="00321E85"/>
    <w:rsid w:val="003603D2"/>
    <w:rsid w:val="003D65A3"/>
    <w:rsid w:val="003F6B8F"/>
    <w:rsid w:val="00405274"/>
    <w:rsid w:val="00405ED6"/>
    <w:rsid w:val="00447733"/>
    <w:rsid w:val="00473E93"/>
    <w:rsid w:val="00504CDA"/>
    <w:rsid w:val="00533F93"/>
    <w:rsid w:val="00556C03"/>
    <w:rsid w:val="00557C84"/>
    <w:rsid w:val="0057441A"/>
    <w:rsid w:val="005A61DB"/>
    <w:rsid w:val="005C35ED"/>
    <w:rsid w:val="005D5059"/>
    <w:rsid w:val="005F5869"/>
    <w:rsid w:val="00672217"/>
    <w:rsid w:val="006E38B6"/>
    <w:rsid w:val="0072110E"/>
    <w:rsid w:val="00736206"/>
    <w:rsid w:val="00746135"/>
    <w:rsid w:val="007823A7"/>
    <w:rsid w:val="007D44D2"/>
    <w:rsid w:val="007F75F9"/>
    <w:rsid w:val="008152B4"/>
    <w:rsid w:val="008165C6"/>
    <w:rsid w:val="008209B2"/>
    <w:rsid w:val="00835F37"/>
    <w:rsid w:val="008421C6"/>
    <w:rsid w:val="00854CD7"/>
    <w:rsid w:val="008724FB"/>
    <w:rsid w:val="008825E6"/>
    <w:rsid w:val="00915102"/>
    <w:rsid w:val="0092788F"/>
    <w:rsid w:val="009541F4"/>
    <w:rsid w:val="009665C2"/>
    <w:rsid w:val="00970C81"/>
    <w:rsid w:val="009A1E3B"/>
    <w:rsid w:val="009D7982"/>
    <w:rsid w:val="009E43EE"/>
    <w:rsid w:val="009E5716"/>
    <w:rsid w:val="00A2182C"/>
    <w:rsid w:val="00A36417"/>
    <w:rsid w:val="00A534E2"/>
    <w:rsid w:val="00A70842"/>
    <w:rsid w:val="00A7342C"/>
    <w:rsid w:val="00A96002"/>
    <w:rsid w:val="00AC2347"/>
    <w:rsid w:val="00AF09D4"/>
    <w:rsid w:val="00B217CE"/>
    <w:rsid w:val="00B62C5F"/>
    <w:rsid w:val="00B66F14"/>
    <w:rsid w:val="00BB0D7D"/>
    <w:rsid w:val="00C2501D"/>
    <w:rsid w:val="00C27F4B"/>
    <w:rsid w:val="00C65047"/>
    <w:rsid w:val="00C90E36"/>
    <w:rsid w:val="00C95A8E"/>
    <w:rsid w:val="00C961E7"/>
    <w:rsid w:val="00CE272D"/>
    <w:rsid w:val="00D129F3"/>
    <w:rsid w:val="00D43EC6"/>
    <w:rsid w:val="00D5006E"/>
    <w:rsid w:val="00D61E18"/>
    <w:rsid w:val="00D77CFF"/>
    <w:rsid w:val="00E37CB2"/>
    <w:rsid w:val="00EB16A4"/>
    <w:rsid w:val="00EE7F00"/>
    <w:rsid w:val="00F129F4"/>
    <w:rsid w:val="00F251D6"/>
    <w:rsid w:val="00FA6362"/>
    <w:rsid w:val="00FC2ABC"/>
    <w:rsid w:val="00FE4F88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6E8F"/>
  <w15:docId w15:val="{76521BD2-17B3-45EE-98CA-7A7818FD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6F1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66F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B66F14"/>
    <w:pPr>
      <w:keepNext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B66F14"/>
    <w:pPr>
      <w:keepNext/>
      <w:jc w:val="both"/>
      <w:outlineLvl w:val="6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Текст2"/>
    <w:basedOn w:val="a3"/>
    <w:autoRedefine/>
    <w:rsid w:val="00AC2347"/>
    <w:pPr>
      <w:jc w:val="center"/>
    </w:pPr>
    <w:rPr>
      <w:rFonts w:ascii="Courier New" w:eastAsia="MS Mincho" w:hAnsi="Courier New" w:cs="Courier New"/>
      <w:spacing w:val="-20"/>
      <w:w w:val="90"/>
      <w:sz w:val="20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AC2347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C2347"/>
    <w:rPr>
      <w:rFonts w:ascii="Consolas" w:eastAsia="Times New Roman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FA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qFormat/>
    <w:rsid w:val="00FA6362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Абзац списка Знак"/>
    <w:basedOn w:val="a0"/>
    <w:link w:val="a6"/>
    <w:rsid w:val="00FA6362"/>
    <w:rPr>
      <w:rFonts w:ascii="Calibri" w:eastAsia="Times New Roman" w:hAnsi="Calibri" w:cs="Calibri"/>
      <w:lang w:eastAsia="ar-SA"/>
    </w:rPr>
  </w:style>
  <w:style w:type="paragraph" w:styleId="a8">
    <w:name w:val="Balloon Text"/>
    <w:basedOn w:val="a"/>
    <w:link w:val="a9"/>
    <w:unhideWhenUsed/>
    <w:rsid w:val="00214B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14B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1"/>
    <w:qFormat/>
    <w:rsid w:val="00B66F14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66F1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66F1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66F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6F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B66F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6F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6F14"/>
  </w:style>
  <w:style w:type="character" w:customStyle="1" w:styleId="12">
    <w:name w:val="Основной текст1"/>
    <w:uiPriority w:val="99"/>
    <w:rsid w:val="00B66F1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uiPriority w:val="99"/>
    <w:rsid w:val="00B66F14"/>
    <w:pPr>
      <w:shd w:val="clear" w:color="auto" w:fill="FFFFFF"/>
      <w:spacing w:line="218" w:lineRule="exact"/>
      <w:ind w:hanging="280"/>
    </w:pPr>
    <w:rPr>
      <w:color w:val="000000"/>
      <w:sz w:val="19"/>
      <w:szCs w:val="19"/>
    </w:rPr>
  </w:style>
  <w:style w:type="paragraph" w:customStyle="1" w:styleId="22">
    <w:name w:val="Абзац списка2"/>
    <w:basedOn w:val="a"/>
    <w:uiPriority w:val="99"/>
    <w:rsid w:val="00B66F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3">
    <w:name w:val="Body text (3)_"/>
    <w:basedOn w:val="a0"/>
    <w:link w:val="Bodytext30"/>
    <w:rsid w:val="00B66F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B66F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B66F14"/>
    <w:pPr>
      <w:widowControl w:val="0"/>
      <w:shd w:val="clear" w:color="auto" w:fill="FFFFFF"/>
      <w:spacing w:after="2160" w:line="269" w:lineRule="exact"/>
      <w:jc w:val="center"/>
    </w:pPr>
    <w:rPr>
      <w:b/>
      <w:bCs/>
      <w:sz w:val="22"/>
      <w:szCs w:val="22"/>
      <w:lang w:eastAsia="en-US"/>
    </w:rPr>
  </w:style>
  <w:style w:type="paragraph" w:customStyle="1" w:styleId="Bodytext20">
    <w:name w:val="Body text (2)"/>
    <w:basedOn w:val="a"/>
    <w:link w:val="Bodytext2"/>
    <w:rsid w:val="00B66F14"/>
    <w:pPr>
      <w:widowControl w:val="0"/>
      <w:shd w:val="clear" w:color="auto" w:fill="FFFFFF"/>
      <w:spacing w:line="269" w:lineRule="exact"/>
      <w:ind w:hanging="400"/>
    </w:pPr>
    <w:rPr>
      <w:sz w:val="22"/>
      <w:szCs w:val="22"/>
      <w:lang w:eastAsia="en-US"/>
    </w:rPr>
  </w:style>
  <w:style w:type="character" w:customStyle="1" w:styleId="Bodytext2115ptItalic">
    <w:name w:val="Body text (2) + 11.5 pt;Italic"/>
    <w:basedOn w:val="Bodytext2"/>
    <w:rsid w:val="00B66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Bodytext210ptBold">
    <w:name w:val="Body text (2) + 10 pt;Bold"/>
    <w:basedOn w:val="Bodytext2"/>
    <w:rsid w:val="00B6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B6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LucidaSansUnicode6pt">
    <w:name w:val="Body text (2) + Lucida Sans Unicode;6 pt"/>
    <w:basedOn w:val="Bodytext2"/>
    <w:rsid w:val="00B66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B66F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B6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rsid w:val="00B66F14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Bodytext2105ptItalic">
    <w:name w:val="Body text (2) + 10.5 pt;Italic"/>
    <w:basedOn w:val="Bodytext2"/>
    <w:rsid w:val="00B66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customStyle="1" w:styleId="13">
    <w:name w:val="Сетка таблицы1"/>
    <w:basedOn w:val="a1"/>
    <w:next w:val="a5"/>
    <w:uiPriority w:val="59"/>
    <w:rsid w:val="00B6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B66F14"/>
    <w:rPr>
      <w:color w:val="0066CC"/>
      <w:u w:val="single"/>
    </w:rPr>
  </w:style>
  <w:style w:type="paragraph" w:styleId="ad">
    <w:name w:val="header"/>
    <w:basedOn w:val="a"/>
    <w:link w:val="ae"/>
    <w:uiPriority w:val="99"/>
    <w:unhideWhenUsed/>
    <w:rsid w:val="00B66F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66F14"/>
  </w:style>
  <w:style w:type="paragraph" w:styleId="af">
    <w:name w:val="footer"/>
    <w:basedOn w:val="a"/>
    <w:link w:val="af0"/>
    <w:uiPriority w:val="99"/>
    <w:unhideWhenUsed/>
    <w:rsid w:val="00B66F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66F14"/>
  </w:style>
  <w:style w:type="character" w:styleId="af1">
    <w:name w:val="annotation reference"/>
    <w:uiPriority w:val="99"/>
    <w:semiHidden/>
    <w:unhideWhenUsed/>
    <w:rsid w:val="00B66F14"/>
    <w:rPr>
      <w:sz w:val="16"/>
      <w:szCs w:val="16"/>
    </w:rPr>
  </w:style>
  <w:style w:type="paragraph" w:customStyle="1" w:styleId="ConsPlusNormal">
    <w:name w:val="ConsPlusNormal"/>
    <w:uiPriority w:val="99"/>
    <w:rsid w:val="00B66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2">
    <w:name w:val="footnote reference"/>
    <w:rsid w:val="00B66F14"/>
    <w:rPr>
      <w:rFonts w:cs="Times New Roman"/>
      <w:vertAlign w:val="superscript"/>
    </w:rPr>
  </w:style>
  <w:style w:type="character" w:customStyle="1" w:styleId="23">
    <w:name w:val="Основной текст (2)_"/>
    <w:link w:val="24"/>
    <w:locked/>
    <w:rsid w:val="00B66F14"/>
    <w:rPr>
      <w:b/>
      <w:bCs/>
      <w:spacing w:val="-2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66F14"/>
    <w:pPr>
      <w:widowControl w:val="0"/>
      <w:shd w:val="clear" w:color="auto" w:fill="FFFFFF"/>
      <w:spacing w:after="420" w:line="240" w:lineRule="atLeast"/>
      <w:jc w:val="right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f3">
    <w:name w:val="annotation text"/>
    <w:basedOn w:val="a"/>
    <w:link w:val="af4"/>
    <w:uiPriority w:val="99"/>
    <w:semiHidden/>
    <w:unhideWhenUsed/>
    <w:rsid w:val="00B66F1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66F14"/>
    <w:rPr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B66F14"/>
  </w:style>
  <w:style w:type="paragraph" w:customStyle="1" w:styleId="Default">
    <w:name w:val="Default"/>
    <w:rsid w:val="00B66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66F1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66F14"/>
    <w:rPr>
      <w:b/>
      <w:bCs/>
      <w:sz w:val="20"/>
      <w:szCs w:val="20"/>
    </w:rPr>
  </w:style>
  <w:style w:type="paragraph" w:styleId="af7">
    <w:name w:val="Normal (Web)"/>
    <w:basedOn w:val="a"/>
    <w:uiPriority w:val="99"/>
    <w:unhideWhenUsed/>
    <w:rsid w:val="00B66F1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B66F14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Основной текст4"/>
    <w:uiPriority w:val="99"/>
    <w:rsid w:val="00B66F14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B66F14"/>
    <w:pPr>
      <w:shd w:val="clear" w:color="auto" w:fill="FFFFFF"/>
      <w:spacing w:line="218" w:lineRule="exact"/>
      <w:ind w:hanging="280"/>
      <w:jc w:val="both"/>
    </w:pPr>
    <w:rPr>
      <w:sz w:val="18"/>
      <w:szCs w:val="18"/>
      <w:lang w:eastAsia="en-US"/>
    </w:rPr>
  </w:style>
  <w:style w:type="paragraph" w:customStyle="1" w:styleId="af8">
    <w:name w:val="М_обыч"/>
    <w:basedOn w:val="a"/>
    <w:uiPriority w:val="99"/>
    <w:rsid w:val="00B66F14"/>
    <w:pPr>
      <w:keepNext/>
      <w:tabs>
        <w:tab w:val="left" w:pos="7088"/>
      </w:tabs>
      <w:autoSpaceDE w:val="0"/>
      <w:autoSpaceDN w:val="0"/>
      <w:spacing w:before="120"/>
      <w:ind w:firstLine="567"/>
      <w:jc w:val="both"/>
    </w:pPr>
    <w:rPr>
      <w:noProof/>
      <w:kern w:val="2"/>
      <w:sz w:val="24"/>
      <w:szCs w:val="24"/>
      <w:lang w:val="en-US"/>
    </w:rPr>
  </w:style>
  <w:style w:type="numbering" w:customStyle="1" w:styleId="25">
    <w:name w:val="Нет списка2"/>
    <w:next w:val="a2"/>
    <w:semiHidden/>
    <w:rsid w:val="00B66F14"/>
  </w:style>
  <w:style w:type="paragraph" w:customStyle="1" w:styleId="af9">
    <w:name w:val="Раздел_стандарт"/>
    <w:basedOn w:val="1"/>
    <w:rsid w:val="00B66F14"/>
    <w:pPr>
      <w:keepNext w:val="0"/>
      <w:spacing w:after="120" w:line="288" w:lineRule="auto"/>
    </w:pPr>
    <w:rPr>
      <w:rFonts w:cs="Times New Roman"/>
      <w:bCs w:val="0"/>
      <w:caps/>
      <w:kern w:val="0"/>
      <w:sz w:val="28"/>
      <w:szCs w:val="24"/>
    </w:rPr>
  </w:style>
  <w:style w:type="table" w:customStyle="1" w:styleId="111">
    <w:name w:val="Сетка таблицы11"/>
    <w:basedOn w:val="a1"/>
    <w:next w:val="a5"/>
    <w:rsid w:val="00B66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itle"/>
    <w:basedOn w:val="a"/>
    <w:link w:val="afb"/>
    <w:qFormat/>
    <w:rsid w:val="00B66F14"/>
    <w:pPr>
      <w:jc w:val="center"/>
    </w:pPr>
    <w:rPr>
      <w:sz w:val="28"/>
    </w:rPr>
  </w:style>
  <w:style w:type="character" w:customStyle="1" w:styleId="afb">
    <w:name w:val="Заголовок Знак"/>
    <w:basedOn w:val="a0"/>
    <w:link w:val="afa"/>
    <w:rsid w:val="00B66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B66F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c">
    <w:name w:val="Текст_стандарт"/>
    <w:basedOn w:val="26"/>
    <w:rsid w:val="00B66F14"/>
    <w:pPr>
      <w:widowControl/>
      <w:suppressAutoHyphens/>
      <w:spacing w:after="0" w:line="360" w:lineRule="auto"/>
      <w:ind w:left="0" w:firstLine="709"/>
      <w:jc w:val="both"/>
    </w:pPr>
    <w:rPr>
      <w:sz w:val="24"/>
      <w:szCs w:val="24"/>
    </w:rPr>
  </w:style>
  <w:style w:type="paragraph" w:styleId="26">
    <w:name w:val="Body Text Indent 2"/>
    <w:basedOn w:val="a"/>
    <w:link w:val="27"/>
    <w:rsid w:val="00B66F14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B66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Знак Знак"/>
    <w:semiHidden/>
    <w:rsid w:val="00B66F14"/>
    <w:rPr>
      <w:lang w:val="ru-RU" w:eastAsia="ru-RU" w:bidi="ar-SA"/>
    </w:rPr>
  </w:style>
  <w:style w:type="character" w:customStyle="1" w:styleId="FontStyle62">
    <w:name w:val="Font Style62"/>
    <w:rsid w:val="00B66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1">
    <w:name w:val="Style21"/>
    <w:basedOn w:val="a"/>
    <w:rsid w:val="00B66F14"/>
    <w:pPr>
      <w:widowControl w:val="0"/>
      <w:autoSpaceDE w:val="0"/>
      <w:autoSpaceDN w:val="0"/>
      <w:adjustRightInd w:val="0"/>
    </w:pPr>
    <w:rPr>
      <w:rFonts w:ascii="Bookman Old Style" w:hAnsi="Bookman Old Style"/>
      <w:szCs w:val="24"/>
    </w:rPr>
  </w:style>
  <w:style w:type="character" w:customStyle="1" w:styleId="FontStyle58">
    <w:name w:val="Font Style58"/>
    <w:rsid w:val="00B66F14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B66F14"/>
    <w:pPr>
      <w:widowControl w:val="0"/>
      <w:autoSpaceDE w:val="0"/>
      <w:autoSpaceDN w:val="0"/>
      <w:adjustRightInd w:val="0"/>
      <w:spacing w:line="230" w:lineRule="exact"/>
    </w:pPr>
    <w:rPr>
      <w:rFonts w:ascii="Bookman Old Style" w:hAnsi="Bookman Old Style"/>
      <w:szCs w:val="24"/>
    </w:rPr>
  </w:style>
  <w:style w:type="paragraph" w:customStyle="1" w:styleId="Style13">
    <w:name w:val="Style13"/>
    <w:basedOn w:val="a"/>
    <w:rsid w:val="00B66F14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Bookman Old Style" w:hAnsi="Bookman Old Style"/>
      <w:szCs w:val="24"/>
    </w:rPr>
  </w:style>
  <w:style w:type="paragraph" w:customStyle="1" w:styleId="Style11">
    <w:name w:val="Style11"/>
    <w:basedOn w:val="a"/>
    <w:rsid w:val="00B66F14"/>
    <w:pPr>
      <w:widowControl w:val="0"/>
      <w:autoSpaceDE w:val="0"/>
      <w:autoSpaceDN w:val="0"/>
      <w:adjustRightInd w:val="0"/>
      <w:spacing w:line="259" w:lineRule="exact"/>
      <w:ind w:hanging="850"/>
    </w:pPr>
    <w:rPr>
      <w:rFonts w:ascii="Bookman Old Style" w:hAnsi="Bookman Old Style"/>
      <w:szCs w:val="24"/>
    </w:rPr>
  </w:style>
  <w:style w:type="character" w:customStyle="1" w:styleId="FontStyle61">
    <w:name w:val="Font Style61"/>
    <w:rsid w:val="00B66F14"/>
    <w:rPr>
      <w:rFonts w:ascii="Times New Roman" w:hAnsi="Times New Roman" w:cs="Times New Roman"/>
      <w:b/>
      <w:bCs/>
      <w:i/>
      <w:iCs/>
      <w:sz w:val="10"/>
      <w:szCs w:val="10"/>
    </w:rPr>
  </w:style>
  <w:style w:type="paragraph" w:customStyle="1" w:styleId="p">
    <w:name w:val="p"/>
    <w:basedOn w:val="a"/>
    <w:uiPriority w:val="99"/>
    <w:rsid w:val="00B66F1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66F14"/>
  </w:style>
  <w:style w:type="table" w:customStyle="1" w:styleId="28">
    <w:name w:val="Сетка таблицы2"/>
    <w:basedOn w:val="a1"/>
    <w:next w:val="a5"/>
    <w:rsid w:val="00B66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 + Полужирный"/>
    <w:aliases w:val="Интервал 0 pt,Основной текст + 10,5 pt,Основной текст (14) + 7,Основной текст (10) + Times New Roman,9,Полужирный,Не курсив,Основной текст (36) + 8,Основной текст (35) + Times New Roman,9 pt,Основной текст (27) + 8"/>
    <w:basedOn w:val="a0"/>
    <w:rsid w:val="00B66F14"/>
    <w:rPr>
      <w:rFonts w:ascii="Times New Roman" w:hAnsi="Times New Roman" w:cs="Times New Roman"/>
      <w:b/>
      <w:bCs/>
      <w:color w:val="000000"/>
      <w:spacing w:val="-2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">
    <w:name w:val="Основной текст_"/>
    <w:link w:val="3"/>
    <w:rsid w:val="00B66F14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f"/>
    <w:rsid w:val="00B66F14"/>
    <w:pPr>
      <w:widowControl w:val="0"/>
      <w:shd w:val="clear" w:color="auto" w:fill="FFFFFF"/>
      <w:spacing w:before="240" w:line="322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med-Dravo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roszdravnadzo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egmed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os.ru" TargetMode="External"/><Relationship Id="rId10" Type="http://schemas.openxmlformats.org/officeDocument/2006/relationships/hyperlink" Target="http://www.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ant.ru" TargetMode="External"/><Relationship Id="rId14" Type="http://schemas.openxmlformats.org/officeDocument/2006/relationships/hyperlink" Target="http://www.min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47</Pages>
  <Words>9168</Words>
  <Characters>52263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61309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Немчик Римма Николаевна</dc:creator>
  <cp:lastModifiedBy>Xenia</cp:lastModifiedBy>
  <cp:revision>6</cp:revision>
  <cp:lastPrinted>2019-05-22T06:24:00Z</cp:lastPrinted>
  <dcterms:created xsi:type="dcterms:W3CDTF">2019-09-17T01:35:00Z</dcterms:created>
  <dcterms:modified xsi:type="dcterms:W3CDTF">2021-01-29T11:46:00Z</dcterms:modified>
</cp:coreProperties>
</file>