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59" w:rsidRDefault="005C5371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Приложение 9</w:t>
      </w:r>
      <w:bookmarkEnd w:id="0"/>
      <w:bookmarkEnd w:id="1"/>
      <w:bookmarkEnd w:id="2"/>
    </w:p>
    <w:p w:rsidR="00FA7EF6" w:rsidRDefault="005C5371" w:rsidP="00FA7EF6">
      <w:pPr>
        <w:pStyle w:val="24"/>
        <w:keepNext/>
        <w:keepLines/>
        <w:spacing w:after="0"/>
        <w:ind w:left="822"/>
        <w:jc w:val="center"/>
      </w:pPr>
      <w:bookmarkStart w:id="3" w:name="bookmark3"/>
      <w:bookmarkStart w:id="4" w:name="bookmark4"/>
      <w:bookmarkStart w:id="5" w:name="bookmark5"/>
      <w:r>
        <w:t>Сведения о материально-техническом обеспечении основной образовательной программы высшего образования -программы магистратуры</w:t>
      </w:r>
    </w:p>
    <w:p w:rsidR="00FA7EF6" w:rsidRDefault="005C5371" w:rsidP="00FA7EF6">
      <w:pPr>
        <w:pStyle w:val="24"/>
        <w:keepNext/>
        <w:keepLines/>
        <w:spacing w:after="0"/>
        <w:ind w:left="822"/>
        <w:jc w:val="center"/>
      </w:pPr>
      <w:r>
        <w:t>09.04.02 Информационные системы и технологии, магистерская программа</w:t>
      </w:r>
    </w:p>
    <w:p w:rsidR="00F32B59" w:rsidRDefault="005C5371" w:rsidP="00FA7EF6">
      <w:pPr>
        <w:pStyle w:val="24"/>
        <w:keepNext/>
        <w:keepLines/>
        <w:spacing w:after="0"/>
        <w:ind w:left="822"/>
        <w:jc w:val="center"/>
      </w:pPr>
      <w:r>
        <w:t>«Информационная безопасность в кредитно-финансовой сфере»</w:t>
      </w:r>
      <w:bookmarkEnd w:id="3"/>
      <w:bookmarkEnd w:id="4"/>
      <w:bookmarkEnd w:id="5"/>
    </w:p>
    <w:tbl>
      <w:tblPr>
        <w:tblStyle w:val="a8"/>
        <w:tblW w:w="0" w:type="auto"/>
        <w:tblInd w:w="392" w:type="dxa"/>
        <w:tblLook w:val="04A0"/>
      </w:tblPr>
      <w:tblGrid>
        <w:gridCol w:w="567"/>
        <w:gridCol w:w="2410"/>
        <w:gridCol w:w="3685"/>
        <w:gridCol w:w="3544"/>
        <w:gridCol w:w="4252"/>
      </w:tblGrid>
      <w:tr w:rsidR="00C363B3" w:rsidTr="00A53CE9">
        <w:tc>
          <w:tcPr>
            <w:tcW w:w="567" w:type="dxa"/>
          </w:tcPr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r w:rsidRPr="004957AC">
              <w:rPr>
                <w:bCs w:val="0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410" w:type="dxa"/>
          </w:tcPr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bCs w:val="0"/>
                <w:sz w:val="20"/>
                <w:szCs w:val="20"/>
              </w:rPr>
              <w:t>Наименование дисциплины (модуля), практик в соответствии с УП</w:t>
            </w:r>
          </w:p>
        </w:tc>
        <w:tc>
          <w:tcPr>
            <w:tcW w:w="3685" w:type="dxa"/>
          </w:tcPr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bCs w:val="0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44" w:type="dxa"/>
          </w:tcPr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bCs w:val="0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252" w:type="dxa"/>
          </w:tcPr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sz w:val="20"/>
                <w:szCs w:val="20"/>
              </w:rPr>
              <w:t>Перечень лицензионного программного обеспечения.</w:t>
            </w:r>
          </w:p>
          <w:p w:rsidR="00C363B3" w:rsidRPr="004957AC" w:rsidRDefault="00C363B3" w:rsidP="00A53CE9">
            <w:pPr>
              <w:pStyle w:val="24"/>
              <w:keepNext/>
              <w:keepLine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57AC">
              <w:rPr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C363B3" w:rsidTr="00A53CE9">
        <w:tc>
          <w:tcPr>
            <w:tcW w:w="567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3685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г. Владивосток, о. Русский, п. Аякс д.10, корпус D, ауд. D 547,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5F09E0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Trim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White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Ice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236х147 см Документ-камера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Full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HD, LG М4716 ССВА</w:t>
            </w:r>
          </w:p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5F09E0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Lumen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, 1280х800 Сетевая видеокамера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09E0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5F09E0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C363B3" w:rsidTr="00A53CE9">
        <w:tc>
          <w:tcPr>
            <w:tcW w:w="567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363B3" w:rsidRPr="005F09E0" w:rsidRDefault="00FA7EF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Правовое регулирование в области информационных систем</w:t>
            </w:r>
          </w:p>
        </w:tc>
        <w:tc>
          <w:tcPr>
            <w:tcW w:w="3685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C363B3" w:rsidRPr="005F09E0" w:rsidRDefault="00C363B3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4E7CB6">
        <w:trPr>
          <w:trHeight w:val="768"/>
        </w:trPr>
        <w:tc>
          <w:tcPr>
            <w:tcW w:w="567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Нормативное регулирование кредитно-финансовой сферы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766"/>
        </w:trPr>
        <w:tc>
          <w:tcPr>
            <w:tcW w:w="567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766"/>
        </w:trPr>
        <w:tc>
          <w:tcPr>
            <w:tcW w:w="567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Проектный семинар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Безопасность программного обеспечения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Защищенные информационные системы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>Программно-аппаратные средства защиты информационных систем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 xml:space="preserve">, учебная аудитория для проведения занятий лекционного типа, занятий </w:t>
            </w:r>
            <w:r w:rsidRPr="005F09E0">
              <w:rPr>
                <w:b w:val="0"/>
                <w:sz w:val="20"/>
                <w:szCs w:val="20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29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Аудит безопасности информационных систем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29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</w:t>
            </w:r>
            <w:r w:rsidRPr="000130F6">
              <w:rPr>
                <w:b w:val="0"/>
                <w:sz w:val="20"/>
                <w:szCs w:val="20"/>
              </w:rPr>
              <w:lastRenderedPageBreak/>
              <w:t xml:space="preserve">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Экспертные методы проектных исследований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3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29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Администрирование платежных систем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29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571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Техническая защита информационных систем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 xml:space="preserve">, учебная аудитория для проведения занятий </w:t>
            </w:r>
            <w:r w:rsidRPr="005F09E0">
              <w:rPr>
                <w:b w:val="0"/>
                <w:sz w:val="20"/>
                <w:szCs w:val="20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57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571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Планирование и управление информационными системами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57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</w:t>
            </w:r>
            <w:r w:rsidRPr="000130F6">
              <w:rPr>
                <w:b w:val="0"/>
                <w:sz w:val="20"/>
                <w:szCs w:val="20"/>
              </w:rPr>
              <w:lastRenderedPageBreak/>
              <w:t xml:space="preserve">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</w:t>
            </w:r>
            <w:r w:rsidRPr="000130F6">
              <w:rPr>
                <w:b w:val="0"/>
                <w:sz w:val="20"/>
                <w:szCs w:val="20"/>
              </w:rPr>
              <w:lastRenderedPageBreak/>
              <w:t>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FA7EF6">
        <w:trPr>
          <w:trHeight w:val="1150"/>
        </w:trPr>
        <w:tc>
          <w:tcPr>
            <w:tcW w:w="567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Управление инцидентами в кредитно-финансовой сфере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1150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</w:t>
            </w:r>
            <w:r w:rsidRPr="000130F6">
              <w:rPr>
                <w:b w:val="0"/>
                <w:sz w:val="20"/>
                <w:szCs w:val="20"/>
              </w:rPr>
              <w:lastRenderedPageBreak/>
              <w:t xml:space="preserve">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FA7EF6">
        <w:trPr>
          <w:trHeight w:val="3077"/>
        </w:trPr>
        <w:tc>
          <w:tcPr>
            <w:tcW w:w="567" w:type="dxa"/>
            <w:vMerge w:val="restart"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4E7CB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Управление рисками в кредитно-финансовой сфере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5F09E0">
              <w:rPr>
                <w:b w:val="0"/>
                <w:sz w:val="20"/>
                <w:szCs w:val="20"/>
              </w:rPr>
              <w:t xml:space="preserve">г. Владивосток, о. Русский, п. Аякс д.10, корпус D, ауд. D </w:t>
            </w:r>
            <w:r>
              <w:rPr>
                <w:b w:val="0"/>
                <w:sz w:val="20"/>
                <w:szCs w:val="20"/>
              </w:rPr>
              <w:t>752</w:t>
            </w:r>
            <w:r w:rsidRPr="005F09E0">
              <w:rPr>
                <w:b w:val="0"/>
                <w:sz w:val="20"/>
                <w:szCs w:val="20"/>
              </w:rPr>
              <w:t>,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ЖК-панель 47",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HD, LG М4716 ССВА - 1 шт. </w:t>
            </w:r>
            <w:r w:rsidRPr="000130F6">
              <w:rPr>
                <w:b w:val="0"/>
                <w:sz w:val="20"/>
                <w:szCs w:val="20"/>
              </w:rPr>
              <w:t>Парты и стулья</w:t>
            </w:r>
          </w:p>
        </w:tc>
        <w:tc>
          <w:tcPr>
            <w:tcW w:w="4252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3076"/>
        </w:trPr>
        <w:tc>
          <w:tcPr>
            <w:tcW w:w="567" w:type="dxa"/>
            <w:vMerge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E7CB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E7CB6" w:rsidRPr="005F09E0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0130F6" w:rsidRDefault="004E7CB6" w:rsidP="000F3085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lastRenderedPageBreak/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4660"/>
        </w:trPr>
        <w:tc>
          <w:tcPr>
            <w:tcW w:w="567" w:type="dxa"/>
            <w:vAlign w:val="center"/>
          </w:tcPr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C363B3">
              <w:rPr>
                <w:b w:val="0"/>
                <w:sz w:val="20"/>
                <w:szCs w:val="20"/>
              </w:rPr>
              <w:lastRenderedPageBreak/>
              <w:t>1</w:t>
            </w: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Учебная практика. Ознакомительная практика</w:t>
            </w:r>
          </w:p>
        </w:tc>
        <w:tc>
          <w:tcPr>
            <w:tcW w:w="3685" w:type="dxa"/>
            <w:vAlign w:val="center"/>
          </w:tcPr>
          <w:p w:rsidR="004E7CB6" w:rsidRPr="00C363B3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r w:rsidRPr="00C363B3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C363B3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шт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Trim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White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Ice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Full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C363B3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Lumen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Office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Plus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Windows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Server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Core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Office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C363B3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Windows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C363B3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C363B3">
              <w:rPr>
                <w:b w:val="0"/>
                <w:sz w:val="20"/>
                <w:szCs w:val="20"/>
              </w:rPr>
              <w:t>Adobe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Acrobat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Pro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C363B3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C363B3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63B3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C363B3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FA7EF6">
        <w:trPr>
          <w:trHeight w:val="1266"/>
        </w:trPr>
        <w:tc>
          <w:tcPr>
            <w:tcW w:w="567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Производственная практика. Технологическая (проектно-технологическая) </w:t>
            </w:r>
            <w:r>
              <w:rPr>
                <w:b w:val="0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lastRenderedPageBreak/>
              <w:t xml:space="preserve">г. Владивосток, о. Русский, п. Аякс д.10, корпус D, ауд. D734 учебная аудитория для проведения занятий семинарского типа, практических занятий: </w:t>
            </w:r>
            <w:r w:rsidRPr="000130F6">
              <w:rPr>
                <w:b w:val="0"/>
                <w:sz w:val="20"/>
                <w:szCs w:val="20"/>
              </w:rPr>
              <w:lastRenderedPageBreak/>
              <w:t>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lastRenderedPageBreak/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</w:t>
            </w:r>
            <w:r w:rsidRPr="000130F6">
              <w:rPr>
                <w:b w:val="0"/>
                <w:sz w:val="20"/>
                <w:szCs w:val="20"/>
              </w:rPr>
              <w:lastRenderedPageBreak/>
              <w:t xml:space="preserve">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</w:t>
            </w:r>
            <w:r w:rsidRPr="000130F6">
              <w:rPr>
                <w:b w:val="0"/>
                <w:sz w:val="20"/>
                <w:szCs w:val="20"/>
              </w:rPr>
              <w:lastRenderedPageBreak/>
              <w:t>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3301"/>
        </w:trPr>
        <w:tc>
          <w:tcPr>
            <w:tcW w:w="567" w:type="dxa"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vAlign w:val="center"/>
          </w:tcPr>
          <w:p w:rsidR="004E7CB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Производственная практика. Научно-исследовательская практика</w:t>
            </w:r>
          </w:p>
        </w:tc>
        <w:tc>
          <w:tcPr>
            <w:tcW w:w="3685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0130F6" w:rsidRDefault="004E7CB6" w:rsidP="00FA7EF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5369"/>
        </w:trPr>
        <w:tc>
          <w:tcPr>
            <w:tcW w:w="567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Преддипломная практика</w:t>
            </w:r>
          </w:p>
        </w:tc>
        <w:tc>
          <w:tcPr>
            <w:tcW w:w="3685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>г. Владивосток, о. Русский, п. Аякс д.10, корпус D, ауд. D734 учебная аудитория для проведения занятий семинарского типа, практических занятий: компьютерный класс</w:t>
            </w:r>
          </w:p>
        </w:tc>
        <w:tc>
          <w:tcPr>
            <w:tcW w:w="3544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Моноблок HPP-B0G08ES#ACB/8200E AIO i52400S 500G 4.0G 28 PC - 15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шт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оборудование: Экран проекционный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ScreenLine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Trim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White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50 см черная кайма сверху, размер рабочей области 236x147 см Документ-камера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Avervision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CP355AF ЖК-панель 47",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Full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HD, LG М4716 ССБА</w:t>
            </w:r>
          </w:p>
          <w:p w:rsidR="004E7CB6" w:rsidRPr="005F09E0" w:rsidRDefault="004E7CB6" w:rsidP="00A53CE9">
            <w:pPr>
              <w:pStyle w:val="24"/>
              <w:keepNext/>
              <w:keepLines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Мультимедийный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проектор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Mitsubishi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EW33OU, 3000 ANSI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Lumen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1280x800 Сетевая видеокамера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Multipix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MP- HD718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SQL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Server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Standard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Core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2017,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2003,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№18597359ZZE0701,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№18643295.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7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авторизационный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номер лицензиата №65541663ZZE1106, бессрочная лицензия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Academic</w:t>
            </w:r>
            <w:proofErr w:type="spellEnd"/>
            <w:r w:rsidRPr="000130F6">
              <w:rPr>
                <w:b w:val="0"/>
                <w:sz w:val="20"/>
                <w:szCs w:val="20"/>
              </w:rPr>
              <w:t>, номер лицензии №46260303.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0130F6">
              <w:rPr>
                <w:b w:val="0"/>
                <w:sz w:val="20"/>
                <w:szCs w:val="20"/>
              </w:rPr>
              <w:t xml:space="preserve">Электронная обучающая система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BlackBoard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Сублицензионное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соглашение №2906/1 от 01.07.2012 бессрочное</w:t>
            </w:r>
          </w:p>
        </w:tc>
      </w:tr>
      <w:tr w:rsidR="004E7CB6" w:rsidTr="00A53CE9">
        <w:trPr>
          <w:trHeight w:val="21"/>
        </w:trPr>
        <w:tc>
          <w:tcPr>
            <w:tcW w:w="567" w:type="dxa"/>
            <w:vAlign w:val="center"/>
          </w:tcPr>
          <w:p w:rsidR="004E7CB6" w:rsidRPr="005F09E0" w:rsidRDefault="004E7CB6" w:rsidP="004E7CB6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777B0F">
              <w:rPr>
                <w:b w:val="0"/>
                <w:sz w:val="20"/>
                <w:szCs w:val="20"/>
              </w:rPr>
              <w:t>Для всех дисциплин (Модулей)</w:t>
            </w:r>
          </w:p>
        </w:tc>
        <w:tc>
          <w:tcPr>
            <w:tcW w:w="3685" w:type="dxa"/>
            <w:vAlign w:val="center"/>
          </w:tcPr>
          <w:p w:rsidR="004E7CB6" w:rsidRPr="00777B0F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777B0F">
              <w:rPr>
                <w:b w:val="0"/>
                <w:sz w:val="20"/>
                <w:szCs w:val="20"/>
              </w:rPr>
              <w:t>Читальные залы Научной библиотеки ДВФУ с открытым доступом к фонду (корпус А - уровень 10)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777B0F">
              <w:rPr>
                <w:b w:val="0"/>
                <w:sz w:val="20"/>
                <w:szCs w:val="20"/>
              </w:rPr>
              <w:t>Аудитория для самостоятельной работы</w:t>
            </w:r>
          </w:p>
        </w:tc>
        <w:tc>
          <w:tcPr>
            <w:tcW w:w="3544" w:type="dxa"/>
            <w:vAlign w:val="center"/>
          </w:tcPr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r w:rsidRPr="00777B0F">
              <w:rPr>
                <w:b w:val="0"/>
                <w:sz w:val="20"/>
                <w:szCs w:val="20"/>
              </w:rPr>
              <w:t xml:space="preserve">Моноблок HP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РгоОпе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400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All-in-One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19,5 (1600x900),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Core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i3-4150T, 4GB DDR3-1600 (1x4GB), 1TB HDD 7200 SATA, DVD+/-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RW,GigEth,Wi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Fi,BT,usb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kbd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/mse,Win7Pro (64-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bit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)+Win8.1Pro(64-bit),1-1-1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Wty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Скорость доступа в Интернет 500 Мбит/сек. Рабочие места для людей с ограниченными возможностями здоровья оснащены дисплеями 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77B0F">
              <w:rPr>
                <w:b w:val="0"/>
                <w:sz w:val="20"/>
                <w:szCs w:val="20"/>
              </w:rPr>
              <w:t xml:space="preserve">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777B0F">
              <w:rPr>
                <w:b w:val="0"/>
                <w:sz w:val="20"/>
                <w:szCs w:val="20"/>
              </w:rPr>
              <w:t>видеоувелечителем</w:t>
            </w:r>
            <w:proofErr w:type="spellEnd"/>
            <w:r w:rsidRPr="00777B0F">
              <w:rPr>
                <w:b w:val="0"/>
                <w:sz w:val="20"/>
                <w:szCs w:val="20"/>
              </w:rPr>
              <w:t xml:space="preserve"> с возможностью регуляции цветовых спектров; увеличивающими электронными лупами и </w:t>
            </w:r>
            <w:r w:rsidRPr="00777B0F">
              <w:rPr>
                <w:b w:val="0"/>
                <w:sz w:val="20"/>
                <w:szCs w:val="20"/>
              </w:rPr>
              <w:lastRenderedPageBreak/>
              <w:t>ультразвуковыми маркировщиками</w:t>
            </w:r>
          </w:p>
        </w:tc>
        <w:tc>
          <w:tcPr>
            <w:tcW w:w="4252" w:type="dxa"/>
            <w:vAlign w:val="center"/>
          </w:tcPr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lastRenderedPageBreak/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Office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Professional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Plus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2019, подтверждающий документ № ЭА-261-18, дата окончания лицензии 30.06.2020.</w:t>
            </w:r>
          </w:p>
          <w:p w:rsidR="004E7CB6" w:rsidRPr="000130F6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Microsoft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Windows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Enterprise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LTSC 2019, подтверждающий документ № ЭА-261-18, дата окончания лицензии 30.06.2020.</w:t>
            </w:r>
          </w:p>
          <w:p w:rsidR="004E7CB6" w:rsidRPr="005F09E0" w:rsidRDefault="004E7CB6" w:rsidP="00A53CE9">
            <w:pPr>
              <w:pStyle w:val="24"/>
              <w:keepNext/>
              <w:keepLines/>
              <w:spacing w:after="0"/>
              <w:ind w:left="0"/>
              <w:rPr>
                <w:b w:val="0"/>
                <w:sz w:val="20"/>
                <w:szCs w:val="20"/>
              </w:rPr>
            </w:pPr>
            <w:proofErr w:type="spellStart"/>
            <w:r w:rsidRPr="000130F6">
              <w:rPr>
                <w:b w:val="0"/>
                <w:sz w:val="20"/>
                <w:szCs w:val="20"/>
              </w:rPr>
              <w:t>Adobe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Acrobat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130F6">
              <w:rPr>
                <w:b w:val="0"/>
                <w:sz w:val="20"/>
                <w:szCs w:val="20"/>
              </w:rPr>
              <w:t>Pro</w:t>
            </w:r>
            <w:proofErr w:type="spellEnd"/>
            <w:r w:rsidRPr="000130F6">
              <w:rPr>
                <w:b w:val="0"/>
                <w:sz w:val="20"/>
                <w:szCs w:val="20"/>
              </w:rPr>
              <w:t xml:space="preserve"> DC, подтверждающий документ № ЭА-442-15 от 18.01.16 лот 1, дата окончания лицензии 20.01.2019.</w:t>
            </w:r>
          </w:p>
        </w:tc>
      </w:tr>
    </w:tbl>
    <w:p w:rsidR="00C363B3" w:rsidRDefault="00C363B3" w:rsidP="00C363B3">
      <w:pPr>
        <w:spacing w:line="1" w:lineRule="exact"/>
      </w:pPr>
    </w:p>
    <w:p w:rsidR="00C363B3" w:rsidRDefault="00C363B3" w:rsidP="00C363B3">
      <w:pPr>
        <w:pStyle w:val="a7"/>
        <w:ind w:left="3278"/>
        <w:rPr>
          <w:b/>
          <w:bCs/>
        </w:rPr>
      </w:pPr>
    </w:p>
    <w:p w:rsidR="00C363B3" w:rsidRDefault="00C363B3" w:rsidP="00C363B3">
      <w:pPr>
        <w:pStyle w:val="a7"/>
        <w:ind w:left="3278"/>
        <w:rPr>
          <w:b/>
          <w:bCs/>
        </w:rPr>
      </w:pPr>
    </w:p>
    <w:p w:rsidR="008A4B53" w:rsidRDefault="008A4B53" w:rsidP="00C363B3">
      <w:pPr>
        <w:pStyle w:val="a7"/>
        <w:ind w:left="3278"/>
        <w:rPr>
          <w:b/>
          <w:bCs/>
        </w:rPr>
      </w:pPr>
    </w:p>
    <w:tbl>
      <w:tblPr>
        <w:tblpPr w:leftFromText="180" w:rightFromText="180" w:vertAnchor="text" w:horzAnchor="margin" w:tblpX="303" w:tblpY="2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27"/>
        <w:gridCol w:w="10942"/>
      </w:tblGrid>
      <w:tr w:rsidR="008A4B53" w:rsidTr="008A4B53">
        <w:trPr>
          <w:trHeight w:hRule="exact" w:val="70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B53" w:rsidRDefault="008A4B53" w:rsidP="008A4B53">
            <w:pPr>
              <w:pStyle w:val="a5"/>
              <w:ind w:firstLine="940"/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B53" w:rsidRDefault="008A4B53" w:rsidP="008A4B53">
            <w:pPr>
              <w:pStyle w:val="a5"/>
              <w:spacing w:line="257" w:lineRule="auto"/>
              <w:ind w:firstLine="160"/>
            </w:pPr>
            <w:r>
              <w:rPr>
                <w:b/>
                <w:bCs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A4B53" w:rsidTr="008A4B53">
        <w:trPr>
          <w:trHeight w:hRule="exact" w:val="2278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B53" w:rsidRDefault="008A4B53" w:rsidP="008A4B53">
            <w:pPr>
              <w:pStyle w:val="a5"/>
              <w:tabs>
                <w:tab w:val="left" w:pos="1963"/>
              </w:tabs>
            </w:pPr>
            <w:r>
              <w:t>Заключения, выданные в установленном порядке органами, осуществляющими</w:t>
            </w:r>
          </w:p>
          <w:p w:rsidR="008A4B53" w:rsidRDefault="008A4B53" w:rsidP="008A4B53">
            <w:pPr>
              <w:pStyle w:val="a5"/>
              <w:tabs>
                <w:tab w:val="left" w:pos="1618"/>
                <w:tab w:val="left" w:pos="2698"/>
              </w:tabs>
            </w:pPr>
            <w:r>
              <w:t xml:space="preserve">государственный пожарный надзор, о соответствии зданий, строений, сооружений и помещений, используемых для </w:t>
            </w:r>
            <w:r>
              <w:tab/>
              <w:t>ведения образовательной деятельности, установленным законодательством РФ требованиям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87"/>
              </w:tabs>
              <w:spacing w:line="257" w:lineRule="auto"/>
            </w:pPr>
            <w:r>
              <w:t>Заключение Главного управления МЧС России по Приморскому краю № 15 от 25 августа 2016 г. Срок действия: бессрочно. Заключение Г 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5</w:t>
            </w:r>
            <w:r>
              <w:tab/>
              <w:t>от</w:t>
            </w:r>
            <w:r>
              <w:tab/>
              <w:t>29</w:t>
            </w:r>
            <w:r>
              <w:tab/>
              <w:t>марта</w:t>
            </w:r>
            <w:r>
              <w:tab/>
              <w:t>2019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78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7</w:t>
            </w:r>
            <w:r>
              <w:tab/>
              <w:t>от</w:t>
            </w:r>
            <w:r>
              <w:tab/>
              <w:t>29</w:t>
            </w:r>
            <w:r>
              <w:tab/>
              <w:t>марта</w:t>
            </w:r>
            <w:r>
              <w:tab/>
              <w:t>2019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78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6</w:t>
            </w:r>
            <w:r>
              <w:tab/>
              <w:t>от</w:t>
            </w:r>
            <w:r>
              <w:tab/>
              <w:t>01</w:t>
            </w:r>
            <w:r>
              <w:tab/>
              <w:t>марта</w:t>
            </w:r>
            <w:r>
              <w:tab/>
              <w:t>2018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78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7</w:t>
            </w:r>
            <w:r>
              <w:tab/>
              <w:t>от</w:t>
            </w:r>
            <w:r>
              <w:tab/>
              <w:t>01</w:t>
            </w:r>
            <w:r>
              <w:tab/>
              <w:t>марта</w:t>
            </w:r>
            <w:r>
              <w:tab/>
              <w:t>2018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78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8</w:t>
            </w:r>
            <w:r>
              <w:tab/>
              <w:t>от</w:t>
            </w:r>
            <w:r>
              <w:tab/>
              <w:t>01</w:t>
            </w:r>
            <w:r>
              <w:tab/>
              <w:t>марта</w:t>
            </w:r>
            <w:r>
              <w:tab/>
              <w:t>2018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82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4</w:t>
            </w:r>
            <w:r>
              <w:tab/>
              <w:t>от</w:t>
            </w:r>
            <w:r>
              <w:tab/>
              <w:t>29</w:t>
            </w:r>
            <w:r>
              <w:tab/>
              <w:t>марта</w:t>
            </w:r>
            <w:r>
              <w:tab/>
              <w:t>2019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78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6</w:t>
            </w:r>
            <w:r>
              <w:tab/>
              <w:t>от</w:t>
            </w:r>
            <w:r>
              <w:tab/>
              <w:t>29</w:t>
            </w:r>
            <w:r>
              <w:tab/>
              <w:t>марта</w:t>
            </w:r>
            <w:r>
              <w:tab/>
              <w:t>2019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  <w:p w:rsidR="008A4B53" w:rsidRDefault="008A4B53" w:rsidP="008A4B53">
            <w:pPr>
              <w:pStyle w:val="a5"/>
              <w:tabs>
                <w:tab w:val="right" w:pos="3466"/>
                <w:tab w:val="right" w:pos="4056"/>
                <w:tab w:val="right" w:pos="4306"/>
                <w:tab w:val="right" w:pos="5554"/>
                <w:tab w:val="right" w:pos="6053"/>
                <w:tab w:val="right" w:pos="6427"/>
                <w:tab w:val="right" w:pos="6677"/>
                <w:tab w:val="right" w:pos="6926"/>
                <w:tab w:val="center" w:pos="7190"/>
                <w:tab w:val="right" w:pos="7925"/>
                <w:tab w:val="right" w:pos="8083"/>
                <w:tab w:val="left" w:pos="8117"/>
                <w:tab w:val="right" w:pos="9456"/>
                <w:tab w:val="right" w:pos="10382"/>
              </w:tabs>
              <w:spacing w:line="257" w:lineRule="auto"/>
            </w:pPr>
            <w:r>
              <w:t>Заключение Главного</w:t>
            </w:r>
            <w:r>
              <w:tab/>
              <w:t>управления МЧС</w:t>
            </w:r>
            <w:r>
              <w:tab/>
              <w:t>России</w:t>
            </w:r>
            <w:r>
              <w:tab/>
              <w:t>по</w:t>
            </w:r>
            <w:r>
              <w:tab/>
              <w:t>Приморскому</w:t>
            </w:r>
            <w:r>
              <w:tab/>
              <w:t>краю</w:t>
            </w:r>
            <w:r>
              <w:tab/>
              <w:t>№ 8</w:t>
            </w:r>
            <w:r>
              <w:tab/>
              <w:t>от</w:t>
            </w:r>
            <w:r>
              <w:tab/>
              <w:t>29</w:t>
            </w:r>
            <w:r>
              <w:tab/>
              <w:t>марта</w:t>
            </w:r>
            <w:r>
              <w:tab/>
              <w:t>2019</w:t>
            </w:r>
            <w:r>
              <w:tab/>
              <w:t>г.</w:t>
            </w:r>
            <w:r>
              <w:tab/>
              <w:t>Срок</w:t>
            </w:r>
            <w:r>
              <w:tab/>
              <w:t>действия:</w:t>
            </w:r>
            <w:r>
              <w:tab/>
              <w:t>бессрочно.</w:t>
            </w:r>
          </w:p>
        </w:tc>
      </w:tr>
    </w:tbl>
    <w:p w:rsidR="008A4B53" w:rsidRDefault="008A4B53" w:rsidP="00C363B3">
      <w:pPr>
        <w:pStyle w:val="a7"/>
        <w:ind w:left="3278"/>
        <w:rPr>
          <w:b/>
          <w:bCs/>
        </w:rPr>
      </w:pPr>
    </w:p>
    <w:p w:rsidR="008A4B53" w:rsidRDefault="008A4B53" w:rsidP="008A4B53">
      <w:pPr>
        <w:spacing w:after="859" w:line="1" w:lineRule="exact"/>
      </w:pPr>
    </w:p>
    <w:p w:rsidR="008A4B53" w:rsidRDefault="008A4B53" w:rsidP="008A4B53">
      <w:pPr>
        <w:pStyle w:val="1"/>
        <w:tabs>
          <w:tab w:val="left" w:leader="underscore" w:pos="6119"/>
        </w:tabs>
        <w:ind w:firstLine="700"/>
      </w:pPr>
      <w:r>
        <w:t>Руководитель ОП</w:t>
      </w:r>
      <w:r>
        <w:tab/>
        <w:t>/Пустовалов Е.В.</w:t>
      </w:r>
    </w:p>
    <w:p w:rsidR="008A4B53" w:rsidRDefault="008A4B53" w:rsidP="008A4B53">
      <w:pPr>
        <w:pStyle w:val="20"/>
        <w:spacing w:after="220"/>
        <w:ind w:left="2980" w:firstLine="0"/>
      </w:pPr>
      <w:r>
        <w:t>Подпись</w:t>
      </w:r>
    </w:p>
    <w:p w:rsidR="008A4B53" w:rsidRDefault="008A4B53" w:rsidP="008A4B53">
      <w:pPr>
        <w:pStyle w:val="1"/>
        <w:ind w:firstLine="700"/>
      </w:pPr>
      <w:r>
        <w:t>Согласовано:</w:t>
      </w:r>
    </w:p>
    <w:p w:rsidR="008A4B53" w:rsidRDefault="007A22E6" w:rsidP="008A4B53">
      <w:pPr>
        <w:pStyle w:val="1"/>
        <w:ind w:left="12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9.55pt;margin-top:1pt;width:173.3pt;height:23.05pt;z-index:-251658752;mso-position-horizontal-relative:page" filled="f" stroked="f">
            <v:textbox style="mso-next-textbox:#_x0000_s1029" inset="0,0,0,0">
              <w:txbxContent>
                <w:p w:rsidR="008A4B53" w:rsidRDefault="008A4B53" w:rsidP="008A4B53">
                  <w:pPr>
                    <w:pStyle w:val="1"/>
                    <w:tabs>
                      <w:tab w:val="left" w:leader="underscore" w:pos="1997"/>
                    </w:tabs>
                    <w:ind w:firstLine="0"/>
                  </w:pPr>
                  <w:r>
                    <w:tab/>
                    <w:t>/</w:t>
                  </w:r>
                  <w:proofErr w:type="spellStart"/>
                  <w:r>
                    <w:t>Красицкая</w:t>
                  </w:r>
                  <w:proofErr w:type="spellEnd"/>
                  <w:r>
                    <w:t xml:space="preserve"> С.Г.</w:t>
                  </w:r>
                </w:p>
                <w:p w:rsidR="008A4B53" w:rsidRDefault="008A4B53" w:rsidP="008A4B53">
                  <w:pPr>
                    <w:pStyle w:val="20"/>
                    <w:spacing w:after="0"/>
                    <w:ind w:left="0" w:firstLine="960"/>
                    <w:jc w:val="both"/>
                  </w:pPr>
                  <w:r>
                    <w:t>Подпись</w:t>
                  </w:r>
                </w:p>
              </w:txbxContent>
            </v:textbox>
            <w10:wrap type="square" side="left" anchorx="page"/>
          </v:shape>
        </w:pict>
      </w:r>
      <w:r w:rsidR="008A4B53">
        <w:t>Заместитель директора Школы по учебной и воспитательной работе</w:t>
      </w:r>
    </w:p>
    <w:p w:rsidR="008A4B53" w:rsidRDefault="008A4B53" w:rsidP="00C363B3">
      <w:pPr>
        <w:pStyle w:val="a7"/>
        <w:ind w:left="3278"/>
      </w:pPr>
    </w:p>
    <w:sectPr w:rsidR="008A4B53" w:rsidSect="00F32B59">
      <w:footerReference w:type="default" r:id="rId6"/>
      <w:pgSz w:w="16840" w:h="11900" w:orient="landscape"/>
      <w:pgMar w:top="987" w:right="930" w:bottom="1229" w:left="900" w:header="55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7D" w:rsidRDefault="002C2B7D" w:rsidP="00F32B59">
      <w:r>
        <w:separator/>
      </w:r>
    </w:p>
  </w:endnote>
  <w:endnote w:type="continuationSeparator" w:id="0">
    <w:p w:rsidR="002C2B7D" w:rsidRDefault="002C2B7D" w:rsidP="00F3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71" w:rsidRDefault="007A22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9pt;margin-top:538.55pt;width:8.4pt;height:6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371" w:rsidRDefault="007A22E6">
                <w:pPr>
                  <w:pStyle w:val="22"/>
                </w:pPr>
                <w:fldSimple w:instr=" PAGE \* MERGEFORMAT ">
                  <w:r w:rsidR="004E7CB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7D" w:rsidRDefault="002C2B7D"/>
  </w:footnote>
  <w:footnote w:type="continuationSeparator" w:id="0">
    <w:p w:rsidR="002C2B7D" w:rsidRDefault="002C2B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32B59"/>
    <w:rsid w:val="000130F6"/>
    <w:rsid w:val="002C2B7D"/>
    <w:rsid w:val="004957AC"/>
    <w:rsid w:val="004E7CB6"/>
    <w:rsid w:val="005918EB"/>
    <w:rsid w:val="005C5371"/>
    <w:rsid w:val="005F09E0"/>
    <w:rsid w:val="00777B0F"/>
    <w:rsid w:val="007A22E6"/>
    <w:rsid w:val="008A4B53"/>
    <w:rsid w:val="00C363B3"/>
    <w:rsid w:val="00F32B59"/>
    <w:rsid w:val="00FA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B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F32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F3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32B59"/>
    <w:pPr>
      <w:ind w:firstLine="3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32B59"/>
    <w:pPr>
      <w:spacing w:after="110"/>
      <w:ind w:left="1490"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F32B59"/>
    <w:pPr>
      <w:spacing w:before="160" w:after="26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F32B59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F32B59"/>
    <w:pPr>
      <w:spacing w:after="400"/>
      <w:ind w:left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F32B5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F32B59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9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Bobik</dc:creator>
  <cp:lastModifiedBy>Aleksei-DIS</cp:lastModifiedBy>
  <cp:revision>2</cp:revision>
  <dcterms:created xsi:type="dcterms:W3CDTF">2020-01-15T14:41:00Z</dcterms:created>
  <dcterms:modified xsi:type="dcterms:W3CDTF">2020-01-15T14:41:00Z</dcterms:modified>
</cp:coreProperties>
</file>