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BF" w:rsidRPr="00B016F6" w:rsidRDefault="00FB22D9">
      <w:pPr>
        <w:ind w:left="360" w:hanging="11"/>
        <w:rPr>
          <w:rFonts w:ascii="Times New Roman" w:hAnsi="Times New Roman" w:cs="Times New Roman"/>
          <w:b/>
          <w:sz w:val="28"/>
          <w:szCs w:val="28"/>
        </w:rPr>
      </w:pPr>
      <w:r w:rsidRPr="00B016F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35712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5715</wp:posOffset>
            </wp:positionV>
            <wp:extent cx="314325" cy="520700"/>
            <wp:effectExtent l="0" t="0" r="0" b="0"/>
            <wp:wrapSquare wrapText="bothSides"/>
            <wp:docPr id="41" name="Картинк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Картинка1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2_GFeK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HsQAAAAAAAAAgAAAAkAAADvAQAANAMAAAAAAACTFgAAdw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Pr="00B016F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36736" behindDoc="0" locked="0" layoutInCell="0" allowOverlap="1">
            <wp:simplePos x="0" y="0"/>
            <wp:positionH relativeFrom="column">
              <wp:posOffset>2660015</wp:posOffset>
            </wp:positionH>
            <wp:positionV relativeFrom="paragraph">
              <wp:posOffset>66040</wp:posOffset>
            </wp:positionV>
            <wp:extent cx="314325" cy="520700"/>
            <wp:effectExtent l="0" t="0" r="0" b="0"/>
            <wp:wrapSquare wrapText="bothSides"/>
            <wp:docPr id="42" name="Картин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Картинка2"/>
                    <pic:cNvPicPr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2_GFeK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F0QAAAAAAAAAgAAAGgAAADvAQAANAMAAAAAAAB1FgAA1g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6255BF" w:rsidRPr="00B016F6" w:rsidRDefault="006255BF">
      <w:pPr>
        <w:suppressAutoHyphens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255BF" w:rsidRPr="00B016F6" w:rsidRDefault="006255BF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469E" w:rsidRPr="00B410CB" w:rsidRDefault="0087469E" w:rsidP="0087469E">
      <w:pPr>
        <w:shd w:val="clear" w:color="000000" w:fill="FFFFFF"/>
        <w:spacing w:after="0"/>
        <w:ind w:right="-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410CB">
        <w:rPr>
          <w:rFonts w:ascii="Times New Roman" w:hAnsi="Times New Roman" w:cs="Times New Roman"/>
          <w:sz w:val="28"/>
          <w:szCs w:val="28"/>
        </w:rPr>
        <w:t xml:space="preserve">МИНИСТЕРСТВО НАУКИ И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B410CB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6255BF" w:rsidRPr="00B016F6" w:rsidRDefault="00FB22D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255BF" w:rsidRPr="00B016F6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255BF" w:rsidRPr="00B016F6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F6">
        <w:rPr>
          <w:rFonts w:ascii="Times New Roman" w:hAnsi="Times New Roman" w:cs="Times New Roman"/>
          <w:b/>
          <w:sz w:val="28"/>
          <w:szCs w:val="28"/>
        </w:rPr>
        <w:t>«Дальневосточный федеральный университет»</w:t>
      </w:r>
    </w:p>
    <w:p w:rsidR="006255BF" w:rsidRPr="00B016F6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(ДВФУ)</w:t>
      </w:r>
    </w:p>
    <w:p w:rsidR="006255BF" w:rsidRPr="00B016F6" w:rsidRDefault="00AF3E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Линия1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" o:allowincell="f" filled="t" strokeweight="4.5pt">
            <v:stroke linestyle="thickThin"/>
            <o:lock v:ext="edit" shapetype="f"/>
          </v:line>
        </w:pict>
      </w:r>
    </w:p>
    <w:p w:rsidR="006255BF" w:rsidRPr="00B016F6" w:rsidRDefault="00FB22D9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016F6">
        <w:rPr>
          <w:rFonts w:ascii="Times New Roman" w:hAnsi="Times New Roman" w:cs="Times New Roman"/>
          <w:b/>
          <w:caps/>
          <w:sz w:val="20"/>
          <w:szCs w:val="20"/>
        </w:rPr>
        <w:t>ШКОЛА ЕСТЕСТВЕННЫХ НАУК</w:t>
      </w:r>
    </w:p>
    <w:p w:rsidR="00B1053E" w:rsidRDefault="00B1053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53E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</w:tc>
      </w:tr>
      <w:tr w:rsidR="00B1053E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кафедрой </w:t>
            </w:r>
          </w:p>
        </w:tc>
      </w:tr>
      <w:tr w:rsidR="00B1053E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  _</w:t>
            </w:r>
            <w:r w:rsidRPr="004137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Степанова А.А.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(подпись)            (ФИО)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______________  __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Шепелева Р.П.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(подпись)              (ФИО.)</w:t>
            </w:r>
          </w:p>
        </w:tc>
      </w:tr>
      <w:tr w:rsidR="00B1053E" w:rsidRPr="00DE17C0" w:rsidTr="00340D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053E" w:rsidRPr="00DE17C0" w:rsidRDefault="00B1053E" w:rsidP="00340D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«_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февраля 2020 г</w:t>
            </w:r>
          </w:p>
        </w:tc>
      </w:tr>
    </w:tbl>
    <w:p w:rsidR="00B1053E" w:rsidRDefault="00B1053E">
      <w:pPr>
        <w:spacing w:after="0"/>
        <w:jc w:val="center"/>
        <w:rPr>
          <w:rFonts w:ascii="Times New Roman" w:hAnsi="Times New Roman" w:cs="Times New Roman"/>
        </w:rPr>
      </w:pPr>
    </w:p>
    <w:p w:rsidR="006255BF" w:rsidRPr="00B016F6" w:rsidRDefault="00FB22D9">
      <w:pPr>
        <w:spacing w:after="0"/>
        <w:jc w:val="center"/>
        <w:rPr>
          <w:rFonts w:ascii="Times New Roman" w:hAnsi="Times New Roman" w:cs="Times New Roman"/>
        </w:rPr>
      </w:pPr>
      <w:r w:rsidRPr="00B016F6">
        <w:rPr>
          <w:rFonts w:ascii="Times New Roman" w:hAnsi="Times New Roman" w:cs="Times New Roman"/>
        </w:rPr>
        <w:t xml:space="preserve">РАБОЧАЯ ПРОГРАММА ДИСЦИПЛИНЫ </w:t>
      </w:r>
    </w:p>
    <w:p w:rsidR="006255BF" w:rsidRPr="00B016F6" w:rsidRDefault="00FB22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Кольца и модули </w:t>
      </w:r>
    </w:p>
    <w:p w:rsidR="006255BF" w:rsidRPr="00B016F6" w:rsidRDefault="00FB22D9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>Направление подготовки: 01.04.01   Математика</w:t>
      </w:r>
    </w:p>
    <w:p w:rsidR="006255BF" w:rsidRPr="00B016F6" w:rsidRDefault="00FB22D9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>Форма подготовки: очная</w:t>
      </w:r>
    </w:p>
    <w:p w:rsidR="006255BF" w:rsidRPr="00B016F6" w:rsidRDefault="00625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5BF" w:rsidRPr="00B016F6" w:rsidRDefault="00261C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курс  1   семестр  </w:t>
      </w:r>
      <w:r w:rsidR="00FB22D9" w:rsidRPr="00B016F6">
        <w:rPr>
          <w:rFonts w:ascii="Times New Roman" w:eastAsia="Times New Roman" w:hAnsi="Times New Roman" w:cs="Times New Roman"/>
        </w:rPr>
        <w:t>2</w:t>
      </w:r>
    </w:p>
    <w:p w:rsidR="006255BF" w:rsidRPr="00B016F6" w:rsidRDefault="00FB22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лекции  </w:t>
      </w:r>
      <w:r w:rsidR="0020570A" w:rsidRPr="00B016F6">
        <w:rPr>
          <w:rFonts w:ascii="Times New Roman" w:eastAsia="Times New Roman" w:hAnsi="Times New Roman" w:cs="Times New Roman"/>
        </w:rPr>
        <w:t>18</w:t>
      </w:r>
      <w:r w:rsidRPr="00B016F6">
        <w:rPr>
          <w:rFonts w:ascii="Times New Roman" w:eastAsia="Times New Roman" w:hAnsi="Times New Roman" w:cs="Times New Roman"/>
        </w:rPr>
        <w:t xml:space="preserve">  час.</w:t>
      </w:r>
    </w:p>
    <w:p w:rsidR="006255BF" w:rsidRPr="00B016F6" w:rsidRDefault="00FB22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практические занятия  </w:t>
      </w:r>
      <w:r w:rsidR="00EF5F5B" w:rsidRPr="00B016F6">
        <w:rPr>
          <w:rFonts w:ascii="Times New Roman" w:eastAsia="Times New Roman" w:hAnsi="Times New Roman" w:cs="Times New Roman"/>
        </w:rPr>
        <w:t>36</w:t>
      </w:r>
      <w:r w:rsidRPr="00B016F6">
        <w:rPr>
          <w:rFonts w:ascii="Times New Roman" w:eastAsia="Times New Roman" w:hAnsi="Times New Roman" w:cs="Times New Roman"/>
        </w:rPr>
        <w:t xml:space="preserve">  час.</w:t>
      </w:r>
    </w:p>
    <w:p w:rsidR="0020570A" w:rsidRPr="00B016F6" w:rsidRDefault="0020570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самостоятельная работа студентов </w:t>
      </w:r>
      <w:r w:rsidR="00EF5F5B" w:rsidRPr="00B016F6">
        <w:rPr>
          <w:rFonts w:ascii="Times New Roman" w:eastAsia="Times New Roman" w:hAnsi="Times New Roman" w:cs="Times New Roman"/>
        </w:rPr>
        <w:t>54 час.</w:t>
      </w:r>
    </w:p>
    <w:p w:rsidR="00146126" w:rsidRPr="00B016F6" w:rsidRDefault="00FB22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всего часов аудиторной нагрузки  </w:t>
      </w:r>
      <w:r w:rsidR="00EF5F5B" w:rsidRPr="00B016F6">
        <w:rPr>
          <w:rFonts w:ascii="Times New Roman" w:eastAsia="Times New Roman" w:hAnsi="Times New Roman" w:cs="Times New Roman"/>
        </w:rPr>
        <w:t>54</w:t>
      </w:r>
      <w:r w:rsidRPr="00B016F6">
        <w:rPr>
          <w:rFonts w:ascii="Times New Roman" w:eastAsia="Times New Roman" w:hAnsi="Times New Roman" w:cs="Times New Roman"/>
        </w:rPr>
        <w:t xml:space="preserve">  час.</w:t>
      </w:r>
    </w:p>
    <w:p w:rsidR="006255BF" w:rsidRPr="00B016F6" w:rsidRDefault="001461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>в том числе МАО 9 час.</w:t>
      </w:r>
      <w:r w:rsidR="00FB22D9" w:rsidRPr="00B016F6">
        <w:rPr>
          <w:rFonts w:ascii="Times New Roman" w:eastAsia="Times New Roman" w:hAnsi="Times New Roman" w:cs="Times New Roman"/>
        </w:rPr>
        <w:t xml:space="preserve"> </w:t>
      </w:r>
    </w:p>
    <w:p w:rsidR="006255BF" w:rsidRPr="00B016F6" w:rsidRDefault="001461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>э</w:t>
      </w:r>
      <w:r w:rsidR="00FB22D9" w:rsidRPr="00B016F6">
        <w:rPr>
          <w:rFonts w:ascii="Times New Roman" w:eastAsia="Times New Roman" w:hAnsi="Times New Roman" w:cs="Times New Roman"/>
        </w:rPr>
        <w:t>кзамен</w:t>
      </w:r>
      <w:r w:rsidR="00EF5F5B" w:rsidRPr="00B016F6">
        <w:rPr>
          <w:rFonts w:ascii="Times New Roman" w:eastAsia="Times New Roman" w:hAnsi="Times New Roman" w:cs="Times New Roman"/>
        </w:rPr>
        <w:t xml:space="preserve"> </w:t>
      </w:r>
      <w:r w:rsidR="00FB22D9" w:rsidRPr="00B016F6">
        <w:rPr>
          <w:rFonts w:ascii="Times New Roman" w:eastAsia="Times New Roman" w:hAnsi="Times New Roman" w:cs="Times New Roman"/>
        </w:rPr>
        <w:t>2 семестр</w:t>
      </w:r>
    </w:p>
    <w:p w:rsidR="006255BF" w:rsidRPr="00B016F6" w:rsidRDefault="001461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>зачет не предусмотрен</w:t>
      </w:r>
    </w:p>
    <w:p w:rsidR="006255BF" w:rsidRPr="00B016F6" w:rsidRDefault="006255BF">
      <w:pPr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5"/>
          <w:tab w:val="left" w:pos="14656"/>
        </w:tabs>
        <w:jc w:val="center"/>
        <w:rPr>
          <w:rFonts w:ascii="Times New Roman" w:hAnsi="Times New Roman" w:cs="Times New Roman"/>
          <w:i/>
        </w:rPr>
      </w:pPr>
    </w:p>
    <w:p w:rsidR="00EF5F5B" w:rsidRPr="00B016F6" w:rsidRDefault="00EF5F5B" w:rsidP="00EF5F5B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B016F6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10 января 2018 г. № 12 </w:t>
      </w:r>
    </w:p>
    <w:p w:rsidR="00E01625" w:rsidRPr="00B016F6" w:rsidRDefault="00EF5F5B" w:rsidP="00E01625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B016F6">
        <w:rPr>
          <w:rFonts w:ascii="Times New Roman" w:hAnsi="Times New Roman" w:cs="Times New Roman"/>
        </w:rPr>
        <w:t xml:space="preserve">Рабочая программа обсуждена на заседании кафедры Алгебры, геометрии и анализа </w:t>
      </w:r>
      <w:r w:rsidR="00E01625" w:rsidRPr="00B016F6">
        <w:rPr>
          <w:rFonts w:ascii="Times New Roman" w:hAnsi="Times New Roman" w:cs="Times New Roman"/>
        </w:rPr>
        <w:t>«</w:t>
      </w:r>
      <w:r w:rsidR="0087469E">
        <w:rPr>
          <w:rFonts w:ascii="Times New Roman" w:hAnsi="Times New Roman" w:cs="Times New Roman"/>
        </w:rPr>
        <w:t>6</w:t>
      </w:r>
      <w:r w:rsidR="00E01625" w:rsidRPr="00B016F6">
        <w:rPr>
          <w:rFonts w:ascii="Times New Roman" w:hAnsi="Times New Roman" w:cs="Times New Roman"/>
        </w:rPr>
        <w:t>» февраля 2020 г.</w:t>
      </w:r>
    </w:p>
    <w:p w:rsidR="006255BF" w:rsidRPr="00B016F6" w:rsidRDefault="00FB22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Заведующий кафедрой к.ф.-м.н., профессор </w:t>
      </w:r>
      <w:proofErr w:type="spellStart"/>
      <w:r w:rsidRPr="00B016F6">
        <w:rPr>
          <w:rFonts w:ascii="Times New Roman" w:eastAsia="Times New Roman" w:hAnsi="Times New Roman" w:cs="Times New Roman"/>
        </w:rPr>
        <w:t>Р.П.Шепелева</w:t>
      </w:r>
      <w:proofErr w:type="spellEnd"/>
    </w:p>
    <w:p w:rsidR="00EF5F5B" w:rsidRPr="00B016F6" w:rsidRDefault="00FB22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</w:rPr>
        <w:t xml:space="preserve">Составитель:  д.ф.-м.н., доцент А.А. Степанова </w:t>
      </w:r>
    </w:p>
    <w:p w:rsidR="00EF5F5B" w:rsidRPr="00B016F6" w:rsidRDefault="00EF5F5B" w:rsidP="00EF5F5B">
      <w:pPr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F5F5B" w:rsidRPr="00B016F6" w:rsidRDefault="00EF5F5B" w:rsidP="00EF5F5B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caps/>
        </w:rPr>
      </w:pPr>
      <w:r w:rsidRPr="00B016F6">
        <w:rPr>
          <w:rFonts w:ascii="Times New Roman" w:hAnsi="Times New Roman" w:cs="Times New Roman"/>
        </w:rPr>
        <w:t>Владивосток</w:t>
      </w:r>
    </w:p>
    <w:p w:rsidR="00EF5F5B" w:rsidRPr="00B016F6" w:rsidRDefault="00E01625" w:rsidP="00EF5F5B">
      <w:pPr>
        <w:pStyle w:val="ac"/>
        <w:ind w:firstLine="0"/>
        <w:jc w:val="center"/>
        <w:rPr>
          <w:caps/>
        </w:rPr>
      </w:pPr>
      <w:r w:rsidRPr="00B016F6">
        <w:rPr>
          <w:caps/>
        </w:rPr>
        <w:t>2020</w:t>
      </w:r>
    </w:p>
    <w:p w:rsidR="006255BF" w:rsidRPr="00B016F6" w:rsidRDefault="00FB22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16F6">
        <w:rPr>
          <w:rFonts w:ascii="Times New Roman" w:hAnsi="Times New Roman" w:cs="Times New Roman"/>
        </w:rPr>
        <w:br w:type="page"/>
      </w:r>
    </w:p>
    <w:p w:rsidR="006255BF" w:rsidRPr="00B016F6" w:rsidRDefault="00FB22D9">
      <w:pPr>
        <w:suppressAutoHyphens/>
        <w:spacing w:after="0"/>
        <w:rPr>
          <w:rFonts w:ascii="Times New Roman" w:eastAsia="Times New Roman" w:hAnsi="Times New Roman" w:cs="Times New Roman"/>
        </w:rPr>
      </w:pPr>
      <w:r w:rsidRPr="00B016F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Оборотная сторона титульного листа РПД</w:t>
      </w:r>
    </w:p>
    <w:p w:rsidR="006255BF" w:rsidRPr="00B016F6" w:rsidRDefault="006255BF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55BF" w:rsidRPr="00B016F6" w:rsidRDefault="00FB22D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6F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B016F6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B016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6255BF" w:rsidRPr="00B016F6" w:rsidRDefault="00FB22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6F6">
        <w:rPr>
          <w:rFonts w:ascii="Times New Roman" w:eastAsia="Times New Roman" w:hAnsi="Times New Roman" w:cs="Times New Roman"/>
          <w:sz w:val="20"/>
          <w:szCs w:val="20"/>
        </w:rPr>
        <w:t>Протокол от «_____» _________________ 200  г.  № ______</w:t>
      </w:r>
    </w:p>
    <w:p w:rsidR="006255BF" w:rsidRPr="00B016F6" w:rsidRDefault="00FB22D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016F6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B016F6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6255BF" w:rsidRPr="00B016F6" w:rsidRDefault="00FB22D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016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6255BF" w:rsidRPr="00B016F6" w:rsidRDefault="006255B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55BF" w:rsidRPr="00B016F6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B016F6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B016F6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B016F6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B016F6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B016F6" w:rsidRDefault="006255B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55BF" w:rsidRPr="00B016F6" w:rsidRDefault="00FB22D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6F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B016F6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B016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6255BF" w:rsidRPr="00B016F6" w:rsidRDefault="00FB22D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16F6">
        <w:rPr>
          <w:rFonts w:ascii="Times New Roman" w:eastAsia="Times New Roman" w:hAnsi="Times New Roman" w:cs="Times New Roman"/>
          <w:sz w:val="20"/>
          <w:szCs w:val="20"/>
        </w:rPr>
        <w:t>Протокол от «_____»  _________________ 200  г.  № ______</w:t>
      </w:r>
    </w:p>
    <w:p w:rsidR="006255BF" w:rsidRPr="00B016F6" w:rsidRDefault="00FB22D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016F6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B016F6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6255BF" w:rsidRPr="00B016F6" w:rsidRDefault="00FB22D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016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(подпись)                             (И.О. Фамилия)</w:t>
      </w:r>
      <w:r w:rsidRPr="00B016F6">
        <w:rPr>
          <w:rFonts w:ascii="Times New Roman" w:hAnsi="Times New Roman" w:cs="Times New Roman"/>
        </w:rPr>
        <w:br w:type="page"/>
      </w:r>
    </w:p>
    <w:p w:rsidR="00B016F6" w:rsidRPr="00B016F6" w:rsidRDefault="00B016F6" w:rsidP="00B016F6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B016F6" w:rsidRPr="00B016F6" w:rsidRDefault="00B016F6" w:rsidP="00B016F6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F6">
        <w:rPr>
          <w:rStyle w:val="normaltextrunscx27908050"/>
          <w:rFonts w:ascii="Times New Roman" w:hAnsi="Times New Roman" w:cs="Times New Roman"/>
          <w:b/>
          <w:sz w:val="28"/>
          <w:szCs w:val="28"/>
        </w:rPr>
        <w:t>«Кольца и модули»</w:t>
      </w:r>
    </w:p>
    <w:p w:rsidR="00B016F6" w:rsidRPr="00B016F6" w:rsidRDefault="00B016F6" w:rsidP="00B016F6">
      <w:pPr>
        <w:pStyle w:val="a6"/>
        <w:jc w:val="center"/>
        <w:rPr>
          <w:rFonts w:ascii="Times New Roman" w:hAnsi="Times New Roman" w:cs="Times New Roman"/>
        </w:rPr>
      </w:pPr>
    </w:p>
    <w:p w:rsidR="00B016F6" w:rsidRPr="00B016F6" w:rsidRDefault="00B016F6" w:rsidP="00B016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Style w:val="normaltextrunscx27908050"/>
          <w:rFonts w:ascii="Times New Roman" w:hAnsi="Times New Roman" w:cs="Times New Roman"/>
          <w:sz w:val="28"/>
          <w:szCs w:val="28"/>
        </w:rPr>
        <w:t xml:space="preserve">Рабочая программа дисциплины </w:t>
      </w:r>
      <w:r w:rsidRPr="00B016F6">
        <w:rPr>
          <w:rFonts w:ascii="Times New Roman" w:hAnsi="Times New Roman" w:cs="Times New Roman"/>
          <w:sz w:val="28"/>
          <w:szCs w:val="28"/>
        </w:rPr>
        <w:t>«Кольца и модули» разработана для студентов 1 курса направления магистратуры 01.04.01 «Математика», магистерской программы «Алгебра», в соответствии с требованиями федерального государственного стандарта высшего образования.</w:t>
      </w:r>
    </w:p>
    <w:p w:rsidR="00B016F6" w:rsidRPr="00B016F6" w:rsidRDefault="00B016F6" w:rsidP="00B016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Общая трудоемкость освоения дисциплины составляет 4 З.Е. (144 час.). Учебным планом предусмотрены лекции (18 час.), практические занятия (28 час.), самостоятельная работа студента (98 час., в том числе на подготовку к экзамену 36 час.). Дисциплина «Кольца и модули» входит в часть,</w:t>
      </w:r>
      <w:r w:rsidRPr="00B016F6">
        <w:rPr>
          <w:rFonts w:ascii="Times New Roman" w:hAnsi="Times New Roman" w:cs="Times New Roman"/>
        </w:rPr>
        <w:t xml:space="preserve"> </w:t>
      </w:r>
      <w:r w:rsidRPr="00B016F6">
        <w:rPr>
          <w:rFonts w:ascii="Times New Roman" w:hAnsi="Times New Roman" w:cs="Times New Roman"/>
          <w:sz w:val="28"/>
          <w:szCs w:val="28"/>
        </w:rPr>
        <w:t>формируемую участниками образовательных отношений и является дисциплиной по выбору, реализуется на 1 курсе, в 2 семестре.</w:t>
      </w:r>
    </w:p>
    <w:p w:rsidR="00B016F6" w:rsidRPr="00B016F6" w:rsidRDefault="00B016F6" w:rsidP="00B016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Дисциплина «Кольца и модули» логически и содержательно связана с такими курсами, как «Теория групп», «Конечные поля», «Аксиоматические теории».</w:t>
      </w:r>
    </w:p>
    <w:p w:rsidR="00B016F6" w:rsidRPr="00B016F6" w:rsidRDefault="00B016F6" w:rsidP="00B016F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Содержание дисциплины охватывает круг вопросов, связанных с построением абстрактной теории колец и теории модулей, представлениями групп автоморфизмами алгебраических систем.</w:t>
      </w:r>
    </w:p>
    <w:p w:rsidR="00B016F6" w:rsidRPr="00B016F6" w:rsidRDefault="00B016F6" w:rsidP="00B016F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b/>
          <w:sz w:val="28"/>
          <w:szCs w:val="28"/>
        </w:rPr>
        <w:t>Целью</w:t>
      </w:r>
      <w:r w:rsidRPr="00B016F6">
        <w:rPr>
          <w:rFonts w:ascii="Times New Roman" w:hAnsi="Times New Roman" w:cs="Times New Roman"/>
          <w:sz w:val="28"/>
          <w:szCs w:val="28"/>
        </w:rPr>
        <w:t xml:space="preserve"> изучения дисциплины «Кольца и модули» является развитие логического и алгоритмического мышления. </w:t>
      </w:r>
    </w:p>
    <w:p w:rsidR="00B016F6" w:rsidRPr="00B016F6" w:rsidRDefault="00B016F6" w:rsidP="00B016F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16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16F6" w:rsidRPr="00B016F6" w:rsidRDefault="00B016F6" w:rsidP="00B016F6">
      <w:pPr>
        <w:numPr>
          <w:ilvl w:val="0"/>
          <w:numId w:val="11"/>
        </w:numPr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Привить навыки математического исследования социальных, технических, экономических и других проблем науки и производства, умение мыслить научными категориями в области науки, техники, экономики и социальной сферы.</w:t>
      </w:r>
    </w:p>
    <w:p w:rsidR="00B016F6" w:rsidRPr="00B016F6" w:rsidRDefault="00B016F6" w:rsidP="00B016F6">
      <w:pPr>
        <w:numPr>
          <w:ilvl w:val="0"/>
          <w:numId w:val="11"/>
        </w:numPr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 xml:space="preserve">Студент должен ознакомиться с современным языком математики; изучить такие понятия и конструкции, как модули, подмодули, </w:t>
      </w:r>
      <w:proofErr w:type="spellStart"/>
      <w:r w:rsidRPr="00B016F6">
        <w:rPr>
          <w:rFonts w:ascii="Times New Roman" w:hAnsi="Times New Roman" w:cs="Times New Roman"/>
          <w:sz w:val="28"/>
          <w:szCs w:val="28"/>
        </w:rPr>
        <w:lastRenderedPageBreak/>
        <w:t>фактормодули</w:t>
      </w:r>
      <w:proofErr w:type="spellEnd"/>
      <w:r w:rsidRPr="00B016F6">
        <w:rPr>
          <w:rFonts w:ascii="Times New Roman" w:hAnsi="Times New Roman" w:cs="Times New Roman"/>
          <w:sz w:val="28"/>
          <w:szCs w:val="28"/>
        </w:rPr>
        <w:t xml:space="preserve">, кольца, идеалы колец, свободные модули, инъективные и проективные модули, </w:t>
      </w:r>
      <w:proofErr w:type="spellStart"/>
      <w:r w:rsidRPr="00B016F6">
        <w:rPr>
          <w:rFonts w:ascii="Times New Roman" w:hAnsi="Times New Roman" w:cs="Times New Roman"/>
          <w:sz w:val="28"/>
          <w:szCs w:val="28"/>
        </w:rPr>
        <w:t>артиновы</w:t>
      </w:r>
      <w:proofErr w:type="spellEnd"/>
      <w:r w:rsidRPr="00B016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16F6">
        <w:rPr>
          <w:rFonts w:ascii="Times New Roman" w:hAnsi="Times New Roman" w:cs="Times New Roman"/>
          <w:sz w:val="28"/>
          <w:szCs w:val="28"/>
        </w:rPr>
        <w:t>нетеровы</w:t>
      </w:r>
      <w:proofErr w:type="spellEnd"/>
      <w:r w:rsidRPr="00B016F6">
        <w:rPr>
          <w:rFonts w:ascii="Times New Roman" w:hAnsi="Times New Roman" w:cs="Times New Roman"/>
          <w:sz w:val="28"/>
          <w:szCs w:val="28"/>
        </w:rPr>
        <w:t xml:space="preserve"> модули.</w:t>
      </w:r>
    </w:p>
    <w:p w:rsidR="00B016F6" w:rsidRPr="00B016F6" w:rsidRDefault="00B016F6" w:rsidP="00B016F6">
      <w:pPr>
        <w:numPr>
          <w:ilvl w:val="0"/>
          <w:numId w:val="11"/>
        </w:numPr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Развитие способностей общаться со специалистами из других областей, работы в междисциплинарной команде, а также работы самостоятельно.</w:t>
      </w:r>
    </w:p>
    <w:p w:rsidR="00B016F6" w:rsidRPr="00B016F6" w:rsidRDefault="00B016F6" w:rsidP="00B016F6">
      <w:pPr>
        <w:numPr>
          <w:ilvl w:val="0"/>
          <w:numId w:val="11"/>
        </w:numPr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Развитие навыков научно-исследовательской работы.</w:t>
      </w:r>
    </w:p>
    <w:p w:rsidR="00B016F6" w:rsidRPr="00B016F6" w:rsidRDefault="00B016F6" w:rsidP="00B0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Для успешного изучения дисциплины «Кольца и модули» у обучающихся должны быть сформированы следующие предварительные компетенции</w:t>
      </w:r>
    </w:p>
    <w:p w:rsidR="00B016F6" w:rsidRPr="00B016F6" w:rsidRDefault="00B016F6" w:rsidP="00B016F6">
      <w:pPr>
        <w:pStyle w:val="a3"/>
        <w:numPr>
          <w:ilvl w:val="0"/>
          <w:numId w:val="3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способность видеть методологические аспекты построения математических теорий;</w:t>
      </w:r>
    </w:p>
    <w:p w:rsidR="00B016F6" w:rsidRPr="00B016F6" w:rsidRDefault="00B016F6" w:rsidP="00B016F6">
      <w:pPr>
        <w:pStyle w:val="a3"/>
        <w:numPr>
          <w:ilvl w:val="0"/>
          <w:numId w:val="3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>применять системный подход в формализации математических задач;</w:t>
      </w:r>
    </w:p>
    <w:p w:rsidR="00B016F6" w:rsidRPr="00B016F6" w:rsidRDefault="00B016F6" w:rsidP="00B016F6">
      <w:pPr>
        <w:pStyle w:val="a3"/>
        <w:numPr>
          <w:ilvl w:val="0"/>
          <w:numId w:val="3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016F6">
        <w:rPr>
          <w:rFonts w:ascii="Times New Roman" w:hAnsi="Times New Roman" w:cs="Times New Roman"/>
          <w:sz w:val="28"/>
          <w:szCs w:val="28"/>
        </w:rPr>
        <w:t xml:space="preserve">способностью к абстрактному мышлению, анализу, синтезу. </w:t>
      </w:r>
    </w:p>
    <w:p w:rsidR="00B016F6" w:rsidRPr="00B016F6" w:rsidRDefault="00B016F6" w:rsidP="00B016F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48378"/>
      <w:r w:rsidRPr="00B016F6">
        <w:rPr>
          <w:rFonts w:ascii="Times New Roman" w:hAnsi="Times New Roman" w:cs="Times New Roman"/>
          <w:sz w:val="28"/>
          <w:szCs w:val="28"/>
        </w:rPr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 профессиональных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268"/>
        <w:gridCol w:w="3402"/>
      </w:tblGrid>
      <w:tr w:rsidR="00B016F6" w:rsidRPr="00B016F6" w:rsidTr="00346B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6" w:rsidRPr="00B016F6" w:rsidRDefault="00B016F6" w:rsidP="0087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6" w:rsidRPr="00B016F6" w:rsidRDefault="00B016F6" w:rsidP="0087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6" w:rsidRPr="00B016F6" w:rsidRDefault="00B016F6" w:rsidP="0087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6" w:rsidRPr="00B016F6" w:rsidRDefault="00B016F6" w:rsidP="0087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B016F6" w:rsidRPr="00B016F6" w:rsidTr="00346BAB">
        <w:trPr>
          <w:trHeight w:val="68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6" w:rsidRPr="00B016F6" w:rsidRDefault="00B016F6" w:rsidP="0087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 профессиональной деятельности: Научно-исследовательский </w:t>
            </w:r>
          </w:p>
        </w:tc>
      </w:tr>
      <w:tr w:rsidR="00B016F6" w:rsidRPr="00B016F6" w:rsidTr="003C5DBE">
        <w:trPr>
          <w:trHeight w:val="58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реализация научно-исследовательской деятельности в области математики и ее 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>Универсальная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 </w:t>
            </w: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>способен  к  организации  научно-исследовательских   и   научно-производственных   работ,   к управлению научным коллективом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 xml:space="preserve">ПК2.1. Умеет: </w:t>
            </w: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научную гипотезу,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ее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обсуждении; правильно ставить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 выбранной тематике,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для исследования необходимые методы;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выбранные методы к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 научных задач,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значимость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получаемых результатов.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>ПК2.2. Знает: к</w:t>
            </w: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лассические и современные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задач по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тематике научных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исследований; профессиональную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терминологию, способы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 на аудиторию в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профессиональной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коммуникации;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 xml:space="preserve"> ПК2.3. Владеет: </w:t>
            </w: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профессионального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 необходимыми для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адекватного использования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современной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 в теоретических и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 задачах;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подготовки научных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выступлений на научных</w:t>
            </w:r>
          </w:p>
          <w:p w:rsidR="00B016F6" w:rsidRPr="00B016F6" w:rsidRDefault="00B016F6" w:rsidP="0087469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</w:p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F6" w:rsidRPr="00B016F6" w:rsidTr="00346BAB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6" w:rsidRPr="00B016F6" w:rsidRDefault="00B016F6" w:rsidP="008746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деятельности: Педагогический</w:t>
            </w:r>
          </w:p>
        </w:tc>
      </w:tr>
      <w:tr w:rsidR="00B016F6" w:rsidRPr="00B016F6" w:rsidTr="00346BA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планирование и реализация образовательного </w:t>
            </w:r>
            <w:r w:rsidRPr="00B0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по математике в образовательном учреждении высшего и общего образования в соответствии с требованиями ФГОС основного общего образования и ФГОС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Универсальная алгебра и алгебраические методы </w:t>
            </w:r>
            <w:r w:rsidRPr="00B0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ПК-4 </w:t>
            </w: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участвовать в проектировании предметной среды </w:t>
            </w:r>
            <w:r w:rsidRPr="00B0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ПК-4.1. Умеет: обосновывать и включать научно-исследовательские и научно-образовательные объекты в </w:t>
            </w:r>
            <w:r w:rsidRPr="00B01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и процесс обучения математике; использовать возможности социокультурной среды региона в целях достижения результатов обучения математике</w:t>
            </w:r>
          </w:p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 xml:space="preserve">ПК-4.2. Знает: компоненты образовательной среды и их дидактические возможности; принципы и подходы к организации предметной среды математики; научно-исследовательский и научно-образовательный потенциал конкретного региона, где осуществляется образовательная деятельность </w:t>
            </w:r>
          </w:p>
          <w:p w:rsidR="00B016F6" w:rsidRPr="00B016F6" w:rsidRDefault="00B016F6" w:rsidP="008746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6F6">
              <w:rPr>
                <w:rFonts w:ascii="Times New Roman" w:hAnsi="Times New Roman" w:cs="Times New Roman"/>
                <w:sz w:val="24"/>
                <w:szCs w:val="24"/>
              </w:rPr>
              <w:t>ПК-4.3. Владеет умениями по проектированию элементов образовательной среды школьной математики на основе учета возможностей конкретного региона</w:t>
            </w:r>
          </w:p>
        </w:tc>
      </w:tr>
    </w:tbl>
    <w:p w:rsidR="00B016F6" w:rsidRPr="00B016F6" w:rsidRDefault="00B016F6" w:rsidP="00B016F6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255BF" w:rsidRDefault="00FB22D9">
      <w:pPr>
        <w:numPr>
          <w:ilvl w:val="0"/>
          <w:numId w:val="4"/>
        </w:numPr>
        <w:tabs>
          <w:tab w:val="left" w:pos="284"/>
          <w:tab w:val="left" w:pos="720"/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6255BF" w:rsidRPr="00A01810" w:rsidRDefault="00FB22D9" w:rsidP="00221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387682202"/>
      <w:bookmarkEnd w:id="1"/>
      <w:r w:rsidRPr="00A01810">
        <w:rPr>
          <w:rFonts w:ascii="Times New Roman" w:eastAsia="Times New Roman" w:hAnsi="Times New Roman" w:cs="Times New Roman"/>
          <w:b/>
          <w:sz w:val="28"/>
          <w:szCs w:val="28"/>
        </w:rPr>
        <w:t>(18 час.)</w:t>
      </w:r>
    </w:p>
    <w:p w:rsidR="006255BF" w:rsidRDefault="006255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55BF" w:rsidRDefault="00FB22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Основные понятия теории категорий. (</w:t>
      </w:r>
      <w:r w:rsid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6255BF" w:rsidRDefault="00FB2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Вводятся понятия категории, функтора. Примеры категорий и функторов. Произвед</w:t>
      </w:r>
      <w:r w:rsidR="006B73B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копроизведения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E20" w:rsidRPr="00BE3E20" w:rsidRDefault="00BE3E20" w:rsidP="00BE3E20">
      <w:pPr>
        <w:pStyle w:val="ac"/>
        <w:spacing w:after="120" w:line="360" w:lineRule="auto"/>
        <w:ind w:firstLine="0"/>
        <w:rPr>
          <w:rFonts w:eastAsia="Calibri"/>
          <w:sz w:val="28"/>
          <w:lang w:eastAsia="x-none"/>
        </w:rPr>
      </w:pPr>
      <w:bookmarkStart w:id="2" w:name="_Hlk18059505"/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AB0294">
        <w:rPr>
          <w:rFonts w:eastAsia="Calibri"/>
          <w:iCs/>
          <w:sz w:val="28"/>
          <w:lang w:eastAsia="x-none"/>
        </w:rPr>
        <w:t xml:space="preserve">». </w:t>
      </w:r>
    </w:p>
    <w:bookmarkEnd w:id="2"/>
    <w:p w:rsidR="006255BF" w:rsidRDefault="00FB22D9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2. </w:t>
      </w:r>
      <w:r w:rsid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Модули, подмодули и </w:t>
      </w:r>
      <w:proofErr w:type="spellStart"/>
      <w:r w:rsid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фактормодули</w:t>
      </w:r>
      <w:proofErr w:type="spellEnd"/>
      <w:r w:rsid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Гомоморфизмы модулей.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6255BF" w:rsidRDefault="00FB22D9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Определяется понятие группы, подгруппы, смежного класса и приводится доказательство теоремы Лагранжа. Вводится понятие порождающего множества, циклической группы, теоремы о циклических группах</w:t>
      </w:r>
    </w:p>
    <w:p w:rsidR="006255BF" w:rsidRDefault="00FB22D9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3. </w:t>
      </w:r>
      <w:r w:rsid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Кольца, идеалы колец, гомоморфизмы колец.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 </w:t>
      </w:r>
    </w:p>
    <w:p w:rsidR="006255BF" w:rsidRDefault="00FB22D9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 модуля, подмодуля модуля.  Теоремы о пересечении и суммы подмодулей.  Понятие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фактормодуля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гомоморфизмов модулей. Утверждения о мономорфизмах, эпиморфизмах модулей.</w:t>
      </w:r>
    </w:p>
    <w:p w:rsidR="009F303A" w:rsidRPr="00BE0489" w:rsidRDefault="009F303A" w:rsidP="009F303A">
      <w:pPr>
        <w:pStyle w:val="ac"/>
        <w:spacing w:after="120" w:line="360" w:lineRule="auto"/>
        <w:ind w:firstLine="0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AB0294">
        <w:rPr>
          <w:rFonts w:eastAsia="Calibri"/>
          <w:iCs/>
          <w:sz w:val="28"/>
          <w:lang w:eastAsia="x-none"/>
        </w:rPr>
        <w:t xml:space="preserve">». 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Прямые произведения и прямые суммы модулей. (2 ч.)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Конструкция произведений и </w:t>
      </w:r>
      <w:proofErr w:type="spellStart"/>
      <w:r w:rsidRPr="00BE3E20">
        <w:rPr>
          <w:rFonts w:ascii="Times New Roman" w:eastAsia="Times New Roman" w:hAnsi="Times New Roman" w:cs="Times New Roman"/>
          <w:sz w:val="28"/>
          <w:szCs w:val="28"/>
        </w:rPr>
        <w:t>копроизведений</w:t>
      </w:r>
      <w:proofErr w:type="spellEnd"/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 модулей. Связь между внешними и внутренними прямыми суммами. Гомоморфизмы прямых произведений и сумм.</w:t>
      </w:r>
    </w:p>
    <w:p w:rsidR="00BE3E20" w:rsidRPr="00BE3E20" w:rsidRDefault="00BE3E20" w:rsidP="00BE3E20">
      <w:pPr>
        <w:pStyle w:val="ac"/>
        <w:spacing w:after="120" w:line="360" w:lineRule="auto"/>
        <w:ind w:firstLine="0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AB0294">
        <w:rPr>
          <w:rFonts w:eastAsia="Calibri"/>
          <w:iCs/>
          <w:sz w:val="28"/>
          <w:lang w:eastAsia="x-none"/>
        </w:rPr>
        <w:t xml:space="preserve">». 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Свободные модули.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20">
        <w:rPr>
          <w:rFonts w:ascii="Times New Roman" w:eastAsia="Times New Roman" w:hAnsi="Times New Roman" w:cs="Times New Roman"/>
          <w:sz w:val="28"/>
          <w:szCs w:val="28"/>
        </w:rPr>
        <w:t>Понятие свободного модуля. Свободные и делимые абелевы группы. Примеры.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Косущественные</w:t>
      </w:r>
      <w:proofErr w:type="spellEnd"/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существенные подмодули. (2 час.)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Понятия </w:t>
      </w:r>
      <w:proofErr w:type="spellStart"/>
      <w:r w:rsidRPr="00BE3E20">
        <w:rPr>
          <w:rFonts w:ascii="Times New Roman" w:eastAsia="Times New Roman" w:hAnsi="Times New Roman" w:cs="Times New Roman"/>
          <w:sz w:val="28"/>
          <w:szCs w:val="28"/>
        </w:rPr>
        <w:t>косущественного</w:t>
      </w:r>
      <w:proofErr w:type="spellEnd"/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 и существенного модуля. Примеры.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Инъективные и проективные модули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Инъективные и проективные модули. Примеры.  </w:t>
      </w:r>
      <w:proofErr w:type="spellStart"/>
      <w:r w:rsidRPr="00BE3E20">
        <w:rPr>
          <w:rFonts w:ascii="Times New Roman" w:eastAsia="Times New Roman" w:hAnsi="Times New Roman" w:cs="Times New Roman"/>
          <w:sz w:val="28"/>
          <w:szCs w:val="28"/>
        </w:rPr>
        <w:t>Инъективность</w:t>
      </w:r>
      <w:proofErr w:type="spellEnd"/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3E20">
        <w:rPr>
          <w:rFonts w:ascii="Times New Roman" w:eastAsia="Times New Roman" w:hAnsi="Times New Roman" w:cs="Times New Roman"/>
          <w:sz w:val="28"/>
          <w:szCs w:val="28"/>
        </w:rPr>
        <w:t>проективность</w:t>
      </w:r>
      <w:proofErr w:type="spellEnd"/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 абелевых групп как модулей. </w:t>
      </w:r>
    </w:p>
    <w:p w:rsidR="00BE3E20" w:rsidRPr="00BE3E20" w:rsidRDefault="00BE3E20" w:rsidP="00BE3E20">
      <w:pPr>
        <w:pStyle w:val="ac"/>
        <w:spacing w:after="120" w:line="360" w:lineRule="auto"/>
        <w:ind w:firstLine="0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AB0294">
        <w:rPr>
          <w:rFonts w:eastAsia="Calibri"/>
          <w:iCs/>
          <w:sz w:val="28"/>
          <w:lang w:eastAsia="x-none"/>
        </w:rPr>
        <w:t xml:space="preserve">». 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Инъективные и проективные оболочки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час.)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20">
        <w:rPr>
          <w:rFonts w:ascii="Times New Roman" w:eastAsia="Times New Roman" w:hAnsi="Times New Roman" w:cs="Times New Roman"/>
          <w:sz w:val="28"/>
          <w:szCs w:val="28"/>
        </w:rPr>
        <w:t>Понятия инъективной и проективной оболочки.  Примеры. Существенное и максимальное существенное расширение модуля.  Связь с понятием инъективной оболочки.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E3E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Артиновы</w:t>
      </w:r>
      <w:proofErr w:type="spellEnd"/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>нетеровы</w:t>
      </w:r>
      <w:proofErr w:type="spellEnd"/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модули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E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час.)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E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Понятия </w:t>
      </w:r>
      <w:proofErr w:type="spellStart"/>
      <w:r w:rsidRPr="00BE3E20">
        <w:rPr>
          <w:rFonts w:ascii="Times New Roman" w:eastAsia="Times New Roman" w:hAnsi="Times New Roman" w:cs="Times New Roman"/>
          <w:sz w:val="28"/>
          <w:szCs w:val="28"/>
        </w:rPr>
        <w:t>артинова</w:t>
      </w:r>
      <w:proofErr w:type="spellEnd"/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3E20">
        <w:rPr>
          <w:rFonts w:ascii="Times New Roman" w:eastAsia="Times New Roman" w:hAnsi="Times New Roman" w:cs="Times New Roman"/>
          <w:sz w:val="28"/>
          <w:szCs w:val="28"/>
        </w:rPr>
        <w:t>нетерова</w:t>
      </w:r>
      <w:proofErr w:type="spellEnd"/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 модуля. Примеры. Теорема Гильберта и базисе. Эндоморфизмы </w:t>
      </w:r>
      <w:proofErr w:type="spellStart"/>
      <w:r w:rsidRPr="00BE3E20">
        <w:rPr>
          <w:rFonts w:ascii="Times New Roman" w:eastAsia="Times New Roman" w:hAnsi="Times New Roman" w:cs="Times New Roman"/>
          <w:sz w:val="28"/>
          <w:szCs w:val="28"/>
        </w:rPr>
        <w:t>артиновых</w:t>
      </w:r>
      <w:proofErr w:type="spellEnd"/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3E20">
        <w:rPr>
          <w:rFonts w:ascii="Times New Roman" w:eastAsia="Times New Roman" w:hAnsi="Times New Roman" w:cs="Times New Roman"/>
          <w:sz w:val="28"/>
          <w:szCs w:val="28"/>
        </w:rPr>
        <w:t>нетеровых</w:t>
      </w:r>
      <w:proofErr w:type="spellEnd"/>
      <w:r w:rsidRPr="00BE3E20">
        <w:rPr>
          <w:rFonts w:ascii="Times New Roman" w:eastAsia="Times New Roman" w:hAnsi="Times New Roman" w:cs="Times New Roman"/>
          <w:sz w:val="28"/>
          <w:szCs w:val="28"/>
        </w:rPr>
        <w:t xml:space="preserve"> модулей.</w:t>
      </w:r>
    </w:p>
    <w:p w:rsidR="00BE3E20" w:rsidRPr="00BE3E20" w:rsidRDefault="00BE3E20" w:rsidP="00BE3E20">
      <w:pPr>
        <w:pStyle w:val="ac"/>
        <w:spacing w:after="120" w:line="360" w:lineRule="auto"/>
        <w:ind w:firstLine="0"/>
        <w:rPr>
          <w:rFonts w:eastAsia="Calibri"/>
          <w:sz w:val="28"/>
          <w:lang w:eastAsia="x-none"/>
        </w:rPr>
      </w:pPr>
      <w:r w:rsidRPr="00AB029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</w:t>
      </w:r>
      <w:r>
        <w:rPr>
          <w:rFonts w:eastAsia="Calibri"/>
          <w:sz w:val="28"/>
          <w:lang w:eastAsia="x-none"/>
        </w:rPr>
        <w:t>лекция-беседа</w:t>
      </w:r>
      <w:r w:rsidRPr="00AB0294">
        <w:rPr>
          <w:rFonts w:eastAsia="Calibri"/>
          <w:iCs/>
          <w:sz w:val="28"/>
          <w:lang w:eastAsia="x-none"/>
        </w:rPr>
        <w:t xml:space="preserve">». </w:t>
      </w:r>
    </w:p>
    <w:p w:rsidR="00BE3E20" w:rsidRP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5BF" w:rsidRDefault="00FB22D9">
      <w:pPr>
        <w:keepNext/>
        <w:numPr>
          <w:ilvl w:val="0"/>
          <w:numId w:val="4"/>
        </w:numPr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И содержание практи</w:t>
      </w:r>
      <w:r w:rsidRPr="00150754">
        <w:rPr>
          <w:rFonts w:ascii="Times New Roman" w:eastAsia="Times New Roman" w:hAnsi="Times New Roman" w:cs="Times New Roman"/>
          <w:b/>
          <w:caps/>
          <w:sz w:val="28"/>
          <w:szCs w:val="28"/>
        </w:rPr>
        <w:t>ческой части курса</w:t>
      </w:r>
      <w:r w:rsidR="00150754" w:rsidRPr="0015075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150754" w:rsidRPr="00150754">
        <w:rPr>
          <w:rFonts w:ascii="Times New Roman" w:hAnsi="Times New Roman" w:cs="Times New Roman"/>
          <w:b/>
          <w:caps/>
          <w:sz w:val="28"/>
          <w:szCs w:val="28"/>
        </w:rPr>
        <w:t>и самостоятельной работы</w:t>
      </w:r>
    </w:p>
    <w:p w:rsidR="006255BF" w:rsidRDefault="006255BF">
      <w:pPr>
        <w:keepNext/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255BF" w:rsidRDefault="00FB22D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 (</w:t>
      </w:r>
      <w:r w:rsidR="0087469E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час.)</w:t>
      </w:r>
    </w:p>
    <w:p w:rsidR="009F303A" w:rsidRDefault="009F30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5BF" w:rsidRDefault="00FB22D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1. Основные понятия теории категорий. (</w:t>
      </w:r>
      <w:r w:rsidR="0087469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6255BF" w:rsidRDefault="00FB2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 категории, функтора. Примеры категорий и функторов.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Произведния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копроизведения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5BF" w:rsidRDefault="00FB22D9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Группы, подгруппы, факторгруппы, гомоморфизм групп. (</w:t>
      </w:r>
      <w:r w:rsidR="0087469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6255BF" w:rsidRDefault="00FB22D9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группы, подгруппы. Группы подстановок, кватернионов. Циклические группы.</w:t>
      </w:r>
    </w:p>
    <w:p w:rsidR="006255BF" w:rsidRDefault="00FB22D9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Модули, подмодули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фактормодули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(</w:t>
      </w:r>
      <w:r w:rsidR="0087469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 </w:t>
      </w:r>
    </w:p>
    <w:p w:rsidR="006255BF" w:rsidRDefault="00FB22D9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 модуля, подмодуля модуля,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фактормодуля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гомоморфизмов модулей. Утверждения о мономорфизмах, эпиморфизмах модулей.</w:t>
      </w:r>
    </w:p>
    <w:p w:rsidR="006255BF" w:rsidRDefault="00FB2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Кольца, идеалы колец. (</w:t>
      </w:r>
      <w:r w:rsidR="0087469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6255BF" w:rsidRDefault="00FB2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кольца, кольца, порожденного множеством, идеала кольца. Свойства идеалов колец.</w:t>
      </w:r>
    </w:p>
    <w:p w:rsidR="006255BF" w:rsidRDefault="00FB22D9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Гомоморфизмы колец (2 час.)</w:t>
      </w:r>
    </w:p>
    <w:p w:rsidR="006255BF" w:rsidRDefault="00FB2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гомоморфизма колец, кольца классов вычетов. Утверждения о мономорфизмах, эпиморфизмах колец.</w:t>
      </w:r>
    </w:p>
    <w:p w:rsidR="00BE3E20" w:rsidRDefault="00BE3E20" w:rsidP="00BE3E2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Прямые произведения и прямые суммы модулей. (2 ч.)</w:t>
      </w:r>
    </w:p>
    <w:p w:rsidR="00BE3E20" w:rsidRDefault="00BE3E20" w:rsidP="00BE3E2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произведений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копроизведений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модулей. Связь между внешними и внутренними прямыми суммами. Гомоморфизмы прямых произведений и сумм.</w:t>
      </w:r>
    </w:p>
    <w:p w:rsidR="00BE3E20" w:rsidRDefault="00BE3E20" w:rsidP="00BE3E2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Занятие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Свободные модули. (4 ч.)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свободного модуля. Свободные и делимые абелевы группы. Примеры.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8.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Косущественные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существенные подмодули. (2 час.)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косущественного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существенного модуля. Примеры.</w:t>
      </w:r>
    </w:p>
    <w:p w:rsidR="00BE3E20" w:rsidRDefault="00BE3E20" w:rsidP="00BE3E2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9.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Инъективные и проективные модули (3 ч.)</w:t>
      </w:r>
    </w:p>
    <w:p w:rsidR="00BE3E20" w:rsidRDefault="00BE3E20" w:rsidP="00BE3E2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Инъективные и проективные модули. Примеры.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Инъективность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абелевых групп как модулей. 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10.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Инъективные и проективные оболочки (3 час.)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инъективной и проективной оболочки.  Примеры. Существенное и максимальное существенное расширение модуля.  Связь с понятием инъективной оболочки.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11.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Артиновы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нетеровы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модули (4 час.)</w:t>
      </w:r>
    </w:p>
    <w:p w:rsidR="00BE3E20" w:rsidRDefault="00BE3E20" w:rsidP="00BE3E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модуля. Примеры. Теорема Гильберта и базисе. Эндоморфизмы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нетеровых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модулей.</w:t>
      </w:r>
    </w:p>
    <w:p w:rsidR="00A01810" w:rsidRDefault="00A01810">
      <w:pPr>
        <w:tabs>
          <w:tab w:val="left" w:pos="709"/>
          <w:tab w:val="left" w:pos="1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255BF" w:rsidRDefault="00FB22D9">
      <w:pPr>
        <w:tabs>
          <w:tab w:val="left" w:pos="709"/>
          <w:tab w:val="left" w:pos="1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III. УЧЕБНО-МЕТОДИЧЕСКОЕ обеспечение самостоятельной работы ОБУЧАЮЩИХСЯ</w:t>
      </w:r>
    </w:p>
    <w:p w:rsidR="006255BF" w:rsidRDefault="006255B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255BF" w:rsidRDefault="00FB22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«Кольца и модули» включает в себя:</w:t>
      </w:r>
    </w:p>
    <w:p w:rsidR="006255BF" w:rsidRDefault="00FB2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6255BF" w:rsidRDefault="00FB2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характеристику заданий для самостоятельной работы обучающихся и методические рекомендации по их выполнению;</w:t>
      </w:r>
    </w:p>
    <w:p w:rsidR="006255BF" w:rsidRDefault="00FB2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требования к представлению и оформлению результатов самостоятельной работы;</w:t>
      </w:r>
    </w:p>
    <w:p w:rsidR="00680BE3" w:rsidRDefault="00FB22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критерии оценки выполнения самостоятельной работы.</w:t>
      </w:r>
    </w:p>
    <w:p w:rsidR="00680BE3" w:rsidRDefault="00680BE3" w:rsidP="00680B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9418" w:type="dxa"/>
        <w:tblInd w:w="-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2174"/>
        <w:gridCol w:w="2493"/>
        <w:gridCol w:w="2496"/>
      </w:tblGrid>
      <w:tr w:rsidR="00680BE3" w:rsidTr="00340DDE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0BE3" w:rsidRDefault="00680BE3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</w:tr>
      <w:tr w:rsidR="00680BE3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Группы, подгруппы, основные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определения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20.02 - 27.02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80BE3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Модули, подмодули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фактормодули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27.02 - 04.03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80BE3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Кольца, идеалы колец, гомоморфизмы колец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05.03 - 12.03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80BE3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Прямые произведения и прямые суммы модулей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13.03 - 20.03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80BE3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Свободные модули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20.04 - 27.04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80BE3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Инъективные и проективные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модулии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5.05 - 12.05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80BE3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Артиновы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нетеровы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модули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12.05 - 19.05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680BE3" w:rsidTr="00340DDE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Группы, подгруппы, основные определения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19.05 - 26.05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E3" w:rsidRDefault="00680BE3" w:rsidP="00340D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</w:tbl>
    <w:p w:rsidR="00680BE3" w:rsidRDefault="00680BE3" w:rsidP="00680BE3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BE3" w:rsidRDefault="00680BE3" w:rsidP="00680BE3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Материалы для самостоятельной работы студентов подготовлены в виде индивидуальных домашних заданий по каждой теме (образцы типовых ИДЗ представлены в разделе «Материалы для самостоятельной работы студентов»). Работа должна быть отправлена преподавателю на проверку. Оформление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. Критерии оценки: студент получает максимальный балл, если работа выполнена без ошибок и оформлена в соответствии с требованиями преподавателя.</w:t>
      </w:r>
    </w:p>
    <w:p w:rsidR="006255BF" w:rsidRDefault="00680BE3" w:rsidP="00680BE3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B22D9">
        <w:br w:type="page"/>
      </w:r>
    </w:p>
    <w:p w:rsidR="006255BF" w:rsidRDefault="00FB22D9">
      <w:pPr>
        <w:keepNext/>
        <w:tabs>
          <w:tab w:val="left" w:pos="426"/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IV. контроль достижения целей курса</w:t>
      </w:r>
    </w:p>
    <w:tbl>
      <w:tblPr>
        <w:tblW w:w="9327" w:type="dxa"/>
        <w:tblInd w:w="-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701"/>
        <w:gridCol w:w="51"/>
        <w:gridCol w:w="1753"/>
        <w:gridCol w:w="39"/>
      </w:tblGrid>
      <w:tr w:rsidR="006255BF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6255BF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BF" w:rsidRDefault="006255BF"/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BF" w:rsidRDefault="006255BF"/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5BF" w:rsidRDefault="006255BF"/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5BF" w:rsidRDefault="00FB22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B47A37" w:rsidTr="00261C83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37" w:rsidRDefault="00B47A37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37" w:rsidRDefault="00B47A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Группы, подгруппы, основные определения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37" w:rsidRDefault="00E0717E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0717E">
              <w:rPr>
                <w:rFonts w:ascii="Times New Roman" w:eastAsia="Times New Roman" w:hAnsi="Times New Roman" w:cs="Times New Roman"/>
              </w:rPr>
              <w:t xml:space="preserve">способен к  организации  научно-исследовательских   и   научно-производственных   работ,   к управлению научным коллективом </w:t>
            </w:r>
            <w:r w:rsidR="00B47A37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B47A37">
              <w:rPr>
                <w:rFonts w:ascii="Times New Roman" w:eastAsia="Times New Roman" w:hAnsi="Times New Roman" w:cs="Times New Roman"/>
              </w:rPr>
              <w:t>);</w:t>
            </w:r>
          </w:p>
          <w:p w:rsidR="00B47A37" w:rsidRDefault="00E0717E" w:rsidP="00E0717E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0717E">
              <w:rPr>
                <w:rFonts w:ascii="Times New Roman" w:eastAsia="Times New Roman" w:hAnsi="Times New Roman" w:cs="Times New Roman"/>
              </w:rPr>
              <w:t xml:space="preserve">пособен участвовать в проектировании предметной среды образовательной программы </w:t>
            </w:r>
            <w:r w:rsidR="00B47A37">
              <w:rPr>
                <w:rFonts w:ascii="Times New Roman" w:eastAsia="Times New Roman" w:hAnsi="Times New Roman" w:cs="Times New Roman"/>
              </w:rPr>
              <w:t>(ПК-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B47A3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37" w:rsidRDefault="00B47A3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37" w:rsidRDefault="00B47A37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E0717E" w:rsidTr="00261C83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Модули, подмодули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фактормодули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Pr="00F01568" w:rsidRDefault="00E0717E" w:rsidP="00E0717E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1568">
              <w:rPr>
                <w:rFonts w:ascii="Times New Roman" w:eastAsia="Times New Roman" w:hAnsi="Times New Roman" w:cs="Times New Roman"/>
              </w:rPr>
              <w:t>способен к  организации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E0717E" w:rsidTr="00261C83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Кольца, идеалы колец, гомоморфизмы колец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r w:rsidRPr="00F01568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E0717E" w:rsidTr="00261C83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Прямые произведения и прямые суммы модулей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Pr="00F01568" w:rsidRDefault="00E0717E" w:rsidP="00E0717E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1568">
              <w:rPr>
                <w:rFonts w:ascii="Times New Roman" w:eastAsia="Times New Roman" w:hAnsi="Times New Roman" w:cs="Times New Roman"/>
              </w:rPr>
              <w:t>способен к  организации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E0717E" w:rsidTr="00261C83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Свободные модули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r w:rsidRPr="00F01568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E0717E" w:rsidTr="00261C83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Инъективные и проективные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модулии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Pr="00F01568" w:rsidRDefault="00E0717E" w:rsidP="00E0717E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1568">
              <w:rPr>
                <w:rFonts w:ascii="Times New Roman" w:eastAsia="Times New Roman" w:hAnsi="Times New Roman" w:cs="Times New Roman"/>
              </w:rPr>
              <w:t>способен к  организации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E0717E" w:rsidTr="00261C83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Артиновы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нетеровы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модули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r w:rsidRPr="00F01568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7E" w:rsidRDefault="00E0717E" w:rsidP="00E0717E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</w:tbl>
    <w:p w:rsidR="006255BF" w:rsidRDefault="00FB22D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Типовые контрольные задания и экзаменационные вопросы  представлены в </w:t>
      </w:r>
      <w:r w:rsidR="00680BE3">
        <w:rPr>
          <w:rFonts w:ascii="Times New Roman" w:eastAsia="Times New Roman" w:hAnsi="Times New Roman" w:cs="Times New Roman"/>
          <w:bCs/>
          <w:sz w:val="28"/>
          <w:szCs w:val="28"/>
        </w:rPr>
        <w:t>Разделе ФОС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255BF" w:rsidRDefault="006255BF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5BF" w:rsidRDefault="0062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6255BF" w:rsidRPr="00825F3D" w:rsidRDefault="00FB22D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3" w:name="_Toc387652721"/>
      <w:bookmarkStart w:id="4" w:name="_Toc387654817"/>
      <w:bookmarkEnd w:id="3"/>
      <w:bookmarkEnd w:id="4"/>
      <w:r w:rsidRPr="00825F3D">
        <w:rPr>
          <w:rFonts w:ascii="Times New Roman" w:hAnsi="Times New Roman" w:cs="Times New Roman"/>
          <w:b/>
          <w:caps/>
          <w:sz w:val="28"/>
          <w:szCs w:val="28"/>
        </w:rPr>
        <w:t>V. Учебно-методическое обеспечение дисциплины</w:t>
      </w:r>
    </w:p>
    <w:p w:rsidR="006255BF" w:rsidRDefault="006255BF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5BF" w:rsidRDefault="00FB22D9" w:rsidP="0038352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360" w:lineRule="auto"/>
        <w:ind w:left="6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:rsidR="00383526" w:rsidRPr="002339BB" w:rsidRDefault="00383526" w:rsidP="002339BB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Pr="002339BB">
          <w:rPr>
            <w:rStyle w:val="ad"/>
            <w:rFonts w:eastAsia="Calibri"/>
            <w:color w:val="auto"/>
            <w:sz w:val="28"/>
            <w:szCs w:val="28"/>
            <w:u w:val="none"/>
          </w:rPr>
          <w:t>Абызов А.Н., Туганбаев А.А.</w:t>
        </w:r>
      </w:hyperlink>
      <w:r w:rsidRPr="002339B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339BB">
          <w:rPr>
            <w:rStyle w:val="ad"/>
            <w:rFonts w:eastAsia="Calibri"/>
            <w:color w:val="auto"/>
            <w:sz w:val="28"/>
            <w:szCs w:val="28"/>
            <w:u w:val="none"/>
          </w:rPr>
          <w:t>Кольца и модули: монография</w:t>
        </w:r>
      </w:hyperlink>
      <w:r w:rsidRPr="002339BB">
        <w:rPr>
          <w:rFonts w:ascii="Times New Roman" w:hAnsi="Times New Roman" w:cs="Times New Roman"/>
          <w:sz w:val="28"/>
          <w:szCs w:val="28"/>
        </w:rPr>
        <w:t xml:space="preserve">. </w:t>
      </w:r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"ФЛИНТА"</w:t>
      </w:r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>, 2017</w:t>
      </w:r>
    </w:p>
    <w:p w:rsidR="00383526" w:rsidRPr="002339BB" w:rsidRDefault="002339BB" w:rsidP="002339BB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64C9E">
          <w:rPr>
            <w:rStyle w:val="ad"/>
            <w:rFonts w:eastAsia="Calibri"/>
            <w:sz w:val="28"/>
            <w:szCs w:val="28"/>
          </w:rPr>
          <w:t>https://e.lanbook.com/book/97108</w:t>
        </w:r>
      </w:hyperlink>
    </w:p>
    <w:p w:rsidR="0029743E" w:rsidRPr="002339BB" w:rsidRDefault="0029743E" w:rsidP="002339BB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Pr="002339BB">
          <w:rPr>
            <w:rStyle w:val="ad"/>
            <w:rFonts w:eastAsia="Calibri"/>
            <w:color w:val="auto"/>
            <w:sz w:val="28"/>
            <w:szCs w:val="28"/>
            <w:u w:val="none"/>
          </w:rPr>
          <w:t>Туганбаев А.А.</w:t>
        </w:r>
      </w:hyperlink>
      <w:r w:rsidRPr="0023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9BB">
        <w:rPr>
          <w:rFonts w:ascii="Times New Roman" w:hAnsi="Times New Roman" w:cs="Times New Roman"/>
          <w:sz w:val="28"/>
          <w:szCs w:val="28"/>
        </w:rPr>
        <w:t>Целозамкнутые</w:t>
      </w:r>
      <w:proofErr w:type="spellEnd"/>
      <w:r w:rsidRPr="002339BB">
        <w:rPr>
          <w:rFonts w:ascii="Times New Roman" w:hAnsi="Times New Roman" w:cs="Times New Roman"/>
          <w:sz w:val="28"/>
          <w:szCs w:val="28"/>
        </w:rPr>
        <w:t xml:space="preserve"> к</w:t>
      </w:r>
      <w:hyperlink r:id="rId12" w:history="1">
        <w:r w:rsidRPr="002339BB">
          <w:rPr>
            <w:rStyle w:val="ad"/>
            <w:rFonts w:eastAsia="Calibri"/>
            <w:color w:val="auto"/>
            <w:sz w:val="28"/>
            <w:szCs w:val="28"/>
            <w:u w:val="none"/>
          </w:rPr>
          <w:t>ольца и модули: монография</w:t>
        </w:r>
      </w:hyperlink>
      <w:r w:rsidRPr="002339BB">
        <w:rPr>
          <w:rFonts w:ascii="Times New Roman" w:hAnsi="Times New Roman" w:cs="Times New Roman"/>
          <w:sz w:val="28"/>
          <w:szCs w:val="28"/>
        </w:rPr>
        <w:t xml:space="preserve">. </w:t>
      </w:r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"ФЛИНТА", 201</w:t>
      </w:r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383526" w:rsidRPr="002339BB" w:rsidRDefault="0029743E" w:rsidP="002339BB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39BB">
        <w:rPr>
          <w:rFonts w:ascii="Times New Roman" w:hAnsi="Times New Roman" w:cs="Times New Roman"/>
          <w:sz w:val="28"/>
          <w:szCs w:val="28"/>
        </w:rPr>
        <w:t>https://e.lanbook.com/book/44671</w:t>
      </w:r>
    </w:p>
    <w:p w:rsidR="0071259D" w:rsidRPr="002339BB" w:rsidRDefault="0071259D" w:rsidP="002339BB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2339BB">
          <w:rPr>
            <w:rStyle w:val="ad"/>
            <w:rFonts w:eastAsia="Calibri"/>
            <w:color w:val="auto"/>
            <w:sz w:val="28"/>
            <w:szCs w:val="28"/>
            <w:u w:val="none"/>
          </w:rPr>
          <w:t>Туганбаев А.А.</w:t>
        </w:r>
      </w:hyperlink>
      <w:r w:rsidRPr="002339B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Pr="002339BB">
          <w:rPr>
            <w:rStyle w:val="ad"/>
            <w:rFonts w:eastAsia="Calibri"/>
            <w:color w:val="auto"/>
            <w:sz w:val="28"/>
            <w:szCs w:val="28"/>
            <w:u w:val="none"/>
          </w:rPr>
          <w:t>Арифметические кольца и эндоморфизмы: монография</w:t>
        </w:r>
      </w:hyperlink>
      <w:r w:rsidRPr="002339BB">
        <w:rPr>
          <w:rFonts w:ascii="Times New Roman" w:hAnsi="Times New Roman" w:cs="Times New Roman"/>
          <w:sz w:val="28"/>
          <w:szCs w:val="28"/>
        </w:rPr>
        <w:t xml:space="preserve">. </w:t>
      </w:r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"ФЛИНТА", 201</w:t>
      </w:r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:rsidR="00383526" w:rsidRPr="002339BB" w:rsidRDefault="0071259D" w:rsidP="002339B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https://e.lanbook.com/reader/book/119169/#1</w:t>
      </w:r>
    </w:p>
    <w:p w:rsidR="006255BF" w:rsidRPr="002358FD" w:rsidRDefault="00FB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6255BF" w:rsidRPr="002358FD" w:rsidRDefault="0062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526" w:rsidRPr="002339BB" w:rsidRDefault="00383526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hAnsi="Times New Roman" w:cs="Times New Roman"/>
          <w:sz w:val="28"/>
          <w:szCs w:val="28"/>
        </w:rPr>
        <w:t xml:space="preserve">А. Г. Курош Лекции по общей алгебре : учебник. Санкт-Петербург: Лань, 2009 </w:t>
      </w:r>
    </w:p>
    <w:p w:rsidR="00383526" w:rsidRPr="002339BB" w:rsidRDefault="00383526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Pr="002339BB">
          <w:rPr>
            <w:rStyle w:val="ad"/>
            <w:rFonts w:eastAsia="Calibri"/>
            <w:color w:val="auto"/>
            <w:sz w:val="28"/>
            <w:szCs w:val="28"/>
            <w:u w:val="none"/>
          </w:rPr>
          <w:t>http://lib.dvfu.ru:8080/lib/item?id=chamo:250624&amp;theme=FEFU</w:t>
        </w:r>
      </w:hyperlink>
    </w:p>
    <w:p w:rsidR="00383526" w:rsidRPr="002339BB" w:rsidRDefault="00383526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339BB">
        <w:rPr>
          <w:rFonts w:ascii="Times New Roman" w:hAnsi="Times New Roman" w:cs="Times New Roman"/>
          <w:sz w:val="28"/>
          <w:szCs w:val="28"/>
        </w:rPr>
        <w:t>А. А. Туганбаев Теория колец. Арифметические модули и кольца. Москва: Изд-во Московского центра непрерывного математического образования, 2009</w:t>
      </w:r>
    </w:p>
    <w:p w:rsidR="00383526" w:rsidRPr="002339BB" w:rsidRDefault="00383526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hAnsi="Times New Roman" w:cs="Times New Roman"/>
          <w:sz w:val="28"/>
          <w:szCs w:val="28"/>
        </w:rPr>
        <w:t xml:space="preserve">http://lib.dvfu.ru:8080/lib/item?id=chamo:290034&amp;theme=FEFU </w:t>
      </w:r>
    </w:p>
    <w:p w:rsidR="002358FD" w:rsidRPr="002339BB" w:rsidRDefault="002358FD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Ф. Каш Модули и кольца. Москва: Мир, 1981. </w:t>
      </w:r>
    </w:p>
    <w:p w:rsidR="0010723B" w:rsidRPr="002339BB" w:rsidRDefault="0010723B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 </w:t>
      </w:r>
      <w:proofErr w:type="spellStart"/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>Фейс</w:t>
      </w:r>
      <w:proofErr w:type="spellEnd"/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Алгебра: кольца, модули и категории: [монография] . т. 2. Москва : Мир , 1977. </w:t>
      </w:r>
    </w:p>
    <w:p w:rsidR="0010723B" w:rsidRPr="002339BB" w:rsidRDefault="0010723B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К. </w:t>
      </w:r>
      <w:proofErr w:type="spellStart"/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>Фейс</w:t>
      </w:r>
      <w:proofErr w:type="spellEnd"/>
      <w:r w:rsidRPr="00233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Алгебра: кольца, модули и категории: [монография] . т. 1. Москва : Мир , 1977. </w:t>
      </w:r>
    </w:p>
    <w:p w:rsidR="00B37C1D" w:rsidRPr="002339BB" w:rsidRDefault="00B37C1D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2339BB">
        <w:rPr>
          <w:rFonts w:ascii="Times New Roman" w:eastAsia="Times New Roman" w:hAnsi="Times New Roman" w:cs="Times New Roman"/>
          <w:sz w:val="28"/>
          <w:szCs w:val="28"/>
        </w:rPr>
        <w:t>Ламбек</w:t>
      </w:r>
      <w:proofErr w:type="spellEnd"/>
      <w:r w:rsidRPr="002339BB">
        <w:rPr>
          <w:rFonts w:ascii="Times New Roman" w:eastAsia="Times New Roman" w:hAnsi="Times New Roman" w:cs="Times New Roman"/>
          <w:sz w:val="28"/>
          <w:szCs w:val="28"/>
        </w:rPr>
        <w:t xml:space="preserve">. Кольца и модули. – Изд-во Мир, 2006. </w:t>
      </w:r>
    </w:p>
    <w:p w:rsidR="00B37C1D" w:rsidRPr="002339BB" w:rsidRDefault="00B37C1D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Фукс. Бесконечные абелевы группы. Том 1 и 2 – Санкт-Петербург, «Лань», 2010, – 384 с.</w:t>
      </w:r>
    </w:p>
    <w:p w:rsidR="00B37C1D" w:rsidRPr="002339BB" w:rsidRDefault="00B37C1D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Д.К. Фаддеев. Лекции по алгебре. – Санкт-Петербург, «Лань», 2012, – 416 с.</w:t>
      </w:r>
    </w:p>
    <w:p w:rsidR="00B37C1D" w:rsidRPr="002339BB" w:rsidRDefault="00B37C1D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А. Г. Курош, Курс высшей алгебры. – Санкт-Петербург, «Лань», 2011, – 462 с.</w:t>
      </w:r>
    </w:p>
    <w:p w:rsidR="00B37C1D" w:rsidRPr="002339BB" w:rsidRDefault="00B37C1D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А.И. Кострикин, Ю.И. Манин. Линейная алгебра и геометрия. – Санкт-Петербург, «Лань», 2012, – 304 с.</w:t>
      </w:r>
    </w:p>
    <w:p w:rsidR="00B37C1D" w:rsidRPr="002339BB" w:rsidRDefault="00B37C1D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М.М. Постников. Линейная алгебра. – Санкт-Петербург, «Лань», 2009, – 400 с.</w:t>
      </w:r>
    </w:p>
    <w:p w:rsidR="00B37C1D" w:rsidRPr="002339BB" w:rsidRDefault="00B37C1D" w:rsidP="002339BB">
      <w:pPr>
        <w:pStyle w:val="a3"/>
        <w:numPr>
          <w:ilvl w:val="0"/>
          <w:numId w:val="35"/>
        </w:numPr>
        <w:tabs>
          <w:tab w:val="left" w:pos="72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Каргаполов М.И.,  Мерзляков Ю.И.  Основы теории групп.  М. «Наука». 2009.–310 с.</w:t>
      </w:r>
    </w:p>
    <w:p w:rsidR="00B37C1D" w:rsidRPr="002339BB" w:rsidRDefault="00B37C1D" w:rsidP="002339BB">
      <w:pPr>
        <w:pStyle w:val="a3"/>
        <w:numPr>
          <w:ilvl w:val="0"/>
          <w:numId w:val="35"/>
        </w:numPr>
        <w:tabs>
          <w:tab w:val="left" w:pos="72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Курош А.Г. Теория групп. – 3 издание – М.: Наука, 2005.</w:t>
      </w:r>
    </w:p>
    <w:p w:rsidR="006255BF" w:rsidRPr="002339BB" w:rsidRDefault="00FB22D9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А.И. Кострикин, Ю.И. Манин. Линейная алгебра и геометрия. – Санкт-Петербург, «Лань», 2012, – 304 с.</w:t>
      </w:r>
    </w:p>
    <w:p w:rsidR="006255BF" w:rsidRPr="002339BB" w:rsidRDefault="00FB22D9" w:rsidP="002339BB">
      <w:pPr>
        <w:pStyle w:val="a3"/>
        <w:numPr>
          <w:ilvl w:val="0"/>
          <w:numId w:val="3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339BB">
        <w:rPr>
          <w:rFonts w:ascii="Times New Roman" w:eastAsia="Times New Roman" w:hAnsi="Times New Roman" w:cs="Times New Roman"/>
          <w:sz w:val="28"/>
          <w:szCs w:val="28"/>
        </w:rPr>
        <w:t>М.М. Постников. Линейная алгебра. – Санкт-Петербург, «Лань», 2009, – 400 с.</w:t>
      </w:r>
    </w:p>
    <w:p w:rsidR="006255BF" w:rsidRPr="002339BB" w:rsidRDefault="00FB22D9" w:rsidP="002339BB">
      <w:pPr>
        <w:pStyle w:val="a3"/>
        <w:numPr>
          <w:ilvl w:val="0"/>
          <w:numId w:val="3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39BB">
        <w:rPr>
          <w:rFonts w:ascii="Times New Roman" w:eastAsia="Times New Roman" w:hAnsi="Times New Roman" w:cs="Times New Roman"/>
          <w:sz w:val="28"/>
          <w:szCs w:val="28"/>
        </w:rPr>
        <w:t>Атья</w:t>
      </w:r>
      <w:proofErr w:type="spellEnd"/>
      <w:r w:rsidRPr="002339BB">
        <w:rPr>
          <w:rFonts w:ascii="Times New Roman" w:eastAsia="Times New Roman" w:hAnsi="Times New Roman" w:cs="Times New Roman"/>
          <w:sz w:val="28"/>
          <w:szCs w:val="28"/>
        </w:rPr>
        <w:t xml:space="preserve"> М., Макдональд И. Введение в коммутативную алгебру. — </w:t>
      </w:r>
      <w:proofErr w:type="spellStart"/>
      <w:r w:rsidRPr="002339BB">
        <w:rPr>
          <w:rFonts w:ascii="Times New Roman" w:eastAsia="Times New Roman" w:hAnsi="Times New Roman" w:cs="Times New Roman"/>
          <w:sz w:val="28"/>
          <w:szCs w:val="28"/>
        </w:rPr>
        <w:t>М.:Мир</w:t>
      </w:r>
      <w:proofErr w:type="spellEnd"/>
      <w:r w:rsidRPr="002339BB">
        <w:rPr>
          <w:rFonts w:ascii="Times New Roman" w:eastAsia="Times New Roman" w:hAnsi="Times New Roman" w:cs="Times New Roman"/>
          <w:sz w:val="28"/>
          <w:szCs w:val="28"/>
        </w:rPr>
        <w:t>, 1972</w:t>
      </w:r>
    </w:p>
    <w:p w:rsidR="006255BF" w:rsidRPr="002339BB" w:rsidRDefault="00FB22D9" w:rsidP="002339BB">
      <w:pPr>
        <w:pStyle w:val="a3"/>
        <w:numPr>
          <w:ilvl w:val="0"/>
          <w:numId w:val="3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39BB">
        <w:rPr>
          <w:rFonts w:ascii="Times New Roman" w:eastAsia="Times New Roman" w:hAnsi="Times New Roman" w:cs="Times New Roman"/>
          <w:sz w:val="28"/>
          <w:szCs w:val="28"/>
        </w:rPr>
        <w:t>Зарисский</w:t>
      </w:r>
      <w:proofErr w:type="spellEnd"/>
      <w:r w:rsidRPr="002339BB">
        <w:rPr>
          <w:rFonts w:ascii="Times New Roman" w:eastAsia="Times New Roman" w:hAnsi="Times New Roman" w:cs="Times New Roman"/>
          <w:sz w:val="28"/>
          <w:szCs w:val="28"/>
        </w:rPr>
        <w:t xml:space="preserve"> О., Самюэль Р. Коммутативная алгебра. — М.:ИЛ, 1963</w:t>
      </w:r>
    </w:p>
    <w:p w:rsidR="006255BF" w:rsidRPr="002339BB" w:rsidRDefault="00FB22D9" w:rsidP="002339BB">
      <w:pPr>
        <w:pStyle w:val="a3"/>
        <w:numPr>
          <w:ilvl w:val="0"/>
          <w:numId w:val="3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39BB">
        <w:rPr>
          <w:rFonts w:ascii="Times New Roman" w:eastAsia="Times New Roman" w:hAnsi="Times New Roman" w:cs="Times New Roman"/>
          <w:sz w:val="28"/>
          <w:szCs w:val="28"/>
        </w:rPr>
        <w:t>Ленг</w:t>
      </w:r>
      <w:proofErr w:type="spellEnd"/>
      <w:r w:rsidRPr="002339BB">
        <w:rPr>
          <w:rFonts w:ascii="Times New Roman" w:eastAsia="Times New Roman" w:hAnsi="Times New Roman" w:cs="Times New Roman"/>
          <w:sz w:val="28"/>
          <w:szCs w:val="28"/>
        </w:rPr>
        <w:t xml:space="preserve"> С. Алгебра. — </w:t>
      </w:r>
      <w:proofErr w:type="spellStart"/>
      <w:r w:rsidRPr="002339BB">
        <w:rPr>
          <w:rFonts w:ascii="Times New Roman" w:eastAsia="Times New Roman" w:hAnsi="Times New Roman" w:cs="Times New Roman"/>
          <w:sz w:val="28"/>
          <w:szCs w:val="28"/>
        </w:rPr>
        <w:t>М.:Мир</w:t>
      </w:r>
      <w:proofErr w:type="spellEnd"/>
      <w:r w:rsidRPr="002339BB">
        <w:rPr>
          <w:rFonts w:ascii="Times New Roman" w:eastAsia="Times New Roman" w:hAnsi="Times New Roman" w:cs="Times New Roman"/>
          <w:sz w:val="28"/>
          <w:szCs w:val="28"/>
        </w:rPr>
        <w:t>, 1968</w:t>
      </w:r>
    </w:p>
    <w:p w:rsidR="002339BB" w:rsidRPr="002339BB" w:rsidRDefault="002339BB" w:rsidP="002339BB">
      <w:pPr>
        <w:pStyle w:val="a3"/>
        <w:tabs>
          <w:tab w:val="left" w:pos="426"/>
          <w:tab w:val="left" w:pos="6674"/>
        </w:tabs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2339BB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6255BF" w:rsidRPr="0010723B" w:rsidRDefault="00AF3EBF" w:rsidP="002339BB">
      <w:pPr>
        <w:numPr>
          <w:ilvl w:val="0"/>
          <w:numId w:val="6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FB22D9" w:rsidRPr="0010723B">
          <w:rPr>
            <w:rFonts w:ascii="Times New Roman" w:hAnsi="Times New Roman" w:cs="Times New Roman"/>
            <w:sz w:val="28"/>
            <w:szCs w:val="28"/>
          </w:rPr>
          <w:t>http://e.lanbook.com/books/element.php?pl1_id=9425</w:t>
        </w:r>
      </w:hyperlink>
      <w:r w:rsidR="00FB22D9" w:rsidRPr="0010723B">
        <w:rPr>
          <w:rFonts w:ascii="Times New Roman" w:eastAsia="Times New Roman" w:hAnsi="Times New Roman" w:cs="Times New Roman"/>
          <w:sz w:val="28"/>
          <w:szCs w:val="28"/>
        </w:rPr>
        <w:t xml:space="preserve">  Туганбаев А.А. Теория колец. Арифметические модули и кольца Издательство:</w:t>
      </w:r>
      <w:r w:rsidR="00FB22D9" w:rsidRPr="0010723B">
        <w:rPr>
          <w:rFonts w:ascii="Times New Roman" w:eastAsia="Times New Roman" w:hAnsi="Times New Roman" w:cs="Times New Roman"/>
          <w:iCs/>
          <w:sz w:val="28"/>
          <w:szCs w:val="28"/>
        </w:rPr>
        <w:t xml:space="preserve"> МЦНМО (Московский центр непрерывного математического образования) 2009</w:t>
      </w:r>
    </w:p>
    <w:p w:rsidR="006255BF" w:rsidRPr="0010723B" w:rsidRDefault="00AF3EBF" w:rsidP="002339BB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FB22D9" w:rsidRPr="0010723B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r w:rsidR="00FB22D9" w:rsidRPr="0010723B">
        <w:rPr>
          <w:rFonts w:ascii="Times New Roman" w:hAnsi="Times New Roman" w:cs="Times New Roman"/>
          <w:sz w:val="28"/>
          <w:szCs w:val="28"/>
        </w:rPr>
        <w:t>://</w:t>
      </w:r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B22D9" w:rsidRPr="001072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lanbook</w:t>
      </w:r>
      <w:proofErr w:type="spellEnd"/>
      <w:r w:rsidR="00FB22D9" w:rsidRPr="0010723B">
        <w:rPr>
          <w:rFonts w:ascii="Times New Roman" w:hAnsi="Times New Roman" w:cs="Times New Roman"/>
          <w:sz w:val="28"/>
          <w:szCs w:val="28"/>
        </w:rPr>
        <w:t>.</w:t>
      </w:r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B22D9" w:rsidRPr="0010723B">
        <w:rPr>
          <w:rFonts w:ascii="Times New Roman" w:hAnsi="Times New Roman" w:cs="Times New Roman"/>
          <w:sz w:val="28"/>
          <w:szCs w:val="28"/>
        </w:rPr>
        <w:t>/</w:t>
      </w:r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FB22D9" w:rsidRPr="0010723B">
        <w:rPr>
          <w:rFonts w:ascii="Times New Roman" w:hAnsi="Times New Roman" w:cs="Times New Roman"/>
          <w:sz w:val="28"/>
          <w:szCs w:val="28"/>
        </w:rPr>
        <w:t>/</w:t>
      </w:r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="00FB22D9" w:rsidRPr="0010723B">
        <w:rPr>
          <w:rFonts w:ascii="Times New Roman" w:hAnsi="Times New Roman" w:cs="Times New Roman"/>
          <w:sz w:val="28"/>
          <w:szCs w:val="28"/>
        </w:rPr>
        <w:t>.</w:t>
      </w:r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="00FB22D9" w:rsidRPr="0010723B">
        <w:rPr>
          <w:rFonts w:ascii="Times New Roman" w:hAnsi="Times New Roman" w:cs="Times New Roman"/>
          <w:sz w:val="28"/>
          <w:szCs w:val="28"/>
        </w:rPr>
        <w:t>?</w:t>
      </w:r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FB22D9" w:rsidRPr="0010723B">
        <w:rPr>
          <w:rFonts w:ascii="Times New Roman" w:hAnsi="Times New Roman" w:cs="Times New Roman"/>
          <w:sz w:val="28"/>
          <w:szCs w:val="28"/>
        </w:rPr>
        <w:t>1_</w:t>
      </w:r>
      <w:proofErr w:type="spellStart"/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cid</w:t>
      </w:r>
      <w:proofErr w:type="spellEnd"/>
      <w:r w:rsidR="00FB22D9" w:rsidRPr="0010723B">
        <w:rPr>
          <w:rFonts w:ascii="Times New Roman" w:hAnsi="Times New Roman" w:cs="Times New Roman"/>
          <w:sz w:val="28"/>
          <w:szCs w:val="28"/>
        </w:rPr>
        <w:t>=25&amp;</w:t>
      </w:r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FB22D9" w:rsidRPr="0010723B">
        <w:rPr>
          <w:rFonts w:ascii="Times New Roman" w:hAnsi="Times New Roman" w:cs="Times New Roman"/>
          <w:sz w:val="28"/>
          <w:szCs w:val="28"/>
        </w:rPr>
        <w:t>1_</w:t>
      </w:r>
      <w:r w:rsidR="00FB22D9" w:rsidRPr="0010723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B22D9" w:rsidRPr="0010723B">
        <w:rPr>
          <w:rFonts w:ascii="Times New Roman" w:hAnsi="Times New Roman" w:cs="Times New Roman"/>
          <w:sz w:val="28"/>
          <w:szCs w:val="28"/>
        </w:rPr>
        <w:t>=177</w:t>
      </w:r>
      <w:r w:rsidR="00FB22D9" w:rsidRPr="0010723B">
        <w:rPr>
          <w:rFonts w:ascii="Times New Roman" w:eastAsia="Times New Roman" w:hAnsi="Times New Roman" w:cs="Times New Roman"/>
          <w:sz w:val="28"/>
          <w:szCs w:val="28"/>
        </w:rPr>
        <w:t xml:space="preserve"> Каргаполов  М.И., Мерзляков Ю.И. Основы теории групп. М. «Наука». 2009.– 310 с.</w:t>
      </w:r>
    </w:p>
    <w:p w:rsidR="006255BF" w:rsidRPr="0010723B" w:rsidRDefault="00AF3EBF" w:rsidP="002339BB">
      <w:pPr>
        <w:numPr>
          <w:ilvl w:val="0"/>
          <w:numId w:val="6"/>
        </w:numPr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8" w:history="1">
        <w:r w:rsidR="00FB22D9" w:rsidRPr="0010723B">
          <w:rPr>
            <w:rFonts w:ascii="Times New Roman" w:hAnsi="Times New Roman" w:cs="Times New Roman"/>
            <w:sz w:val="28"/>
            <w:szCs w:val="28"/>
          </w:rPr>
          <w:t>http://e.lanbook.com/books/element.php?pl1_cid=25&amp;pl1_id=2751</w:t>
        </w:r>
      </w:hyperlink>
      <w:r w:rsidR="00FB22D9" w:rsidRPr="00107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 w:rsidR="00FB22D9" w:rsidRPr="0010723B">
          <w:rPr>
            <w:rFonts w:ascii="Times New Roman" w:hAnsi="Times New Roman" w:cs="Times New Roman"/>
            <w:sz w:val="28"/>
            <w:szCs w:val="28"/>
          </w:rPr>
          <w:t>Наймарк М.А. Теория представлений групп</w:t>
        </w:r>
      </w:hyperlink>
      <w:r w:rsidR="00FB22D9" w:rsidRPr="0010723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FB22D9" w:rsidRPr="0010723B">
        <w:rPr>
          <w:rFonts w:ascii="Times New Roman" w:eastAsia="Times New Roman" w:hAnsi="Times New Roman" w:cs="Times New Roman"/>
          <w:iCs/>
          <w:sz w:val="28"/>
          <w:szCs w:val="28"/>
        </w:rPr>
        <w:t>СПб, Лань.– 2010</w:t>
      </w:r>
    </w:p>
    <w:p w:rsidR="002339BB" w:rsidRPr="002339BB" w:rsidRDefault="00FB22D9" w:rsidP="002339BB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0723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hyperlink r:id="rId20" w:history="1">
        <w:r w:rsidRPr="0010723B">
          <w:rPr>
            <w:rFonts w:ascii="Times New Roman" w:hAnsi="Times New Roman" w:cs="Times New Roman"/>
            <w:iCs/>
            <w:sz w:val="28"/>
            <w:szCs w:val="28"/>
          </w:rPr>
          <w:t>http://reslib.org/#!/book/Kolza_i_moduli/1195650/read/1</w:t>
        </w:r>
      </w:hyperlink>
      <w:r w:rsidRPr="0010723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0723B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И. </w:t>
      </w:r>
      <w:proofErr w:type="spellStart"/>
      <w:r w:rsidRPr="0010723B">
        <w:rPr>
          <w:rFonts w:ascii="Times New Roman" w:eastAsia="Times New Roman" w:hAnsi="Times New Roman" w:cs="Times New Roman"/>
          <w:color w:val="3B3B3B"/>
          <w:sz w:val="28"/>
          <w:szCs w:val="28"/>
        </w:rPr>
        <w:t>Ламбек</w:t>
      </w:r>
      <w:proofErr w:type="spellEnd"/>
      <w:r w:rsidRPr="0010723B">
        <w:rPr>
          <w:rFonts w:ascii="Times New Roman" w:eastAsia="Times New Roman" w:hAnsi="Times New Roman" w:cs="Times New Roman"/>
          <w:color w:val="3B3B3B"/>
          <w:sz w:val="28"/>
          <w:szCs w:val="28"/>
        </w:rPr>
        <w:t>. Кольца и модули. – Изд-во Мир, 1971.</w:t>
      </w:r>
    </w:p>
    <w:p w:rsidR="002339BB" w:rsidRPr="004B09DD" w:rsidRDefault="002339BB" w:rsidP="002339B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Профессиональные базы данных и информационные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справочные системы </w:t>
      </w:r>
    </w:p>
    <w:p w:rsidR="002339BB" w:rsidRPr="004B09DD" w:rsidRDefault="002339BB" w:rsidP="002339B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База данных </w:t>
      </w:r>
      <w:proofErr w:type="spellStart"/>
      <w:r w:rsidRPr="004B09DD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1" w:history="1">
        <w:r w:rsidRPr="004B09DD">
          <w:rPr>
            <w:rStyle w:val="ad"/>
            <w:rFonts w:eastAsia="Calibri"/>
            <w:sz w:val="28"/>
            <w:szCs w:val="28"/>
          </w:rPr>
          <w:t>http://www.scopus.com/home.url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339BB" w:rsidRPr="004B09DD" w:rsidRDefault="002339BB" w:rsidP="002339B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>База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Web of Science </w:t>
      </w:r>
      <w:hyperlink r:id="rId22" w:history="1">
        <w:r w:rsidRPr="004B09DD">
          <w:rPr>
            <w:rStyle w:val="ad"/>
            <w:rFonts w:eastAsia="Calibri"/>
            <w:sz w:val="28"/>
            <w:szCs w:val="28"/>
            <w:lang w:val="en-US"/>
          </w:rPr>
          <w:t>http://apps.webofknowledge.com/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2339BB" w:rsidRPr="004B09DD" w:rsidRDefault="002339BB" w:rsidP="002339B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Общероссийский математический портал </w:t>
      </w:r>
      <w:proofErr w:type="spellStart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Math-Net.Ru</w:t>
      </w:r>
      <w:proofErr w:type="spellEnd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3" w:history="1">
        <w:r w:rsidRPr="001176A9">
          <w:rPr>
            <w:rStyle w:val="ad"/>
            <w:rFonts w:eastAsia="Calibri"/>
            <w:sz w:val="28"/>
            <w:szCs w:val="28"/>
          </w:rPr>
          <w:t>http://www.mathnet.ru</w:t>
        </w:r>
      </w:hyperlink>
    </w:p>
    <w:p w:rsidR="002339BB" w:rsidRPr="004B09DD" w:rsidRDefault="002339BB" w:rsidP="002339B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24" w:history="1">
        <w:r w:rsidRPr="004B09DD">
          <w:rPr>
            <w:rStyle w:val="ad"/>
            <w:rFonts w:eastAsia="Calibri"/>
            <w:sz w:val="28"/>
            <w:szCs w:val="28"/>
          </w:rPr>
          <w:t>http://diss.rsl.ru/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339BB" w:rsidRPr="004B09DD" w:rsidRDefault="002339BB" w:rsidP="002339B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/>
        <w:ind w:left="0" w:firstLine="0"/>
        <w:jc w:val="both"/>
        <w:rPr>
          <w:rStyle w:val="ad"/>
          <w:rFonts w:eastAsia="Calibri"/>
          <w:color w:val="000000"/>
          <w:sz w:val="28"/>
          <w:szCs w:val="28"/>
          <w:u w:val="none"/>
        </w:rPr>
      </w:pPr>
      <w:r w:rsidRPr="001176A9">
        <w:rPr>
          <w:rFonts w:ascii="Times New Roman" w:hAnsi="Times New Roman" w:cs="Times New Roman"/>
          <w:sz w:val="27"/>
          <w:szCs w:val="27"/>
        </w:rPr>
        <w:t xml:space="preserve">Электронная библиотека Европейского математического общества  </w:t>
      </w:r>
      <w:hyperlink r:id="rId25" w:history="1">
        <w:r w:rsidRPr="001176A9">
          <w:rPr>
            <w:rStyle w:val="ad"/>
            <w:rFonts w:eastAsia="Calibri"/>
            <w:sz w:val="28"/>
            <w:szCs w:val="28"/>
          </w:rPr>
          <w:t>https://www.emis.de/</w:t>
        </w:r>
      </w:hyperlink>
    </w:p>
    <w:p w:rsidR="002339BB" w:rsidRDefault="002339BB" w:rsidP="002339B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>Электронные базы данных</w:t>
      </w:r>
      <w:r w:rsidRPr="004B09DD">
        <w:rPr>
          <w:rFonts w:ascii="Times New Roman" w:hAnsi="Times New Roman" w:cs="Times New Roman"/>
          <w:sz w:val="28"/>
          <w:szCs w:val="28"/>
        </w:rPr>
        <w:t xml:space="preserve"> </w:t>
      </w:r>
      <w:r w:rsidRPr="004B09DD">
        <w:rPr>
          <w:rFonts w:ascii="Times New Roman" w:hAnsi="Times New Roman" w:cs="Times New Roman"/>
          <w:sz w:val="28"/>
          <w:szCs w:val="28"/>
          <w:lang w:val="en-US"/>
        </w:rPr>
        <w:t>EBSCO</w:t>
      </w:r>
      <w:r w:rsidRPr="004B09D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4B09DD">
          <w:rPr>
            <w:rStyle w:val="ad"/>
            <w:rFonts w:eastAsia="Calibri"/>
            <w:sz w:val="28"/>
            <w:szCs w:val="28"/>
          </w:rPr>
          <w:t>http://search.ebscohost.com/</w:t>
        </w:r>
      </w:hyperlink>
    </w:p>
    <w:p w:rsidR="006255BF" w:rsidRPr="0010723B" w:rsidRDefault="00FB22D9" w:rsidP="002339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  <w:r w:rsidRPr="00107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55BF" w:rsidRDefault="006255BF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5BF" w:rsidRDefault="00FB22D9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VI. методическое обеспечение дисциплины</w:t>
      </w:r>
    </w:p>
    <w:p w:rsidR="006255BF" w:rsidRDefault="006255BF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255BF" w:rsidRDefault="00FB22D9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изучение дисциплины отводится  </w:t>
      </w:r>
      <w:r w:rsidR="009E30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778F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аудиторных занятий. На лекциях преподаватель объясняет теоретический материал. Вводит основные понятия, определения, свойства. Формулирует и доказывает теоремы. Приводит примеры. Необходимо поддерживать непрерывный контакт с аудиторией, отвечать на возникающие у студентов вопросы. На практических  и лабораторных занятиях преподаватель  разбирает примеры по пройденной теме. Во второй части занятия студентам предлагается работать самостоятельно, выполняя задания по теме. Преподаватель контролирует работу студентов, отвечает на возникающие вопросы, подсказывает ход и метод решения. Если знаний полученных в аудитории оказалось недостаточно, студент может самостоятельно повторно прочитать лекцию.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выполнения задания, студент отправляет его на проверку преподавателю. Работа должна быть отослана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документом. По данному курсу разработаны методические указания. </w:t>
      </w:r>
    </w:p>
    <w:p w:rsidR="006255BF" w:rsidRDefault="00FB22D9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55BF" w:rsidRDefault="00FB22D9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6255BF" w:rsidRDefault="006255BF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13621" w:rsidRDefault="00FB22D9">
      <w:pPr>
        <w:tabs>
          <w:tab w:val="left" w:pos="426"/>
        </w:tabs>
        <w:suppressAutoHyphens/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950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312"/>
        <w:gridCol w:w="5811"/>
      </w:tblGrid>
      <w:tr w:rsidR="00913621" w:rsidRPr="001B0A98" w:rsidTr="00340DDE">
        <w:tc>
          <w:tcPr>
            <w:tcW w:w="1827" w:type="dxa"/>
            <w:shd w:val="clear" w:color="auto" w:fill="auto"/>
          </w:tcPr>
          <w:p w:rsidR="00913621" w:rsidRPr="001B0A98" w:rsidRDefault="00913621" w:rsidP="00340DDE">
            <w:pPr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2312" w:type="dxa"/>
            <w:shd w:val="clear" w:color="auto" w:fill="auto"/>
          </w:tcPr>
          <w:p w:rsidR="00913621" w:rsidRPr="001B0A98" w:rsidRDefault="00913621" w:rsidP="0034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811" w:type="dxa"/>
            <w:shd w:val="clear" w:color="auto" w:fill="auto"/>
          </w:tcPr>
          <w:p w:rsidR="00913621" w:rsidRPr="001B0A98" w:rsidRDefault="00913621" w:rsidP="0034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>Оснащенность</w:t>
            </w:r>
            <w:r w:rsidRPr="001B0A98">
              <w:rPr>
                <w:rFonts w:ascii="Times New Roman" w:hAnsi="Times New Roman" w:cs="Times New Roman"/>
              </w:rPr>
              <w:t xml:space="preserve"> </w:t>
            </w:r>
            <w:r w:rsidRPr="001B0A98">
              <w:rPr>
                <w:rFonts w:ascii="Times New Roman" w:hAnsi="Times New Roman" w:cs="Times New Roman"/>
                <w:b/>
              </w:rPr>
              <w:t>специальных помещений и помещений для самостоятельной работы</w:t>
            </w:r>
          </w:p>
        </w:tc>
      </w:tr>
      <w:tr w:rsidR="00913621" w:rsidRPr="00BC76EE" w:rsidTr="00340DDE">
        <w:trPr>
          <w:trHeight w:val="6086"/>
        </w:trPr>
        <w:tc>
          <w:tcPr>
            <w:tcW w:w="1827" w:type="dxa"/>
            <w:shd w:val="clear" w:color="auto" w:fill="auto"/>
          </w:tcPr>
          <w:p w:rsidR="00913621" w:rsidRPr="00C378C1" w:rsidRDefault="00257208" w:rsidP="00340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Кольца и модули</w:t>
            </w:r>
          </w:p>
        </w:tc>
        <w:tc>
          <w:tcPr>
            <w:tcW w:w="2312" w:type="dxa"/>
            <w:shd w:val="clear" w:color="auto" w:fill="auto"/>
          </w:tcPr>
          <w:p w:rsidR="00913621" w:rsidRPr="00BC76EE" w:rsidRDefault="00913621" w:rsidP="00340DDE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>D732 -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913621" w:rsidRPr="00BC76EE" w:rsidRDefault="00913621" w:rsidP="00340DDE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 xml:space="preserve"> А1017- Аудитория для самостоятельной работы, Читальные залы Научной библиотеки ДВФУ с открытым доступом к фонду</w:t>
            </w:r>
          </w:p>
        </w:tc>
        <w:tc>
          <w:tcPr>
            <w:tcW w:w="5811" w:type="dxa"/>
            <w:shd w:val="clear" w:color="auto" w:fill="auto"/>
          </w:tcPr>
          <w:p w:rsidR="00913621" w:rsidRPr="00C378C1" w:rsidRDefault="00913621" w:rsidP="0034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оборудование: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 проекционный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Projecta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Elpro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300x173 см, размер рабочей области 290х163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Документ-камера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CP 355 AF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Мультимедийный проектор,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FD630U, 4000 ANSI 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1920х1080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Cетевая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видеокамера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Multipix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MP-HD718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47",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М4716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ССBА;</w:t>
            </w:r>
          </w:p>
          <w:p w:rsidR="00913621" w:rsidRPr="00BC76EE" w:rsidRDefault="00913621" w:rsidP="00340DDE">
            <w:pPr>
              <w:rPr>
                <w:rFonts w:ascii="Times New Roman" w:hAnsi="Times New Roman" w:cs="Times New Roman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C360G-i34164G500UDK – 15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сенсорный дисплей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Polymedia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FlipBox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 - 1 шт.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>Копир-принтер-цветной сканер в e-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4 лотками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устройствами  для чтения плоскопечатных текстов, сканирующими и читающими машинами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видеоувеличителем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C54475" w:rsidRPr="001B2F7B" w:rsidRDefault="00FB22D9" w:rsidP="00C54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uppressAutoHyphens/>
        <w:spacing w:after="0"/>
        <w:ind w:left="360"/>
        <w:jc w:val="center"/>
        <w:rPr>
          <w:b/>
          <w:caps/>
          <w:sz w:val="28"/>
          <w:szCs w:val="28"/>
        </w:rPr>
      </w:pPr>
      <w:r>
        <w:br w:type="page"/>
      </w:r>
      <w:r w:rsidR="00C5447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 w:rsidR="00C54475" w:rsidRPr="00383526">
        <w:t xml:space="preserve"> </w:t>
      </w:r>
      <w:r w:rsidR="00C54475" w:rsidRPr="001B2F7B">
        <w:rPr>
          <w:b/>
          <w:caps/>
          <w:sz w:val="28"/>
          <w:szCs w:val="28"/>
        </w:rPr>
        <w:t>Фонды оценочных средств</w:t>
      </w:r>
    </w:p>
    <w:p w:rsidR="006255BF" w:rsidRDefault="006255BF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F37" w:rsidRPr="00E2756F" w:rsidRDefault="00DF3F37" w:rsidP="00DF3F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Hlk18061839"/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фонда оценочных средств</w:t>
      </w:r>
    </w:p>
    <w:p w:rsidR="00DF3F37" w:rsidRDefault="00DF3F37" w:rsidP="00DF3F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дисциплине «</w:t>
      </w:r>
      <w:r>
        <w:rPr>
          <w:rFonts w:ascii="Times New Roman" w:hAnsi="Times New Roman" w:cs="Times New Roman"/>
          <w:b/>
          <w:sz w:val="28"/>
          <w:szCs w:val="28"/>
        </w:rPr>
        <w:t>Кольца и модули</w:t>
      </w: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9571" w:type="dxa"/>
        <w:tblInd w:w="-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7"/>
        <w:gridCol w:w="6274"/>
      </w:tblGrid>
      <w:tr w:rsidR="0083540C" w:rsidTr="008D7796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0C" w:rsidRPr="00B73908" w:rsidRDefault="0083540C" w:rsidP="00B739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Код и формулировка компетенция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0C" w:rsidRPr="00B73908" w:rsidRDefault="0083540C" w:rsidP="00B739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Этапы формирования компетенций</w:t>
            </w:r>
          </w:p>
        </w:tc>
      </w:tr>
      <w:tr w:rsidR="00A75796" w:rsidTr="007026D9">
        <w:trPr>
          <w:trHeight w:val="2760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B7390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ПК-2 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 к  организации  научно-исследовательских   и   научно-производственных   работ,   к управлению научным коллективом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 к</w:t>
            </w: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лассические и современные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задач по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тематике научных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исследований;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терминологию, способы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 на аудиторию в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профессиональной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коммуникации;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A75796" w:rsidRPr="00B73908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796" w:rsidTr="007026D9">
        <w:trPr>
          <w:trHeight w:val="2760"/>
        </w:trPr>
        <w:tc>
          <w:tcPr>
            <w:tcW w:w="32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B7390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научную гипотезу,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ее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обсуждении; правильно ставить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выбранной тематике,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для исследования необходимые методы;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выбранные методы к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научных задач,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значимость</w:t>
            </w:r>
          </w:p>
          <w:p w:rsidR="00A75796" w:rsidRPr="00A75796" w:rsidRDefault="00A75796" w:rsidP="00B739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получаемых результатов</w:t>
            </w:r>
          </w:p>
        </w:tc>
      </w:tr>
      <w:tr w:rsidR="00A75796" w:rsidTr="007026D9">
        <w:trPr>
          <w:trHeight w:val="2760"/>
        </w:trPr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B7390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A75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профессионального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 необходимыми для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адекватного использования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современной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 в теоретических и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прикладных задачах;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подготовки научных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выступлений на научных</w:t>
            </w:r>
          </w:p>
          <w:p w:rsidR="00A75796" w:rsidRPr="00B73908" w:rsidRDefault="00A75796" w:rsidP="00A75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</w:p>
        </w:tc>
      </w:tr>
      <w:tr w:rsidR="00A75796" w:rsidTr="007026D9">
        <w:trPr>
          <w:trHeight w:val="1445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B7390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ПК-4 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B73908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 компоненты образовательной среды и их дидактические возможности; принципы и подходы к организации предметной среды математики; научно-исследовательский и научно-образовательный потенциал конкретного региона, где осуществляется образовательная деятельность</w:t>
            </w:r>
          </w:p>
          <w:p w:rsidR="00A75796" w:rsidRPr="00B73908" w:rsidRDefault="00A75796" w:rsidP="00B73908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6" w:rsidTr="007026D9">
        <w:trPr>
          <w:trHeight w:val="1445"/>
        </w:trPr>
        <w:tc>
          <w:tcPr>
            <w:tcW w:w="32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B7390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A75796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обосновывать и включать научно-исследовательские и научно-образовательные объекты в образовательную среду и процесс обучения математике; использовать возможности социокультурной среды региона в целях достижения результатов обучения математике</w:t>
            </w:r>
          </w:p>
        </w:tc>
      </w:tr>
      <w:tr w:rsidR="00A75796" w:rsidTr="00A75796">
        <w:trPr>
          <w:trHeight w:val="1076"/>
        </w:trPr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B7390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96" w:rsidRPr="00B73908" w:rsidRDefault="00A75796" w:rsidP="00B73908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умениями по проектированию элементов образовательной среды школьной математики на основе учета возможностей конкретного региона</w:t>
            </w:r>
          </w:p>
        </w:tc>
      </w:tr>
    </w:tbl>
    <w:p w:rsidR="0083540C" w:rsidRPr="00E2756F" w:rsidRDefault="0083540C" w:rsidP="00DF3F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F37" w:rsidRDefault="00DF3F37" w:rsidP="000D7F43">
      <w:pPr>
        <w:tabs>
          <w:tab w:val="num" w:pos="0"/>
          <w:tab w:val="left" w:pos="993"/>
        </w:tabs>
        <w:spacing w:line="36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7" w:type="dxa"/>
        <w:tblInd w:w="-1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273"/>
        <w:gridCol w:w="2835"/>
        <w:gridCol w:w="1701"/>
        <w:gridCol w:w="51"/>
        <w:gridCol w:w="1753"/>
        <w:gridCol w:w="39"/>
      </w:tblGrid>
      <w:tr w:rsidR="00B01F47" w:rsidTr="007026D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B01F47" w:rsidTr="007026D9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F47" w:rsidRDefault="00B01F47" w:rsidP="007026D9"/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F47" w:rsidRDefault="00B01F47" w:rsidP="007026D9"/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F47" w:rsidRDefault="00B01F47" w:rsidP="007026D9"/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B01F47" w:rsidTr="007026D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Группы, подгруппы, основные определения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0717E">
              <w:rPr>
                <w:rFonts w:ascii="Times New Roman" w:eastAsia="Times New Roman" w:hAnsi="Times New Roman" w:cs="Times New Roman"/>
              </w:rPr>
              <w:t xml:space="preserve">способен к  организации  научно-исследовательских   и   научно-производственных   работ,   к управлению научным коллективом </w:t>
            </w:r>
            <w:r>
              <w:rPr>
                <w:rFonts w:ascii="Times New Roman" w:eastAsia="Times New Roman" w:hAnsi="Times New Roman" w:cs="Times New Roman"/>
              </w:rPr>
              <w:t>(ПК-2);</w:t>
            </w:r>
          </w:p>
          <w:p w:rsidR="00B01F47" w:rsidRDefault="00B01F47" w:rsidP="007026D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0717E">
              <w:rPr>
                <w:rFonts w:ascii="Times New Roman" w:eastAsia="Times New Roman" w:hAnsi="Times New Roman" w:cs="Times New Roman"/>
              </w:rPr>
              <w:t xml:space="preserve">пособен участвовать в проектировании предметной среды образовательной программы </w:t>
            </w:r>
            <w:r>
              <w:rPr>
                <w:rFonts w:ascii="Times New Roman" w:eastAsia="Times New Roman" w:hAnsi="Times New Roman" w:cs="Times New Roman"/>
              </w:rPr>
              <w:t>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B01F47" w:rsidTr="007026D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Модули, подмодули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фактормодули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Pr="00F01568" w:rsidRDefault="00B01F47" w:rsidP="007026D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1568">
              <w:rPr>
                <w:rFonts w:ascii="Times New Roman" w:eastAsia="Times New Roman" w:hAnsi="Times New Roman" w:cs="Times New Roman"/>
              </w:rPr>
              <w:t>способен к  организации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B01F47" w:rsidTr="007026D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Кольца, идеалы колец, гомоморфизмы колец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r w:rsidRPr="00F01568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B01F47" w:rsidTr="007026D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Прямые произведения и прямые суммы модулей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Pr="00F01568" w:rsidRDefault="00B01F47" w:rsidP="007026D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1568">
              <w:rPr>
                <w:rFonts w:ascii="Times New Roman" w:eastAsia="Times New Roman" w:hAnsi="Times New Roman" w:cs="Times New Roman"/>
              </w:rPr>
              <w:t>способен к  организации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B01F47" w:rsidTr="007026D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Свободные модули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r w:rsidRPr="00F01568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  <w:tr w:rsidR="00B01F47" w:rsidTr="007026D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Инъективные и проективные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модулии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Pr="00F01568" w:rsidRDefault="00B01F47" w:rsidP="007026D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01568">
              <w:rPr>
                <w:rFonts w:ascii="Times New Roman" w:eastAsia="Times New Roman" w:hAnsi="Times New Roman" w:cs="Times New Roman"/>
              </w:rPr>
              <w:t>способен к  организации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</w:tr>
      <w:tr w:rsidR="00B01F47" w:rsidTr="007026D9">
        <w:trPr>
          <w:gridAfter w:val="1"/>
          <w:wAfter w:w="39" w:type="dxa"/>
          <w:trHeight w:val="945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Артиновы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нетеровы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модули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r w:rsidRPr="00F01568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ПР-11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47" w:rsidRDefault="00B01F47" w:rsidP="007026D9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3335FC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</w:tr>
    </w:tbl>
    <w:p w:rsidR="00A75796" w:rsidRPr="005E4FDA" w:rsidRDefault="00A75796" w:rsidP="00A757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Шкала оценивания уровня сформированности компетенций по дисциплине «</w:t>
      </w:r>
      <w:r w:rsidR="000936B3">
        <w:rPr>
          <w:rFonts w:ascii="Times New Roman" w:hAnsi="Times New Roman" w:cs="Times New Roman"/>
          <w:b/>
          <w:sz w:val="28"/>
          <w:szCs w:val="28"/>
        </w:rPr>
        <w:t>Кольца и модули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5796" w:rsidRPr="005E4FDA" w:rsidRDefault="00A75796" w:rsidP="00A757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A75796" w:rsidRPr="005E4FDA" w:rsidTr="007026D9">
        <w:trPr>
          <w:trHeight w:val="920"/>
        </w:trPr>
        <w:tc>
          <w:tcPr>
            <w:tcW w:w="1310" w:type="dxa"/>
          </w:tcPr>
          <w:p w:rsidR="00A75796" w:rsidRPr="005E4FDA" w:rsidRDefault="00A75796" w:rsidP="007026D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A75796" w:rsidRPr="005E4FDA" w:rsidRDefault="00A75796" w:rsidP="007026D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A75796" w:rsidRPr="005E4FDA" w:rsidRDefault="00A75796" w:rsidP="007026D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A75796" w:rsidRPr="005E4FDA" w:rsidRDefault="00A75796" w:rsidP="007026D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>показатели</w:t>
            </w:r>
          </w:p>
        </w:tc>
      </w:tr>
      <w:tr w:rsidR="002A68D5" w:rsidRPr="005E4FDA" w:rsidTr="007026D9">
        <w:tc>
          <w:tcPr>
            <w:tcW w:w="1310" w:type="dxa"/>
            <w:vMerge w:val="restart"/>
          </w:tcPr>
          <w:p w:rsidR="002A68D5" w:rsidRPr="00B73908" w:rsidRDefault="002A68D5" w:rsidP="002A68D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ПК-2 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 к  организации  научно-исследовательских   и   научно-производственных   работ,   к управлению научным коллективом</w:t>
            </w:r>
          </w:p>
        </w:tc>
        <w:tc>
          <w:tcPr>
            <w:tcW w:w="1842" w:type="dxa"/>
            <w:vAlign w:val="center"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</w:tcPr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лассические и современные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задач по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тематике научных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исследований;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терминологию, способы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 на аудиторию в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профессиональной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коммуникации;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A68D5" w:rsidRPr="005E4FDA" w:rsidRDefault="002A68D5" w:rsidP="002A68D5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знание основных понятий и методов научных исследований в выбранной области математики</w:t>
            </w:r>
          </w:p>
        </w:tc>
        <w:tc>
          <w:tcPr>
            <w:tcW w:w="1984" w:type="dxa"/>
          </w:tcPr>
          <w:p w:rsidR="002A68D5" w:rsidRPr="005E4FDA" w:rsidRDefault="002A68D5" w:rsidP="002A68D5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-способность наличие знаний основных понятий и методов научных исследований в выбранной области математики</w:t>
            </w:r>
          </w:p>
        </w:tc>
      </w:tr>
      <w:tr w:rsidR="002A68D5" w:rsidRPr="005E4FDA" w:rsidTr="007026D9">
        <w:tc>
          <w:tcPr>
            <w:tcW w:w="1310" w:type="dxa"/>
            <w:vMerge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</w:tcPr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научную гипотезу,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участие в ее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обсуждении; правильно ставить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выбранной тематике,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для исследования необходимые методы;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выбранные методы к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научных задач,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значимость</w:t>
            </w:r>
          </w:p>
          <w:p w:rsidR="002A68D5" w:rsidRPr="00A75796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получаемых результатов</w:t>
            </w:r>
          </w:p>
        </w:tc>
        <w:tc>
          <w:tcPr>
            <w:tcW w:w="1985" w:type="dxa"/>
          </w:tcPr>
          <w:p w:rsidR="002A68D5" w:rsidRPr="005E4FDA" w:rsidRDefault="002A68D5" w:rsidP="002A68D5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lastRenderedPageBreak/>
              <w:t xml:space="preserve">умение применять математические </w:t>
            </w:r>
            <w:r w:rsidRPr="005E4FDA">
              <w:rPr>
                <w:rFonts w:ascii="Times New Roman" w:hAnsi="Times New Roman" w:cs="Times New Roman"/>
              </w:rPr>
              <w:lastRenderedPageBreak/>
              <w:t>методы при исследовании в выбранной области математики</w:t>
            </w:r>
          </w:p>
        </w:tc>
        <w:tc>
          <w:tcPr>
            <w:tcW w:w="1984" w:type="dxa"/>
          </w:tcPr>
          <w:p w:rsidR="002A68D5" w:rsidRPr="005E4FDA" w:rsidRDefault="002A68D5" w:rsidP="002A68D5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lastRenderedPageBreak/>
              <w:t xml:space="preserve">наличие в диссертации результатов </w:t>
            </w:r>
            <w:r w:rsidRPr="005E4FDA">
              <w:rPr>
                <w:rFonts w:ascii="Times New Roman" w:hAnsi="Times New Roman" w:cs="Times New Roman"/>
              </w:rPr>
              <w:lastRenderedPageBreak/>
              <w:t>эффективного применения методов системного анализа</w:t>
            </w:r>
          </w:p>
        </w:tc>
      </w:tr>
      <w:tr w:rsidR="002A68D5" w:rsidRPr="005E4FDA" w:rsidTr="007026D9">
        <w:tc>
          <w:tcPr>
            <w:tcW w:w="1310" w:type="dxa"/>
            <w:vMerge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2A68D5" w:rsidRPr="00B73908" w:rsidRDefault="002A68D5" w:rsidP="002A6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профессионального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 необходимыми для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адекватного использования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современной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 в теоретических и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прикладных задачах;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подготовки научных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выступлений на научных</w:t>
            </w:r>
          </w:p>
          <w:p w:rsidR="002A68D5" w:rsidRPr="00B73908" w:rsidRDefault="002A68D5" w:rsidP="002A68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</w:p>
        </w:tc>
        <w:tc>
          <w:tcPr>
            <w:tcW w:w="1985" w:type="dxa"/>
          </w:tcPr>
          <w:p w:rsidR="002A68D5" w:rsidRPr="005E4FDA" w:rsidRDefault="002A68D5" w:rsidP="002A68D5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владение основными математическими методами научных исследований</w:t>
            </w:r>
          </w:p>
        </w:tc>
        <w:tc>
          <w:tcPr>
            <w:tcW w:w="1984" w:type="dxa"/>
          </w:tcPr>
          <w:p w:rsidR="002A68D5" w:rsidRPr="005E4FDA" w:rsidRDefault="002A68D5" w:rsidP="002A68D5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демонстрация использования основных математических методов научных исследований</w:t>
            </w:r>
          </w:p>
        </w:tc>
      </w:tr>
      <w:tr w:rsidR="002A68D5" w:rsidRPr="005E4FDA" w:rsidTr="007026D9">
        <w:tc>
          <w:tcPr>
            <w:tcW w:w="1310" w:type="dxa"/>
            <w:vMerge w:val="restart"/>
          </w:tcPr>
          <w:p w:rsidR="002A68D5" w:rsidRPr="00B73908" w:rsidRDefault="002A68D5" w:rsidP="002A68D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ПК-4 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программы</w:t>
            </w:r>
          </w:p>
        </w:tc>
        <w:tc>
          <w:tcPr>
            <w:tcW w:w="1842" w:type="dxa"/>
            <w:vAlign w:val="center"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</w:tcPr>
          <w:p w:rsidR="002A68D5" w:rsidRPr="00B73908" w:rsidRDefault="002A68D5" w:rsidP="002A68D5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среды и их дидактические возможности; принципы и подходы к организации предметной среды математики; 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научно-исследовательский и научно-образовательный потенциал конкретного региона, где осуществляется образовательная деятельность</w:t>
            </w:r>
          </w:p>
          <w:p w:rsidR="002A68D5" w:rsidRPr="00B73908" w:rsidRDefault="002A68D5" w:rsidP="002A68D5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8D5" w:rsidRPr="005E4FDA" w:rsidRDefault="002A68D5" w:rsidP="002A68D5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lastRenderedPageBreak/>
              <w:t>знание наиболее применяемых пакетов прикладных программ</w:t>
            </w:r>
          </w:p>
        </w:tc>
        <w:tc>
          <w:tcPr>
            <w:tcW w:w="1984" w:type="dxa"/>
          </w:tcPr>
          <w:p w:rsidR="002A68D5" w:rsidRPr="005E4FDA" w:rsidRDefault="002A68D5" w:rsidP="002A68D5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наличие знаний наиболее применяемых пакетов прикладных программ</w:t>
            </w:r>
          </w:p>
        </w:tc>
      </w:tr>
      <w:tr w:rsidR="002A68D5" w:rsidRPr="005E4FDA" w:rsidTr="007026D9">
        <w:tc>
          <w:tcPr>
            <w:tcW w:w="1310" w:type="dxa"/>
            <w:vMerge/>
            <w:vAlign w:val="center"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</w:tcPr>
          <w:p w:rsidR="002A68D5" w:rsidRPr="00B73908" w:rsidRDefault="002A68D5" w:rsidP="002A68D5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обосновывать и включать научно-исследовательские и научно-образовательные объекты в образовательную среду и процесс обучения математике; использовать возможности социокультурной среды региона в целях достижения результатов обучения математике</w:t>
            </w:r>
          </w:p>
        </w:tc>
        <w:tc>
          <w:tcPr>
            <w:tcW w:w="1985" w:type="dxa"/>
          </w:tcPr>
          <w:p w:rsidR="002A68D5" w:rsidRPr="005E4FDA" w:rsidRDefault="002A68D5" w:rsidP="002A68D5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реализация  математически   сложных алгоритмов в современных программных комплексах</w:t>
            </w:r>
          </w:p>
        </w:tc>
        <w:tc>
          <w:tcPr>
            <w:tcW w:w="1984" w:type="dxa"/>
          </w:tcPr>
          <w:p w:rsidR="002A68D5" w:rsidRPr="005E4FDA" w:rsidRDefault="002A68D5" w:rsidP="002A68D5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демонстрация современных методов и технологий программирования с использованием сетей при реализации курсовых работ, ИДК и ВКР</w:t>
            </w:r>
          </w:p>
        </w:tc>
      </w:tr>
      <w:tr w:rsidR="002A68D5" w:rsidRPr="005E4FDA" w:rsidTr="007026D9">
        <w:tc>
          <w:tcPr>
            <w:tcW w:w="1310" w:type="dxa"/>
            <w:vMerge/>
            <w:vAlign w:val="center"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A68D5" w:rsidRPr="005E4FDA" w:rsidRDefault="002A68D5" w:rsidP="002A68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2A68D5" w:rsidRPr="00B73908" w:rsidRDefault="002A68D5" w:rsidP="002A68D5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умениями по проектированию элементов образовательной среды школьной математики на основе учета возможностей конкретного региона</w:t>
            </w:r>
          </w:p>
        </w:tc>
        <w:tc>
          <w:tcPr>
            <w:tcW w:w="1985" w:type="dxa"/>
          </w:tcPr>
          <w:p w:rsidR="002A68D5" w:rsidRPr="005E4FDA" w:rsidRDefault="002A68D5" w:rsidP="002A68D5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использование методов и технологий программирования методами компьютерного и математического моделирования</w:t>
            </w:r>
          </w:p>
        </w:tc>
        <w:tc>
          <w:tcPr>
            <w:tcW w:w="1984" w:type="dxa"/>
          </w:tcPr>
          <w:p w:rsidR="002A68D5" w:rsidRPr="005E4FDA" w:rsidRDefault="002A68D5" w:rsidP="002A68D5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навыками построения непротиворечивых математических теорий</w:t>
            </w:r>
          </w:p>
        </w:tc>
      </w:tr>
    </w:tbl>
    <w:bookmarkEnd w:id="6"/>
    <w:p w:rsidR="006255BF" w:rsidRDefault="00FB22D9">
      <w:pPr>
        <w:keepNext/>
        <w:tabs>
          <w:tab w:val="left" w:pos="4472"/>
        </w:tabs>
        <w:spacing w:before="240" w:after="60" w:line="36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Вопросы к экзамену</w:t>
      </w:r>
    </w:p>
    <w:p w:rsidR="006255BF" w:rsidRPr="00EB6F01" w:rsidRDefault="00FB22D9" w:rsidP="00EB6F0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EB6F0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семестр</w:t>
      </w:r>
    </w:p>
    <w:p w:rsidR="006255BF" w:rsidRDefault="006255BF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6255BF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Теорема Лагранжа.</w:t>
      </w:r>
    </w:p>
    <w:p w:rsidR="006255BF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Модули. Гомоморфизмы модулей. Утверждения о мономорфизмах, эпиморфизмах модулей.</w:t>
      </w:r>
    </w:p>
    <w:p w:rsidR="006255BF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Кольцо.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Подкольцо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Кольцо, порожденное множеством.</w:t>
      </w:r>
    </w:p>
    <w:p w:rsidR="006255BF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Идеал кольца. Факторкольцо.</w:t>
      </w:r>
    </w:p>
    <w:p w:rsidR="006255BF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Гомоморфизмы колец. </w:t>
      </w:r>
    </w:p>
    <w:p w:rsidR="006255BF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Гомоморфизмы модулей. Типы гомоморфизмов. Ядро и образ гомоморфизма модулей.</w:t>
      </w:r>
    </w:p>
    <w:p w:rsidR="006255BF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Теорема о гомоморфизмах.</w:t>
      </w:r>
    </w:p>
    <w:p w:rsidR="006255BF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Первая теорема об изоморфизме.</w:t>
      </w:r>
    </w:p>
    <w:p w:rsidR="006255BF" w:rsidRDefault="00FB22D9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Вторая теорема об изоморфизме.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копроизведение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между внешними и внутренними прямыми суммами.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Гомоморфизмы прямых произведений и сумм.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Свободные модули.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Свободные и делимые абелевы группы.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Косущественные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существенные подмодули.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Инъективные и проективные модули.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Инъективность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абелевых групп как модулей.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Инъективные и проективные оболочки.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Существенное и максимальное существенное расширение модуля.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нетеровы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модули.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Теорема Гильберта и базисе.</w:t>
      </w:r>
    </w:p>
    <w:p w:rsidR="006255BF" w:rsidRDefault="00FB22D9" w:rsidP="00E051CB">
      <w:pPr>
        <w:numPr>
          <w:ilvl w:val="0"/>
          <w:numId w:val="3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Эндоморфизмы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нетеровых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модулей. </w:t>
      </w:r>
      <w:r>
        <w:br w:type="page"/>
      </w:r>
    </w:p>
    <w:p w:rsidR="006255BF" w:rsidRDefault="00FB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Примеры контрольных работ</w:t>
      </w:r>
    </w:p>
    <w:p w:rsidR="006255BF" w:rsidRDefault="00625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5BF" w:rsidRDefault="0062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5BF" w:rsidRDefault="00FB22D9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Модули. Гомоморфизмы модулей</w:t>
      </w:r>
    </w:p>
    <w:p w:rsidR="006255BF" w:rsidRDefault="006255BF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5BF" w:rsidRDefault="00FB22D9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6255BF" w:rsidRDefault="00FB22D9">
      <w:pPr>
        <w:numPr>
          <w:ilvl w:val="0"/>
          <w:numId w:val="12"/>
        </w:numPr>
        <w:tabs>
          <w:tab w:val="left" w:pos="426"/>
        </w:tabs>
        <w:spacing w:before="24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Доказать, что отображение из множества 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всех квадратных матриц порядка 2 над кольцом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себя,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зануляющее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второй столбец матрицы, является эндоморфизмом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-модуля 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255BF" w:rsidRDefault="00FB22D9">
      <w:pPr>
        <w:numPr>
          <w:ilvl w:val="0"/>
          <w:numId w:val="12"/>
        </w:numPr>
        <w:tabs>
          <w:tab w:val="left" w:pos="0"/>
          <w:tab w:val="left" w:pos="426"/>
        </w:tabs>
        <w:suppressAutoHyphens/>
        <w:spacing w:before="24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Найти ядро и образ эндоморфизма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-модуля 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всех квадратных матриц порядка 2 над кольцом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себя,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зануляющего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второй столбец матрицы.</w:t>
      </w:r>
    </w:p>
    <w:p w:rsidR="006255BF" w:rsidRDefault="0062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5BF" w:rsidRDefault="00FB22D9">
      <w:p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Кольца. Гомоморфизмы колец</w:t>
      </w:r>
    </w:p>
    <w:p w:rsidR="006255BF" w:rsidRDefault="00FB22D9">
      <w:p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1.</w:t>
      </w:r>
    </w:p>
    <w:p w:rsidR="006255BF" w:rsidRDefault="00FB22D9">
      <w:pPr>
        <w:tabs>
          <w:tab w:val="left" w:pos="284"/>
        </w:tabs>
        <w:spacing w:before="240" w:line="36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Найти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подкольца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кольца классов вычетов по модулю 32.</w:t>
      </w:r>
    </w:p>
    <w:p w:rsidR="006255BF" w:rsidRDefault="00FB22D9">
      <w:pPr>
        <w:tabs>
          <w:tab w:val="left" w:pos="284"/>
        </w:tabs>
        <w:spacing w:before="240" w:line="36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Найти все идеалы кольца классов вычетов по модулю 32.</w:t>
      </w:r>
    </w:p>
    <w:p w:rsidR="006255BF" w:rsidRDefault="00FB22D9">
      <w:pPr>
        <w:tabs>
          <w:tab w:val="left" w:pos="284"/>
        </w:tabs>
        <w:spacing w:before="240" w:line="36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Найти все гомоморфизмы из кольца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кольцо 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5BF" w:rsidRDefault="00FB22D9">
      <w:pPr>
        <w:tabs>
          <w:tab w:val="left" w:pos="284"/>
        </w:tabs>
        <w:spacing w:before="240" w:line="36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Найти все гомоморфизмы из кольца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кольцо 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55BF" w:rsidRDefault="00FB22D9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255BF" w:rsidRDefault="00FB2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Примеры индивидуальных домашних заданий </w:t>
      </w:r>
    </w:p>
    <w:p w:rsidR="006255BF" w:rsidRDefault="006255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5BF" w:rsidRDefault="00FB22D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Инъективные и прое</w:t>
      </w:r>
      <w:r w:rsidR="00596F4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тивные модули</w:t>
      </w:r>
    </w:p>
    <w:p w:rsidR="006255BF" w:rsidRDefault="00FB22D9">
      <w:pPr>
        <w:tabs>
          <w:tab w:val="left" w:pos="284"/>
        </w:tabs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Построить прямую сумму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-модуля 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55BF" w:rsidRDefault="00FB22D9">
      <w:pPr>
        <w:tabs>
          <w:tab w:val="left" w:pos="284"/>
        </w:tabs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если 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проективен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А, В - два прямых слагаемых в Р, то пересечение А и В – также прямое слагаемое Р.</w:t>
      </w:r>
    </w:p>
    <w:p w:rsidR="006255BF" w:rsidRDefault="00FB22D9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если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инъективен и А, В - два прямых слагаемых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сумма А и В – также прямое слагаемое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5BF" w:rsidRDefault="006255B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5BF" w:rsidRDefault="00FB22D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Артиновы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нетеровы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модули и кольца</w:t>
      </w:r>
    </w:p>
    <w:p w:rsidR="006255BF" w:rsidRDefault="00FB22D9">
      <w:pPr>
        <w:tabs>
          <w:tab w:val="left" w:pos="284"/>
        </w:tabs>
        <w:spacing w:before="240" w:line="36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Доказать, что кольцо квадратных матриц порядка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коэффициентами из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справа тогда и только тогда, когда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нетерово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справа.</w:t>
      </w:r>
    </w:p>
    <w:p w:rsidR="006255BF" w:rsidRDefault="00FB22D9">
      <w:pPr>
        <w:tabs>
          <w:tab w:val="left" w:pos="284"/>
        </w:tabs>
        <w:spacing w:before="240" w:line="36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Доказать, что каждое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справа кольцо без делителей нуля – тело.</w:t>
      </w:r>
    </w:p>
    <w:sectPr w:rsidR="006255BF" w:rsidSect="00E12827">
      <w:endnotePr>
        <w:numFmt w:val="decimal"/>
      </w:endnotePr>
      <w:pgSz w:w="11906" w:h="16838"/>
      <w:pgMar w:top="1134" w:right="850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EBF" w:rsidRDefault="00AF3EBF">
      <w:pPr>
        <w:spacing w:after="0" w:line="240" w:lineRule="auto"/>
      </w:pPr>
      <w:r>
        <w:separator/>
      </w:r>
    </w:p>
  </w:endnote>
  <w:endnote w:type="continuationSeparator" w:id="0">
    <w:p w:rsidR="00AF3EBF" w:rsidRDefault="00AF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EBF" w:rsidRDefault="00AF3EBF">
      <w:pPr>
        <w:spacing w:after="0" w:line="240" w:lineRule="auto"/>
      </w:pPr>
      <w:r>
        <w:separator/>
      </w:r>
    </w:p>
  </w:footnote>
  <w:footnote w:type="continuationSeparator" w:id="0">
    <w:p w:rsidR="00AF3EBF" w:rsidRDefault="00AF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130"/>
    <w:multiLevelType w:val="multilevel"/>
    <w:tmpl w:val="6F4A03D8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1" w15:restartNumberingAfterBreak="0">
    <w:nsid w:val="01E6760A"/>
    <w:multiLevelType w:val="singleLevel"/>
    <w:tmpl w:val="71C4EFCA"/>
    <w:name w:val="Bullet 2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94090"/>
    <w:multiLevelType w:val="hybridMultilevel"/>
    <w:tmpl w:val="315C0D92"/>
    <w:lvl w:ilvl="0" w:tplc="6D9A11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63B4"/>
    <w:multiLevelType w:val="multilevel"/>
    <w:tmpl w:val="9298779A"/>
    <w:name w:val="Нумерованный список 10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5" w15:restartNumberingAfterBreak="0">
    <w:nsid w:val="1B5E15F9"/>
    <w:multiLevelType w:val="multilevel"/>
    <w:tmpl w:val="317484B4"/>
    <w:name w:val="Нумерованный список 1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6" w15:restartNumberingAfterBreak="0">
    <w:nsid w:val="1BC1664A"/>
    <w:multiLevelType w:val="multilevel"/>
    <w:tmpl w:val="31F62934"/>
    <w:name w:val="Нумерованный список 3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7" w15:restartNumberingAfterBreak="0">
    <w:nsid w:val="230E0EA7"/>
    <w:multiLevelType w:val="multilevel"/>
    <w:tmpl w:val="7BD623AE"/>
    <w:name w:val="Нумерованный список 13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29600A19"/>
    <w:multiLevelType w:val="singleLevel"/>
    <w:tmpl w:val="20608048"/>
    <w:name w:val="Bullet 1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C073E06"/>
    <w:multiLevelType w:val="singleLevel"/>
    <w:tmpl w:val="5A76FC22"/>
    <w:name w:val="Bullet 1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1F48C6"/>
    <w:multiLevelType w:val="singleLevel"/>
    <w:tmpl w:val="2AF8E82E"/>
    <w:name w:val="Bullet 25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FD83966"/>
    <w:multiLevelType w:val="multilevel"/>
    <w:tmpl w:val="8E48F2CE"/>
    <w:name w:val="Нумерованный список 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35636186"/>
    <w:multiLevelType w:val="multilevel"/>
    <w:tmpl w:val="5A748628"/>
    <w:name w:val="Нумерованный список 2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3" w15:restartNumberingAfterBreak="0">
    <w:nsid w:val="362B5FD8"/>
    <w:multiLevelType w:val="multilevel"/>
    <w:tmpl w:val="746E033C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37EC0C28"/>
    <w:multiLevelType w:val="hybridMultilevel"/>
    <w:tmpl w:val="3288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90965"/>
    <w:multiLevelType w:val="singleLevel"/>
    <w:tmpl w:val="4DF877A2"/>
    <w:name w:val="Bullet 17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E551422"/>
    <w:multiLevelType w:val="hybridMultilevel"/>
    <w:tmpl w:val="0CFCA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125016"/>
    <w:multiLevelType w:val="multilevel"/>
    <w:tmpl w:val="614E7F2A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43832992"/>
    <w:multiLevelType w:val="multilevel"/>
    <w:tmpl w:val="F6E2D70A"/>
    <w:name w:val="Нумерованный список 1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461D0F2B"/>
    <w:multiLevelType w:val="multilevel"/>
    <w:tmpl w:val="0BF28B06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486A4320"/>
    <w:multiLevelType w:val="multilevel"/>
    <w:tmpl w:val="B94A0168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6B3C40"/>
    <w:multiLevelType w:val="singleLevel"/>
    <w:tmpl w:val="42562A16"/>
    <w:name w:val="Bullet 19"/>
    <w:lvl w:ilvl="0">
      <w:start w:val="2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1A53FDA"/>
    <w:multiLevelType w:val="singleLevel"/>
    <w:tmpl w:val="BCB86496"/>
    <w:name w:val="Bullet 1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7016978"/>
    <w:multiLevelType w:val="multilevel"/>
    <w:tmpl w:val="EDDC94CA"/>
    <w:name w:val="Нумерованный список 11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24" w15:restartNumberingAfterBreak="0">
    <w:nsid w:val="670337EF"/>
    <w:multiLevelType w:val="singleLevel"/>
    <w:tmpl w:val="FE7EE564"/>
    <w:name w:val="Bullet 23"/>
    <w:lvl w:ilvl="0">
      <w:start w:val="1"/>
      <w:numFmt w:val="ordin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80F55FE"/>
    <w:multiLevelType w:val="multilevel"/>
    <w:tmpl w:val="51E897AC"/>
    <w:name w:val="Нумерованный список 9"/>
    <w:lvl w:ilvl="0">
      <w:start w:val="1"/>
      <w:numFmt w:val="decimal"/>
      <w:lvlText w:val="%1)"/>
      <w:lvlJc w:val="left"/>
      <w:pPr>
        <w:ind w:left="360" w:firstLine="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6E463E41"/>
    <w:multiLevelType w:val="singleLevel"/>
    <w:tmpl w:val="FDBCAAA4"/>
    <w:name w:val="Bullet 2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27" w15:restartNumberingAfterBreak="0">
    <w:nsid w:val="701A6F74"/>
    <w:multiLevelType w:val="hybridMultilevel"/>
    <w:tmpl w:val="076E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46273"/>
    <w:multiLevelType w:val="hybridMultilevel"/>
    <w:tmpl w:val="4C166410"/>
    <w:lvl w:ilvl="0" w:tplc="506E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D4325"/>
    <w:multiLevelType w:val="hybridMultilevel"/>
    <w:tmpl w:val="428E90B8"/>
    <w:name w:val="Нумерованный список 1522"/>
    <w:lvl w:ilvl="0" w:tplc="656C5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B77CF6"/>
    <w:multiLevelType w:val="hybridMultilevel"/>
    <w:tmpl w:val="6930ED9A"/>
    <w:name w:val="Нумерованный список 152"/>
    <w:lvl w:ilvl="0" w:tplc="656C5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31C56"/>
    <w:multiLevelType w:val="singleLevel"/>
    <w:tmpl w:val="711E0AE6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32" w15:restartNumberingAfterBreak="0">
    <w:nsid w:val="79742DFC"/>
    <w:multiLevelType w:val="singleLevel"/>
    <w:tmpl w:val="B712E4F8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abstractNum w:abstractNumId="33" w15:restartNumberingAfterBreak="0">
    <w:nsid w:val="7ACB1D59"/>
    <w:multiLevelType w:val="multilevel"/>
    <w:tmpl w:val="1B0868BC"/>
    <w:name w:val="Нумерованный список 7"/>
    <w:lvl w:ilvl="0">
      <w:start w:val="1"/>
      <w:numFmt w:val="decimal"/>
      <w:lvlText w:val="%1)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7E810119"/>
    <w:multiLevelType w:val="singleLevel"/>
    <w:tmpl w:val="B964D5FE"/>
    <w:name w:val="Bullet 20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19"/>
  </w:num>
  <w:num w:numId="7">
    <w:abstractNumId w:val="33"/>
  </w:num>
  <w:num w:numId="8">
    <w:abstractNumId w:val="17"/>
  </w:num>
  <w:num w:numId="9">
    <w:abstractNumId w:val="25"/>
  </w:num>
  <w:num w:numId="10">
    <w:abstractNumId w:val="4"/>
  </w:num>
  <w:num w:numId="11">
    <w:abstractNumId w:val="23"/>
  </w:num>
  <w:num w:numId="12">
    <w:abstractNumId w:val="18"/>
  </w:num>
  <w:num w:numId="13">
    <w:abstractNumId w:val="7"/>
  </w:num>
  <w:num w:numId="14">
    <w:abstractNumId w:val="8"/>
  </w:num>
  <w:num w:numId="15">
    <w:abstractNumId w:val="22"/>
  </w:num>
  <w:num w:numId="16">
    <w:abstractNumId w:val="9"/>
  </w:num>
  <w:num w:numId="17">
    <w:abstractNumId w:val="15"/>
  </w:num>
  <w:num w:numId="18">
    <w:abstractNumId w:val="32"/>
  </w:num>
  <w:num w:numId="19">
    <w:abstractNumId w:val="21"/>
  </w:num>
  <w:num w:numId="20">
    <w:abstractNumId w:val="34"/>
  </w:num>
  <w:num w:numId="21">
    <w:abstractNumId w:val="1"/>
  </w:num>
  <w:num w:numId="22">
    <w:abstractNumId w:val="26"/>
  </w:num>
  <w:num w:numId="23">
    <w:abstractNumId w:val="24"/>
  </w:num>
  <w:num w:numId="24">
    <w:abstractNumId w:val="31"/>
  </w:num>
  <w:num w:numId="25">
    <w:abstractNumId w:val="10"/>
  </w:num>
  <w:num w:numId="26">
    <w:abstractNumId w:val="20"/>
  </w:num>
  <w:num w:numId="27">
    <w:abstractNumId w:val="0"/>
  </w:num>
  <w:num w:numId="28">
    <w:abstractNumId w:val="30"/>
  </w:num>
  <w:num w:numId="29">
    <w:abstractNumId w:val="29"/>
  </w:num>
  <w:num w:numId="30">
    <w:abstractNumId w:val="3"/>
  </w:num>
  <w:num w:numId="31">
    <w:abstractNumId w:val="16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7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5BF"/>
    <w:rsid w:val="00037EFA"/>
    <w:rsid w:val="000778F9"/>
    <w:rsid w:val="000936B3"/>
    <w:rsid w:val="000D4539"/>
    <w:rsid w:val="000D58F7"/>
    <w:rsid w:val="000D7F43"/>
    <w:rsid w:val="000F4986"/>
    <w:rsid w:val="0010723B"/>
    <w:rsid w:val="00146126"/>
    <w:rsid w:val="00150754"/>
    <w:rsid w:val="0017248F"/>
    <w:rsid w:val="001B2EB6"/>
    <w:rsid w:val="001F0093"/>
    <w:rsid w:val="001F1001"/>
    <w:rsid w:val="0020570A"/>
    <w:rsid w:val="0022155D"/>
    <w:rsid w:val="002339BB"/>
    <w:rsid w:val="002358FD"/>
    <w:rsid w:val="00257208"/>
    <w:rsid w:val="00261C83"/>
    <w:rsid w:val="002672D3"/>
    <w:rsid w:val="00267690"/>
    <w:rsid w:val="0029743E"/>
    <w:rsid w:val="002A6395"/>
    <w:rsid w:val="002A68D5"/>
    <w:rsid w:val="00304D92"/>
    <w:rsid w:val="00332449"/>
    <w:rsid w:val="00383526"/>
    <w:rsid w:val="003C5DBE"/>
    <w:rsid w:val="003D6DA9"/>
    <w:rsid w:val="00410118"/>
    <w:rsid w:val="00453DDE"/>
    <w:rsid w:val="00475394"/>
    <w:rsid w:val="00497A97"/>
    <w:rsid w:val="004B60EA"/>
    <w:rsid w:val="00503098"/>
    <w:rsid w:val="00510601"/>
    <w:rsid w:val="0052254E"/>
    <w:rsid w:val="00596F4D"/>
    <w:rsid w:val="005B51C9"/>
    <w:rsid w:val="005D799C"/>
    <w:rsid w:val="005E7D25"/>
    <w:rsid w:val="006020DA"/>
    <w:rsid w:val="006255BF"/>
    <w:rsid w:val="00647BAD"/>
    <w:rsid w:val="00680BE3"/>
    <w:rsid w:val="00686C1E"/>
    <w:rsid w:val="006B73BE"/>
    <w:rsid w:val="006F5DF6"/>
    <w:rsid w:val="007026D9"/>
    <w:rsid w:val="0071259D"/>
    <w:rsid w:val="00716841"/>
    <w:rsid w:val="00730218"/>
    <w:rsid w:val="007E5B67"/>
    <w:rsid w:val="00802BEF"/>
    <w:rsid w:val="00825F3D"/>
    <w:rsid w:val="0083540C"/>
    <w:rsid w:val="0087469E"/>
    <w:rsid w:val="008768DE"/>
    <w:rsid w:val="008A0073"/>
    <w:rsid w:val="008D7796"/>
    <w:rsid w:val="00913621"/>
    <w:rsid w:val="009376D7"/>
    <w:rsid w:val="0095565E"/>
    <w:rsid w:val="009967D2"/>
    <w:rsid w:val="009E300F"/>
    <w:rsid w:val="009E6D0B"/>
    <w:rsid w:val="009E6EA2"/>
    <w:rsid w:val="009F303A"/>
    <w:rsid w:val="00A01810"/>
    <w:rsid w:val="00A42B1E"/>
    <w:rsid w:val="00A47597"/>
    <w:rsid w:val="00A75796"/>
    <w:rsid w:val="00A9260A"/>
    <w:rsid w:val="00AF3EBF"/>
    <w:rsid w:val="00B01273"/>
    <w:rsid w:val="00B016F6"/>
    <w:rsid w:val="00B01F47"/>
    <w:rsid w:val="00B1053E"/>
    <w:rsid w:val="00B35E45"/>
    <w:rsid w:val="00B37C1D"/>
    <w:rsid w:val="00B47A37"/>
    <w:rsid w:val="00B73908"/>
    <w:rsid w:val="00B83769"/>
    <w:rsid w:val="00BB54F7"/>
    <w:rsid w:val="00BC62C1"/>
    <w:rsid w:val="00BE2C2D"/>
    <w:rsid w:val="00BE3E20"/>
    <w:rsid w:val="00C41137"/>
    <w:rsid w:val="00C52208"/>
    <w:rsid w:val="00C54475"/>
    <w:rsid w:val="00C75D0C"/>
    <w:rsid w:val="00CA7989"/>
    <w:rsid w:val="00CD59FA"/>
    <w:rsid w:val="00D05B2D"/>
    <w:rsid w:val="00D614D9"/>
    <w:rsid w:val="00D76EEA"/>
    <w:rsid w:val="00DD0D24"/>
    <w:rsid w:val="00DE64C9"/>
    <w:rsid w:val="00DF3F37"/>
    <w:rsid w:val="00E01625"/>
    <w:rsid w:val="00E051CB"/>
    <w:rsid w:val="00E0717E"/>
    <w:rsid w:val="00E12827"/>
    <w:rsid w:val="00E15B15"/>
    <w:rsid w:val="00E46AF3"/>
    <w:rsid w:val="00E827E9"/>
    <w:rsid w:val="00EB6F01"/>
    <w:rsid w:val="00EF5F5B"/>
    <w:rsid w:val="00F26ADF"/>
    <w:rsid w:val="00F412E4"/>
    <w:rsid w:val="00FB22D9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95505"/>
  <w15:docId w15:val="{81014EC8-33AC-4433-93D9-4E9D6169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2827"/>
  </w:style>
  <w:style w:type="paragraph" w:styleId="1">
    <w:name w:val="heading 1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25" w:after="225" w:line="240" w:lineRule="auto"/>
      <w:outlineLvl w:val="0"/>
    </w:pPr>
    <w:rPr>
      <w:rFonts w:eastAsia="Times New Roman"/>
      <w:b/>
      <w:sz w:val="48"/>
      <w:szCs w:val="48"/>
    </w:rPr>
  </w:style>
  <w:style w:type="paragraph" w:styleId="2">
    <w:name w:val="heading 2"/>
    <w:qFormat/>
    <w:rsid w:val="00E12827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1"/>
    </w:pPr>
    <w:rPr>
      <w:rFonts w:ascii="Cambria" w:eastAsia="Times New Roman" w:hAnsi="Cambria" w:cs="Cambria"/>
      <w:b/>
      <w:i/>
      <w:sz w:val="28"/>
      <w:szCs w:val="28"/>
    </w:rPr>
  </w:style>
  <w:style w:type="paragraph" w:styleId="3">
    <w:name w:val="heading 3"/>
    <w:qFormat/>
    <w:rsid w:val="00E12827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2"/>
    </w:pPr>
    <w:rPr>
      <w:rFonts w:ascii="Cambria" w:eastAsia="Times New Roman" w:hAnsi="Cambria" w:cs="Cambria"/>
      <w:b/>
      <w:sz w:val="26"/>
      <w:szCs w:val="26"/>
    </w:rPr>
  </w:style>
  <w:style w:type="paragraph" w:styleId="4">
    <w:name w:val="heading 4"/>
    <w:qFormat/>
    <w:rsid w:val="00E12827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69" w:lineRule="exact"/>
      <w:ind w:firstLine="709"/>
      <w:jc w:val="both"/>
      <w:outlineLvl w:val="3"/>
    </w:pPr>
    <w:rPr>
      <w:rFonts w:eastAsia="Times New Roman"/>
      <w:spacing w:val="21"/>
      <w:sz w:val="24"/>
      <w:szCs w:val="20"/>
    </w:rPr>
  </w:style>
  <w:style w:type="paragraph" w:styleId="5">
    <w:name w:val="heading 5"/>
    <w:qFormat/>
    <w:rsid w:val="00E12827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outlineLvl w:val="4"/>
    </w:pPr>
    <w:rPr>
      <w:rFonts w:eastAsia="Times New Roman"/>
      <w:b/>
      <w:w w:val="107"/>
      <w:sz w:val="24"/>
      <w:szCs w:val="20"/>
    </w:rPr>
  </w:style>
  <w:style w:type="paragraph" w:styleId="6">
    <w:name w:val="heading 6"/>
    <w:qFormat/>
    <w:rsid w:val="00E12827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00" w:after="0" w:line="240" w:lineRule="auto"/>
      <w:outlineLvl w:val="5"/>
    </w:pPr>
    <w:rPr>
      <w:rFonts w:ascii="Cambria" w:eastAsia="Times New Roman" w:hAnsi="Cambria" w:cs="Cambria"/>
      <w:i/>
      <w:color w:val="243F60"/>
      <w:sz w:val="24"/>
      <w:szCs w:val="24"/>
    </w:rPr>
  </w:style>
  <w:style w:type="paragraph" w:styleId="7">
    <w:name w:val="heading 7"/>
    <w:qFormat/>
    <w:rsid w:val="00E12827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ind w:firstLine="709"/>
      <w:jc w:val="right"/>
      <w:outlineLvl w:val="6"/>
    </w:pPr>
    <w:rPr>
      <w:rFonts w:eastAsia="Times New Roman"/>
      <w:i/>
      <w:sz w:val="24"/>
      <w:szCs w:val="24"/>
    </w:rPr>
  </w:style>
  <w:style w:type="paragraph" w:styleId="8">
    <w:name w:val="heading 8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7"/>
    </w:pPr>
    <w:rPr>
      <w:rFonts w:eastAsia="Times New Roman"/>
      <w:i/>
      <w:sz w:val="24"/>
      <w:szCs w:val="24"/>
    </w:rPr>
  </w:style>
  <w:style w:type="paragraph" w:styleId="9">
    <w:name w:val="heading 9"/>
    <w:qFormat/>
    <w:rsid w:val="00E12827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jc w:val="center"/>
      <w:outlineLvl w:val="8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34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Normal (Web)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qFormat/>
    <w:rsid w:val="00E1282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Indent 3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20">
    <w:name w:val="Body Text 2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495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">
    <w:name w:val="p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1">
    <w:name w:val="Comment Text1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jc w:val="both"/>
    </w:pPr>
    <w:rPr>
      <w:sz w:val="20"/>
      <w:szCs w:val="20"/>
    </w:rPr>
  </w:style>
  <w:style w:type="paragraph" w:styleId="a9">
    <w:name w:val="Balloon Text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Body Text Indent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/>
      <w:ind w:left="283"/>
    </w:pPr>
  </w:style>
  <w:style w:type="paragraph" w:customStyle="1" w:styleId="MTDisplayEquation">
    <w:name w:val="MTDisplayEquation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qFormat/>
    <w:rsid w:val="00E1282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qFormat/>
    <w:rsid w:val="00E1282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E12827"/>
    <w:pPr>
      <w:spacing w:line="276" w:lineRule="auto"/>
      <w:jc w:val="left"/>
    </w:pPr>
    <w:rPr>
      <w:b/>
    </w:rPr>
  </w:style>
  <w:style w:type="paragraph" w:styleId="ab">
    <w:name w:val="Title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4"/>
    </w:rPr>
  </w:style>
  <w:style w:type="paragraph" w:styleId="ac">
    <w:name w:val="No Spacing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indent">
    <w:name w:val="indent"/>
    <w:qFormat/>
    <w:rsid w:val="00E12827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rsid w:val="00E12827"/>
    <w:rPr>
      <w:rFonts w:ascii="Times New Roman" w:eastAsia="Times New Roman" w:hAnsi="Times New Roman" w:cs="Times New Roman"/>
      <w:b/>
      <w:kern w:val="1"/>
      <w:sz w:val="48"/>
      <w:szCs w:val="48"/>
    </w:rPr>
  </w:style>
  <w:style w:type="character" w:customStyle="1" w:styleId="22">
    <w:name w:val="Заголовок 2 Знак"/>
    <w:rsid w:val="00E12827"/>
    <w:rPr>
      <w:rFonts w:ascii="Cambria" w:eastAsia="Times New Roman" w:hAnsi="Cambria" w:cs="Times New Roman"/>
      <w:b/>
      <w:i/>
      <w:sz w:val="28"/>
      <w:szCs w:val="28"/>
    </w:rPr>
  </w:style>
  <w:style w:type="character" w:customStyle="1" w:styleId="31">
    <w:name w:val="Заголовок 3 Знак"/>
    <w:rsid w:val="00E12827"/>
    <w:rPr>
      <w:rFonts w:ascii="Cambria" w:eastAsia="Times New Roman" w:hAnsi="Cambria" w:cs="Times New Roman"/>
      <w:b/>
      <w:sz w:val="26"/>
      <w:szCs w:val="26"/>
    </w:rPr>
  </w:style>
  <w:style w:type="character" w:customStyle="1" w:styleId="40">
    <w:name w:val="Заголовок 4 Знак"/>
    <w:rsid w:val="00E1282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50">
    <w:name w:val="Заголовок 5 Знак"/>
    <w:rsid w:val="00E12827"/>
    <w:rPr>
      <w:rFonts w:ascii="Times New Roman" w:eastAsia="Times New Roman" w:hAnsi="Times New Roman" w:cs="Times New Roman"/>
      <w:b/>
      <w:w w:val="107"/>
      <w:sz w:val="24"/>
      <w:szCs w:val="20"/>
    </w:rPr>
  </w:style>
  <w:style w:type="character" w:customStyle="1" w:styleId="60">
    <w:name w:val="Заголовок 6 Знак"/>
    <w:rsid w:val="00E12827"/>
    <w:rPr>
      <w:rFonts w:ascii="Cambria" w:eastAsia="Times New Roman" w:hAnsi="Cambria" w:cs="Times New Roman"/>
      <w:i/>
      <w:color w:val="243F60"/>
      <w:sz w:val="24"/>
      <w:szCs w:val="24"/>
    </w:rPr>
  </w:style>
  <w:style w:type="character" w:customStyle="1" w:styleId="70">
    <w:name w:val="Заголовок 7 Знак"/>
    <w:rsid w:val="00E12827"/>
    <w:rPr>
      <w:rFonts w:ascii="Times New Roman" w:eastAsia="Times New Roman" w:hAnsi="Times New Roman" w:cs="Times New Roman"/>
      <w:i/>
      <w:sz w:val="24"/>
      <w:szCs w:val="24"/>
      <w:shd w:val="clear" w:color="auto" w:fill="FFFFFF"/>
    </w:rPr>
  </w:style>
  <w:style w:type="character" w:customStyle="1" w:styleId="80">
    <w:name w:val="Заголовок 8 Знак"/>
    <w:rsid w:val="00E12827"/>
    <w:rPr>
      <w:rFonts w:eastAsia="Times New Roman" w:cs="Times New Roman"/>
      <w:i/>
      <w:sz w:val="24"/>
      <w:szCs w:val="24"/>
    </w:rPr>
  </w:style>
  <w:style w:type="character" w:customStyle="1" w:styleId="90">
    <w:name w:val="Заголовок 9 Знак"/>
    <w:rsid w:val="00E1282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d">
    <w:name w:val="Hyperlink"/>
    <w:rsid w:val="00E12827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ae">
    <w:name w:val="Верхний колонтитул Знак"/>
    <w:rsid w:val="00E12827"/>
  </w:style>
  <w:style w:type="character" w:customStyle="1" w:styleId="af">
    <w:name w:val="Нижний колонтитул Знак"/>
    <w:rsid w:val="00E12827"/>
  </w:style>
  <w:style w:type="character" w:customStyle="1" w:styleId="af0">
    <w:name w:val="Основной текст Знак"/>
    <w:rsid w:val="00E128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rsid w:val="00E12827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2 Знак"/>
    <w:rsid w:val="00E12827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rsid w:val="00E12827"/>
  </w:style>
  <w:style w:type="character" w:styleId="HTML0">
    <w:name w:val="HTML Typewriter"/>
    <w:rsid w:val="00E12827"/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"/>
    <w:rsid w:val="00E12827"/>
    <w:rPr>
      <w:rFonts w:ascii="Courier New" w:eastAsia="Times New Roman" w:hAnsi="Courier New" w:cs="Courier New"/>
      <w:sz w:val="20"/>
      <w:szCs w:val="20"/>
    </w:rPr>
  </w:style>
  <w:style w:type="character" w:customStyle="1" w:styleId="CommentReference1">
    <w:name w:val="Comment Reference1"/>
    <w:rsid w:val="00E12827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примечания Знак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выноски Знак"/>
    <w:rsid w:val="00E12827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rsid w:val="00E12827"/>
  </w:style>
  <w:style w:type="character" w:styleId="af4">
    <w:name w:val="Emphasis"/>
    <w:rsid w:val="00E12827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5">
    <w:name w:val="Основной текст с отступом Знак"/>
    <w:rsid w:val="00E12827"/>
    <w:rPr>
      <w:rFonts w:ascii="Times New Roman" w:eastAsia="Times New Roman" w:hAnsi="Times New Roman" w:cs="Times New Roman"/>
    </w:rPr>
  </w:style>
  <w:style w:type="character" w:styleId="af6">
    <w:name w:val="Placeholder Text"/>
    <w:rsid w:val="00E12827"/>
    <w:rPr>
      <w:rFonts w:ascii="Times New Roman" w:eastAsia="Times New Roman" w:hAnsi="Times New Roman" w:cs="Times New Roman"/>
      <w:color w:val="7F7F7F"/>
      <w:sz w:val="20"/>
      <w:szCs w:val="20"/>
    </w:rPr>
  </w:style>
  <w:style w:type="character" w:styleId="af7">
    <w:name w:val="FollowedHyperlink"/>
    <w:rsid w:val="00E12827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af8">
    <w:name w:val="Тема примечания Знак"/>
    <w:rsid w:val="00E1282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9">
    <w:name w:val="Название Знак"/>
    <w:rsid w:val="00E1282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rsid w:val="00E12827"/>
  </w:style>
  <w:style w:type="character" w:customStyle="1" w:styleId="comment">
    <w:name w:val="comment"/>
    <w:rsid w:val="00E12827"/>
  </w:style>
  <w:style w:type="character" w:customStyle="1" w:styleId="texhtml">
    <w:name w:val="texhtml"/>
    <w:rsid w:val="00E12827"/>
  </w:style>
  <w:style w:type="character" w:customStyle="1" w:styleId="highlight21">
    <w:name w:val="highlight21"/>
    <w:rsid w:val="00E12827"/>
    <w:rPr>
      <w:rFonts w:ascii="Times New Roman" w:eastAsia="Times New Roman" w:hAnsi="Times New Roman" w:cs="Times New Roman"/>
      <w:sz w:val="20"/>
      <w:szCs w:val="20"/>
      <w:shd w:val="clear" w:color="auto" w:fill="99FF99"/>
    </w:rPr>
  </w:style>
  <w:style w:type="character" w:styleId="HTML2">
    <w:name w:val="HTML Keyboard"/>
    <w:rsid w:val="00E12827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mi">
    <w:name w:val="mi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mo">
    <w:name w:val="mo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E1282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E12827"/>
  </w:style>
  <w:style w:type="character" w:customStyle="1" w:styleId="hps">
    <w:name w:val="hps"/>
    <w:rsid w:val="00825F3D"/>
  </w:style>
  <w:style w:type="character" w:customStyle="1" w:styleId="normaltextrunscx27908050">
    <w:name w:val="normaltextrun scx27908050"/>
    <w:basedOn w:val="a0"/>
    <w:rsid w:val="00EF5F5B"/>
  </w:style>
  <w:style w:type="character" w:customStyle="1" w:styleId="a4">
    <w:name w:val="Абзац списка Знак"/>
    <w:basedOn w:val="a0"/>
    <w:link w:val="a3"/>
    <w:uiPriority w:val="34"/>
    <w:rsid w:val="00B016F6"/>
  </w:style>
  <w:style w:type="character" w:styleId="afa">
    <w:name w:val="Unresolved Mention"/>
    <w:basedOn w:val="a0"/>
    <w:uiPriority w:val="99"/>
    <w:semiHidden/>
    <w:unhideWhenUsed/>
    <w:rsid w:val="00383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7108" TargetMode="External"/><Relationship Id="rId13" Type="http://schemas.openxmlformats.org/officeDocument/2006/relationships/hyperlink" Target="https://e.lanbook.com/reader/book/119169" TargetMode="External"/><Relationship Id="rId18" Type="http://schemas.openxmlformats.org/officeDocument/2006/relationships/hyperlink" Target="http://e.lanbook.com/books/element.php?pl1_cid=25&amp;pl1_id=2751" TargetMode="External"/><Relationship Id="rId26" Type="http://schemas.openxmlformats.org/officeDocument/2006/relationships/hyperlink" Target="http://search.ebscoho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opus.com/home.ur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97108" TargetMode="External"/><Relationship Id="rId17" Type="http://schemas.openxmlformats.org/officeDocument/2006/relationships/hyperlink" Target="http://e.lanbook.com/books/element.php?pl1_cid=25&amp;pl1_id=177" TargetMode="External"/><Relationship Id="rId25" Type="http://schemas.openxmlformats.org/officeDocument/2006/relationships/hyperlink" Target="https://www.emis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9425" TargetMode="External"/><Relationship Id="rId20" Type="http://schemas.openxmlformats.org/officeDocument/2006/relationships/hyperlink" Target="http://reslib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97108" TargetMode="External"/><Relationship Id="rId24" Type="http://schemas.openxmlformats.org/officeDocument/2006/relationships/hyperlink" Target="http://diss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dvfu.ru:8080/lib/item?id=chamo:250624&amp;theme=FEFU" TargetMode="External"/><Relationship Id="rId23" Type="http://schemas.openxmlformats.org/officeDocument/2006/relationships/hyperlink" Target="http://www.mathne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97108" TargetMode="External"/><Relationship Id="rId19" Type="http://schemas.openxmlformats.org/officeDocument/2006/relationships/hyperlink" Target="http://e.lanbook.com/books/element.php?pl1_cid=25&amp;pl1_id=2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7108" TargetMode="External"/><Relationship Id="rId14" Type="http://schemas.openxmlformats.org/officeDocument/2006/relationships/hyperlink" Target="https://e.lanbook.com/reader/book/119169" TargetMode="External"/><Relationship Id="rId22" Type="http://schemas.openxmlformats.org/officeDocument/2006/relationships/hyperlink" Target="http://apps.webofknowledg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Times New Roman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Алена Степанова</cp:lastModifiedBy>
  <cp:revision>50</cp:revision>
  <cp:lastPrinted>2012-02-28T03:01:00Z</cp:lastPrinted>
  <dcterms:created xsi:type="dcterms:W3CDTF">2018-02-20T10:52:00Z</dcterms:created>
  <dcterms:modified xsi:type="dcterms:W3CDTF">2020-06-02T06:50:00Z</dcterms:modified>
</cp:coreProperties>
</file>