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D8" w:rsidRDefault="002D5CD8" w:rsidP="002D5C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/>
          <w:b/>
          <w:sz w:val="28"/>
          <w:szCs w:val="28"/>
          <w:lang w:eastAsia="ru-RU"/>
        </w:rPr>
        <w:t>ннотация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к рабочей программе дисциплины</w:t>
      </w:r>
    </w:p>
    <w:p w:rsidR="002D5CD8" w:rsidRDefault="002D5CD8" w:rsidP="002D5C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457A9">
        <w:rPr>
          <w:rFonts w:ascii="Times New Roman" w:hAnsi="Times New Roman"/>
          <w:b/>
          <w:sz w:val="28"/>
          <w:szCs w:val="28"/>
        </w:rPr>
        <w:t>«Аналитическое чтение»</w:t>
      </w:r>
    </w:p>
    <w:p w:rsidR="002D5CD8" w:rsidRPr="00CD0F57" w:rsidRDefault="002D5CD8" w:rsidP="002D5C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Дисциплина 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.В.ДВ.2.1 </w:t>
      </w:r>
      <w:r w:rsidRPr="00CD0F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Аналитическое чтение</w:t>
      </w:r>
      <w:r w:rsidRPr="00CD0F57">
        <w:rPr>
          <w:rFonts w:ascii="Times New Roman" w:hAnsi="Times New Roman"/>
          <w:sz w:val="28"/>
          <w:szCs w:val="28"/>
        </w:rPr>
        <w:t xml:space="preserve">» предназначена для студентов, обучающихся </w:t>
      </w:r>
      <w:r w:rsidRPr="00CD0F57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D0F57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CD0F57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CD0F57"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 w:rsidRPr="00CD0F57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CD0F57">
        <w:rPr>
          <w:rFonts w:ascii="Times New Roman" w:hAnsi="Times New Roman"/>
          <w:bCs/>
          <w:sz w:val="28"/>
          <w:szCs w:val="28"/>
        </w:rPr>
        <w:t xml:space="preserve">, </w:t>
      </w:r>
      <w:r w:rsidRPr="00CD0F57">
        <w:rPr>
          <w:rFonts w:ascii="Times New Roman" w:hAnsi="Times New Roman"/>
          <w:spacing w:val="-1"/>
          <w:sz w:val="28"/>
          <w:szCs w:val="28"/>
        </w:rPr>
        <w:t xml:space="preserve">специализация «Лингвистическое обеспечение </w:t>
      </w:r>
      <w:r>
        <w:rPr>
          <w:rFonts w:ascii="Times New Roman" w:hAnsi="Times New Roman"/>
          <w:spacing w:val="-1"/>
          <w:sz w:val="28"/>
          <w:szCs w:val="28"/>
        </w:rPr>
        <w:t>военной</w:t>
      </w:r>
      <w:r w:rsidRPr="00CD0F57">
        <w:rPr>
          <w:rFonts w:ascii="Times New Roman" w:hAnsi="Times New Roman"/>
          <w:spacing w:val="-1"/>
          <w:sz w:val="28"/>
          <w:szCs w:val="28"/>
        </w:rPr>
        <w:t xml:space="preserve"> деятельности (китайский и английский языки)»</w:t>
      </w:r>
      <w:r w:rsidRPr="00CD0F57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/>
          <w:sz w:val="28"/>
          <w:szCs w:val="28"/>
        </w:rPr>
        <w:t>ФГОС ВО</w:t>
      </w:r>
      <w:r w:rsidRPr="00CD0F57">
        <w:rPr>
          <w:rFonts w:ascii="Times New Roman" w:hAnsi="Times New Roman"/>
          <w:sz w:val="28"/>
          <w:szCs w:val="28"/>
        </w:rPr>
        <w:t xml:space="preserve"> по данному направлению. </w:t>
      </w:r>
    </w:p>
    <w:p w:rsidR="002D5CD8" w:rsidRPr="006F25E9" w:rsidRDefault="002D5CD8" w:rsidP="002D5C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5E9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зачетных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</w:t>
      </w:r>
      <w:r w:rsidRPr="006F25E9">
        <w:rPr>
          <w:rFonts w:ascii="Times New Roman" w:hAnsi="Times New Roman"/>
          <w:sz w:val="28"/>
          <w:szCs w:val="28"/>
        </w:rPr>
        <w:t>. Учебным планом предусмотрены практические занятия (</w:t>
      </w:r>
      <w:r>
        <w:rPr>
          <w:rFonts w:ascii="Times New Roman" w:hAnsi="Times New Roman"/>
          <w:sz w:val="28"/>
          <w:szCs w:val="28"/>
        </w:rPr>
        <w:t>36</w:t>
      </w:r>
      <w:r w:rsidRPr="006F25E9">
        <w:rPr>
          <w:rFonts w:ascii="Times New Roman" w:hAnsi="Times New Roman"/>
          <w:sz w:val="28"/>
          <w:szCs w:val="28"/>
        </w:rPr>
        <w:t xml:space="preserve"> часов), самостоятельная работа студентов </w:t>
      </w:r>
      <w:r w:rsidRPr="00394EA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72</w:t>
      </w:r>
      <w:r w:rsidRPr="00394EA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в том числе на подготовку к экзамену 36 часов</w:t>
      </w:r>
      <w:r w:rsidRPr="00394EAF">
        <w:rPr>
          <w:rFonts w:ascii="Times New Roman" w:hAnsi="Times New Roman"/>
          <w:sz w:val="28"/>
          <w:szCs w:val="28"/>
        </w:rPr>
        <w:t>)</w:t>
      </w:r>
      <w:r w:rsidRPr="006F25E9">
        <w:rPr>
          <w:rFonts w:ascii="Times New Roman" w:hAnsi="Times New Roman"/>
          <w:sz w:val="28"/>
          <w:szCs w:val="28"/>
        </w:rPr>
        <w:t xml:space="preserve">. Дисциплина реализуется на 3 курсе в 6 семестре. </w:t>
      </w:r>
    </w:p>
    <w:p w:rsidR="002D5CD8" w:rsidRPr="00D66353" w:rsidRDefault="002D5CD8" w:rsidP="002D5C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>Дисциплина «</w:t>
      </w:r>
      <w:r w:rsidRPr="00C20E33">
        <w:rPr>
          <w:rFonts w:ascii="Times New Roman" w:hAnsi="Times New Roman"/>
          <w:sz w:val="28"/>
          <w:szCs w:val="28"/>
        </w:rPr>
        <w:t>Аналитическое чтение</w:t>
      </w:r>
      <w:r w:rsidRPr="00CD0F57">
        <w:rPr>
          <w:rFonts w:ascii="Times New Roman" w:hAnsi="Times New Roman"/>
          <w:sz w:val="28"/>
          <w:szCs w:val="28"/>
        </w:rPr>
        <w:t xml:space="preserve">» входит в </w:t>
      </w:r>
      <w:r>
        <w:rPr>
          <w:rFonts w:ascii="Times New Roman" w:hAnsi="Times New Roman"/>
          <w:sz w:val="28"/>
          <w:szCs w:val="28"/>
        </w:rPr>
        <w:t>вариативн</w:t>
      </w:r>
      <w:r w:rsidRPr="00CD0F57">
        <w:rPr>
          <w:rFonts w:ascii="Times New Roman" w:hAnsi="Times New Roman"/>
          <w:sz w:val="28"/>
          <w:szCs w:val="28"/>
        </w:rPr>
        <w:t xml:space="preserve">ую часть </w:t>
      </w:r>
      <w:r w:rsidRPr="00D66353">
        <w:rPr>
          <w:rFonts w:ascii="Times New Roman" w:hAnsi="Times New Roman"/>
          <w:sz w:val="28"/>
          <w:szCs w:val="28"/>
        </w:rPr>
        <w:t>профессионального цикла ОП.</w:t>
      </w:r>
    </w:p>
    <w:p w:rsidR="002D5CD8" w:rsidRPr="00D66353" w:rsidRDefault="002D5CD8" w:rsidP="002D5CD8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353">
        <w:rPr>
          <w:rFonts w:ascii="Times New Roman" w:hAnsi="Times New Roman"/>
          <w:sz w:val="28"/>
          <w:szCs w:val="28"/>
        </w:rPr>
        <w:t xml:space="preserve">Изучаемая дисциплина позволяет заложить основу понимания авторского коммуникативного намерения, глубокого понимания языковых и стилистических средств, создающих определенное настроение текста за третий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D66353">
        <w:rPr>
          <w:rFonts w:ascii="Times New Roman" w:hAnsi="Times New Roman"/>
          <w:sz w:val="28"/>
          <w:szCs w:val="28"/>
        </w:rPr>
        <w:t xml:space="preserve">обучения в ДВФУ. Освоение данной дисциплины представляет собой продвинутый этап овладения китайским языком и формирует компетенции, которые предъявляются к данному курсу согласно требованиям ФГОС </w:t>
      </w:r>
      <w:proofErr w:type="gramStart"/>
      <w:r w:rsidRPr="00D66353">
        <w:rPr>
          <w:rFonts w:ascii="Times New Roman" w:hAnsi="Times New Roman"/>
          <w:sz w:val="28"/>
          <w:szCs w:val="28"/>
        </w:rPr>
        <w:t>ВО</w:t>
      </w:r>
      <w:proofErr w:type="gramEnd"/>
      <w:r w:rsidRPr="00D66353">
        <w:rPr>
          <w:rFonts w:ascii="Times New Roman" w:hAnsi="Times New Roman"/>
          <w:sz w:val="28"/>
          <w:szCs w:val="28"/>
        </w:rPr>
        <w:t xml:space="preserve">.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 </w:t>
      </w:r>
    </w:p>
    <w:p w:rsidR="002D5CD8" w:rsidRPr="00D66353" w:rsidRDefault="002D5CD8" w:rsidP="002D5C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6353">
        <w:rPr>
          <w:rFonts w:ascii="Times New Roman" w:hAnsi="Times New Roman"/>
          <w:sz w:val="28"/>
          <w:szCs w:val="28"/>
        </w:rPr>
        <w:t>Дисциплина «Аналитическое чтение» логически и содержательно связана с такими курсами, как «</w:t>
      </w:r>
      <w:r>
        <w:rPr>
          <w:rFonts w:ascii="Times New Roman" w:hAnsi="Times New Roman"/>
          <w:sz w:val="28"/>
          <w:szCs w:val="28"/>
        </w:rPr>
        <w:t>Письменный перевод</w:t>
      </w:r>
      <w:r w:rsidRPr="00D66353">
        <w:rPr>
          <w:rFonts w:ascii="Times New Roman" w:hAnsi="Times New Roman"/>
          <w:sz w:val="28"/>
          <w:szCs w:val="28"/>
        </w:rPr>
        <w:t>», «Иероглифика китайского языка», «Прак</w:t>
      </w:r>
      <w:r>
        <w:rPr>
          <w:rFonts w:ascii="Times New Roman" w:hAnsi="Times New Roman"/>
          <w:sz w:val="28"/>
          <w:szCs w:val="28"/>
        </w:rPr>
        <w:t>тический курс китайского языка»</w:t>
      </w:r>
      <w:r w:rsidRPr="001B72EC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Теория перевода</w:t>
      </w:r>
      <w:r w:rsidRPr="001B72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72EC">
        <w:rPr>
          <w:rFonts w:ascii="Times New Roman" w:hAnsi="Times New Roman"/>
          <w:sz w:val="28"/>
          <w:szCs w:val="28"/>
        </w:rPr>
        <w:t>«Теоретическая грамматика»</w:t>
      </w:r>
      <w:r>
        <w:rPr>
          <w:rFonts w:ascii="Times New Roman" w:hAnsi="Times New Roman"/>
          <w:sz w:val="28"/>
          <w:szCs w:val="28"/>
        </w:rPr>
        <w:t>.</w:t>
      </w:r>
    </w:p>
    <w:p w:rsidR="002D5CD8" w:rsidRPr="00FC3F5E" w:rsidRDefault="002D5CD8" w:rsidP="002D5CD8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C3F5E">
        <w:rPr>
          <w:rFonts w:ascii="Times New Roman" w:hAnsi="Times New Roman"/>
          <w:b/>
          <w:caps/>
          <w:sz w:val="28"/>
          <w:szCs w:val="28"/>
        </w:rPr>
        <w:t>Ц</w:t>
      </w:r>
      <w:r w:rsidRPr="00FC3F5E">
        <w:rPr>
          <w:rFonts w:ascii="Times New Roman" w:hAnsi="Times New Roman"/>
          <w:b/>
          <w:sz w:val="28"/>
          <w:szCs w:val="28"/>
        </w:rPr>
        <w:t>елью</w:t>
      </w:r>
      <w:r w:rsidRPr="00FC3F5E">
        <w:rPr>
          <w:rFonts w:ascii="Times New Roman" w:hAnsi="Times New Roman"/>
          <w:sz w:val="28"/>
          <w:szCs w:val="28"/>
        </w:rPr>
        <w:t xml:space="preserve"> курса является – научить студентов адекватно передавать содержание и стилистические особенности переводимых текстов. Студентам </w:t>
      </w:r>
      <w:r w:rsidRPr="00FC3F5E">
        <w:rPr>
          <w:rFonts w:ascii="Times New Roman" w:hAnsi="Times New Roman"/>
          <w:sz w:val="28"/>
          <w:szCs w:val="28"/>
        </w:rPr>
        <w:lastRenderedPageBreak/>
        <w:t xml:space="preserve">дается понятие о различных техниках перевода общественно-политических текстов, для чего ставятся следующие </w:t>
      </w:r>
      <w:r w:rsidRPr="00FC3F5E">
        <w:rPr>
          <w:rFonts w:ascii="Times New Roman" w:hAnsi="Times New Roman"/>
          <w:b/>
          <w:sz w:val="28"/>
          <w:szCs w:val="28"/>
        </w:rPr>
        <w:t>задачи</w:t>
      </w:r>
      <w:r w:rsidRPr="00FC3F5E">
        <w:rPr>
          <w:rFonts w:ascii="Times New Roman" w:hAnsi="Times New Roman"/>
          <w:sz w:val="28"/>
          <w:szCs w:val="28"/>
        </w:rPr>
        <w:t xml:space="preserve">: </w:t>
      </w:r>
    </w:p>
    <w:p w:rsidR="002D5CD8" w:rsidRPr="002D5CD8" w:rsidRDefault="002D5CD8" w:rsidP="002D5CD8">
      <w:pPr>
        <w:pStyle w:val="ab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определять жанр исходного текста и его проблемные участки;</w:t>
      </w:r>
    </w:p>
    <w:p w:rsidR="002D5CD8" w:rsidRDefault="002D5CD8" w:rsidP="002D5CD8">
      <w:pPr>
        <w:pStyle w:val="ab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анализировать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FC3F5E">
        <w:rPr>
          <w:rFonts w:ascii="Times New Roman" w:hAnsi="Times New Roman"/>
          <w:szCs w:val="28"/>
        </w:rPr>
        <w:t>стилевые</w:t>
      </w:r>
      <w:proofErr w:type="spellEnd"/>
      <w:r w:rsidRPr="00FC3F5E">
        <w:rPr>
          <w:rFonts w:ascii="Times New Roman" w:hAnsi="Times New Roman"/>
          <w:szCs w:val="28"/>
        </w:rPr>
        <w:t xml:space="preserve"> </w:t>
      </w:r>
      <w:proofErr w:type="spellStart"/>
      <w:r w:rsidRPr="00FC3F5E">
        <w:rPr>
          <w:rFonts w:ascii="Times New Roman" w:hAnsi="Times New Roman"/>
          <w:szCs w:val="28"/>
        </w:rPr>
        <w:t>особенности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текста</w:t>
      </w:r>
      <w:proofErr w:type="spellEnd"/>
      <w:r w:rsidRPr="008218FD">
        <w:rPr>
          <w:rFonts w:ascii="Times New Roman" w:hAnsi="Times New Roman"/>
          <w:szCs w:val="28"/>
        </w:rPr>
        <w:t>;</w:t>
      </w:r>
    </w:p>
    <w:p w:rsidR="002D5CD8" w:rsidRPr="002D5CD8" w:rsidRDefault="002D5CD8" w:rsidP="002D5CD8">
      <w:pPr>
        <w:pStyle w:val="ab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 xml:space="preserve">научиться </w:t>
      </w:r>
      <w:proofErr w:type="spellStart"/>
      <w:r w:rsidRPr="002D5CD8">
        <w:rPr>
          <w:rFonts w:ascii="Times New Roman" w:hAnsi="Times New Roman"/>
          <w:szCs w:val="28"/>
          <w:lang w:val="ru-RU"/>
        </w:rPr>
        <w:t>предпереводческомуанализу</w:t>
      </w:r>
      <w:proofErr w:type="spellEnd"/>
      <w:r w:rsidRPr="002D5CD8">
        <w:rPr>
          <w:rFonts w:ascii="Times New Roman" w:hAnsi="Times New Roman"/>
          <w:szCs w:val="28"/>
          <w:lang w:val="ru-RU"/>
        </w:rPr>
        <w:t xml:space="preserve"> и сравнительно-сопоставительному анализу текста;</w:t>
      </w:r>
    </w:p>
    <w:p w:rsidR="002D5CD8" w:rsidRPr="002D5CD8" w:rsidRDefault="002D5CD8" w:rsidP="002D5CD8">
      <w:pPr>
        <w:pStyle w:val="ab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находить наиболее приемлемые варианты перевода текста на требуемый язык;</w:t>
      </w:r>
    </w:p>
    <w:p w:rsidR="002D5CD8" w:rsidRPr="002D5CD8" w:rsidRDefault="002D5CD8" w:rsidP="002D5CD8">
      <w:pPr>
        <w:pStyle w:val="ab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определять классификацию видов перевода и других форм языкового посредничества.</w:t>
      </w:r>
    </w:p>
    <w:p w:rsidR="002D5CD8" w:rsidRDefault="002D5CD8" w:rsidP="002D5CD8">
      <w:pPr>
        <w:widowControl w:val="0"/>
        <w:tabs>
          <w:tab w:val="left" w:pos="284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D20D3">
        <w:rPr>
          <w:rFonts w:ascii="Times New Roman" w:hAnsi="Times New Roman"/>
          <w:sz w:val="28"/>
          <w:szCs w:val="28"/>
        </w:rPr>
        <w:t>Для успешного изучения дисциплины «</w:t>
      </w:r>
      <w:r w:rsidRPr="00B22A5C">
        <w:rPr>
          <w:rFonts w:ascii="Times New Roman" w:hAnsi="Times New Roman"/>
          <w:sz w:val="28"/>
          <w:szCs w:val="28"/>
        </w:rPr>
        <w:t>Анализ общественно-политического текста</w:t>
      </w:r>
      <w:r w:rsidRPr="004D20D3">
        <w:rPr>
          <w:rFonts w:ascii="Times New Roman" w:hAnsi="Times New Roman"/>
          <w:sz w:val="28"/>
          <w:szCs w:val="28"/>
        </w:rPr>
        <w:t xml:space="preserve">» у </w:t>
      </w:r>
      <w:proofErr w:type="gramStart"/>
      <w:r w:rsidRPr="004D20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20D3">
        <w:rPr>
          <w:rFonts w:ascii="Times New Roman" w:hAnsi="Times New Roman"/>
          <w:sz w:val="28"/>
          <w:szCs w:val="28"/>
        </w:rPr>
        <w:t xml:space="preserve"> должны быть сформированы следую</w:t>
      </w:r>
      <w:r>
        <w:rPr>
          <w:rFonts w:ascii="Times New Roman" w:hAnsi="Times New Roman"/>
          <w:sz w:val="28"/>
          <w:szCs w:val="28"/>
        </w:rPr>
        <w:t>щие предварительные компетенции:</w:t>
      </w:r>
    </w:p>
    <w:p w:rsidR="002D5CD8" w:rsidRPr="002D5CD8" w:rsidRDefault="002D5CD8" w:rsidP="002D5CD8">
      <w:pPr>
        <w:pStyle w:val="ab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ПК-3 способность  владеть устойчивыми навыками порождения речи на иностранных языках с учетом их фонетической организации, сохранения темпа, нормы, узуса и стиля языка− понимать особенности строя родного и изучаемого языка;</w:t>
      </w:r>
    </w:p>
    <w:p w:rsidR="002D5CD8" w:rsidRPr="002D5CD8" w:rsidRDefault="002D5CD8" w:rsidP="002D5CD8">
      <w:pPr>
        <w:pStyle w:val="ab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ПК-5 способность владеть всеми регистрами общения: официальным, неофициальным, нейтральным.</w:t>
      </w:r>
    </w:p>
    <w:p w:rsidR="002D5CD8" w:rsidRPr="002D5CD8" w:rsidRDefault="002D5CD8" w:rsidP="002D5CD8">
      <w:pPr>
        <w:pStyle w:val="ab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Cs w:val="28"/>
          <w:lang w:val="ru-RU"/>
        </w:rPr>
      </w:pPr>
      <w:r w:rsidRPr="002D5CD8">
        <w:rPr>
          <w:rFonts w:ascii="Times New Roman" w:hAnsi="Times New Roman"/>
          <w:szCs w:val="28"/>
          <w:lang w:val="ru-RU"/>
        </w:rPr>
        <w:t>ПК-6 способность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человека на всех уровнях языка.</w:t>
      </w:r>
    </w:p>
    <w:p w:rsidR="002D5CD8" w:rsidRPr="00E8463A" w:rsidRDefault="002D5CD8" w:rsidP="002D5CD8">
      <w:pPr>
        <w:widowControl w:val="0"/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8463A">
        <w:rPr>
          <w:rFonts w:ascii="Times New Roman" w:hAnsi="Times New Roman"/>
          <w:sz w:val="28"/>
          <w:szCs w:val="28"/>
        </w:rPr>
        <w:t>Таким образом, в процессе изучения данного курса осуществляется формирование устойчивого интереса к выявлению специфики изучаемых явлений и процессов.</w:t>
      </w:r>
    </w:p>
    <w:p w:rsidR="002D5CD8" w:rsidRPr="00BB531D" w:rsidRDefault="002D5CD8" w:rsidP="002D5CD8">
      <w:pPr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BB531D">
        <w:rPr>
          <w:rFonts w:ascii="Times New Roman" w:eastAsia="Calibri" w:hAnsi="Times New Roman"/>
          <w:sz w:val="28"/>
          <w:szCs w:val="28"/>
          <w:lang w:eastAsia="ru-RU"/>
        </w:rPr>
        <w:t xml:space="preserve">В результате изучения данной дисциплины у </w:t>
      </w:r>
      <w:proofErr w:type="gramStart"/>
      <w:r w:rsidRPr="00BB531D">
        <w:rPr>
          <w:rFonts w:ascii="Times New Roman" w:eastAsia="Calibri" w:hAnsi="Times New Roman"/>
          <w:sz w:val="28"/>
          <w:szCs w:val="28"/>
          <w:lang w:eastAsia="ru-RU"/>
        </w:rPr>
        <w:t>обучающихся</w:t>
      </w:r>
      <w:proofErr w:type="gramEnd"/>
      <w:r w:rsidRPr="00BB531D">
        <w:rPr>
          <w:rFonts w:ascii="Times New Roman" w:eastAsia="Calibri" w:hAnsi="Times New Roman"/>
          <w:sz w:val="28"/>
          <w:szCs w:val="28"/>
          <w:lang w:eastAsia="ru-RU"/>
        </w:rPr>
        <w:t xml:space="preserve"> формируются следующие профессиональные компетенции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2D5CD8" w:rsidRPr="00CF481A" w:rsidTr="00E6150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D8" w:rsidRPr="00CF481A" w:rsidRDefault="002D5CD8" w:rsidP="00E615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F481A">
              <w:rPr>
                <w:rFonts w:ascii="Times New Roman" w:hAnsi="Times New Roman"/>
                <w:b/>
                <w:sz w:val="24"/>
                <w:szCs w:val="24"/>
              </w:rPr>
              <w:t xml:space="preserve">Код и формулировка </w:t>
            </w:r>
            <w:r w:rsidRPr="00CF4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D8" w:rsidRPr="00CF481A" w:rsidRDefault="002D5CD8" w:rsidP="00E6150F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F4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формирования компетенции</w:t>
            </w:r>
          </w:p>
        </w:tc>
      </w:tr>
      <w:tr w:rsidR="002D5CD8" w:rsidRPr="00CF481A" w:rsidTr="00E6150F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способность проводить лингвистический анализ текста/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дискурса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на основе системных знаний современного этапа и истории развития изучаемых языков.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структуру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лингвопереводческого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анализа текста и требования к составлению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лингвопереводческого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комментария к тексту;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2D5CD8" w:rsidRPr="00CF481A" w:rsidTr="00E6150F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1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32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анализ текста перевода и составлять переводческий комментарий к нему;</w:t>
            </w:r>
          </w:p>
          <w:p w:rsidR="002D5CD8" w:rsidRPr="00CF481A" w:rsidRDefault="002D5CD8" w:rsidP="002D5CD8">
            <w:pPr>
              <w:numPr>
                <w:ilvl w:val="0"/>
                <w:numId w:val="1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32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2D5CD8" w:rsidRPr="00CF481A" w:rsidRDefault="002D5CD8" w:rsidP="002D5CD8">
            <w:pPr>
              <w:numPr>
                <w:ilvl w:val="0"/>
                <w:numId w:val="1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32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2D5CD8" w:rsidRPr="00CF481A" w:rsidTr="00E6150F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способностью проводить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анализ текста и создавать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лингвопереводческий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комментарий к тексту;</w:t>
            </w:r>
          </w:p>
          <w:p w:rsidR="002D5CD8" w:rsidRPr="00CF481A" w:rsidRDefault="002D5CD8" w:rsidP="002D5CD8">
            <w:pPr>
              <w:numPr>
                <w:ilvl w:val="0"/>
                <w:numId w:val="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методикой </w:t>
            </w:r>
            <w:proofErr w:type="spellStart"/>
            <w:r w:rsidRPr="00CF481A">
              <w:rPr>
                <w:rFonts w:ascii="Times New Roman" w:hAnsi="Times New Roman"/>
                <w:sz w:val="24"/>
                <w:szCs w:val="24"/>
              </w:rPr>
              <w:t>предпереводческого</w:t>
            </w:r>
            <w:proofErr w:type="spellEnd"/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2D5CD8" w:rsidRPr="00CF481A" w:rsidTr="00E6150F">
        <w:trPr>
          <w:trHeight w:val="88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sz w:val="24"/>
                <w:szCs w:val="24"/>
                <w:highlight w:val="yellow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лексические единицы и грамматические конструкции, изученные в процессе освоения дисциплины;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A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анализа структуры предложений иероглифических текстов.</w:t>
            </w:r>
          </w:p>
        </w:tc>
      </w:tr>
      <w:tr w:rsidR="002D5CD8" w:rsidRPr="00CF481A" w:rsidTr="00E6150F">
        <w:trPr>
          <w:trHeight w:val="177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письменно и устно переводить с русского языка на </w:t>
            </w:r>
            <w:proofErr w:type="gramStart"/>
            <w:r w:rsidRPr="00CF481A"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gramEnd"/>
            <w:r w:rsidRPr="00CF48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5CD8" w:rsidRPr="00CF481A" w:rsidRDefault="002D5CD8" w:rsidP="002D5CD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вести беседу, диалог, дискуссию на темы, связанные с культурой, бытом и жизнью в Китае и в России, предусмотренными рамками дисциплины.</w:t>
            </w:r>
          </w:p>
        </w:tc>
      </w:tr>
      <w:tr w:rsidR="002D5CD8" w:rsidRPr="00CF481A" w:rsidTr="00E6150F">
        <w:trPr>
          <w:trHeight w:val="103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фонетической нормой современного китайского языка; </w:t>
            </w:r>
          </w:p>
          <w:p w:rsidR="002D5CD8" w:rsidRPr="00CF481A" w:rsidRDefault="002D5CD8" w:rsidP="002D5CD8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лексическим и фразеологическим запасом, предусмотренным дисциплиной; </w:t>
            </w:r>
          </w:p>
          <w:p w:rsidR="002D5CD8" w:rsidRPr="00CF481A" w:rsidRDefault="002D5CD8" w:rsidP="002D5CD8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2D5CD8" w:rsidRPr="00CF481A" w:rsidRDefault="002D5CD8" w:rsidP="002D5CD8">
            <w:pPr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2D5CD8" w:rsidRPr="00CF481A" w:rsidRDefault="002D5CD8" w:rsidP="002D5CD8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2D5CD8" w:rsidRPr="00CF481A" w:rsidRDefault="002D5CD8" w:rsidP="002D5CD8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навыками построения текстов (сообщений), соблюдая принципы последовательности, целостности.</w:t>
            </w:r>
          </w:p>
        </w:tc>
      </w:tr>
      <w:tr w:rsidR="002D5CD8" w:rsidRPr="00CF481A" w:rsidTr="00E6150F">
        <w:trPr>
          <w:trHeight w:val="259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3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2D5CD8" w:rsidRPr="00CF481A" w:rsidRDefault="002D5CD8" w:rsidP="002D5CD8">
            <w:pPr>
              <w:numPr>
                <w:ilvl w:val="0"/>
                <w:numId w:val="3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программное обеспечение для профессионального перевода.</w:t>
            </w:r>
          </w:p>
        </w:tc>
      </w:tr>
      <w:tr w:rsidR="002D5CD8" w:rsidRPr="00CF481A" w:rsidTr="00E6150F">
        <w:trPr>
          <w:trHeight w:val="55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2D5CD8">
            <w:pPr>
              <w:numPr>
                <w:ilvl w:val="0"/>
                <w:numId w:val="3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2D5CD8" w:rsidRPr="00CF481A" w:rsidRDefault="002D5CD8" w:rsidP="002D5CD8">
            <w:pPr>
              <w:numPr>
                <w:ilvl w:val="0"/>
                <w:numId w:val="3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справочной, специальной литературе и компьютерных сетях.</w:t>
            </w:r>
          </w:p>
        </w:tc>
      </w:tr>
      <w:tr w:rsidR="002D5CD8" w:rsidRPr="00CF481A" w:rsidTr="00E6150F">
        <w:trPr>
          <w:trHeight w:val="3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D5CD8" w:rsidRPr="00CF481A" w:rsidRDefault="002D5CD8" w:rsidP="00E6150F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81A">
              <w:rPr>
                <w:rFonts w:ascii="Times New Roman" w:hAnsi="Times New Roman"/>
                <w:sz w:val="24"/>
                <w:szCs w:val="24"/>
              </w:rPr>
              <w:t>–приемами поиска информации в справочной, специальной литературе и компьютерных сетях.</w:t>
            </w:r>
          </w:p>
        </w:tc>
      </w:tr>
    </w:tbl>
    <w:p w:rsidR="002D5CD8" w:rsidRPr="006F7C5E" w:rsidRDefault="002D5CD8" w:rsidP="002D5C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5CD8" w:rsidRDefault="002D5CD8" w:rsidP="002D5CD8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9763E">
        <w:rPr>
          <w:rFonts w:ascii="Times New Roman" w:hAnsi="Times New Roman"/>
          <w:sz w:val="28"/>
          <w:szCs w:val="28"/>
        </w:rPr>
        <w:t xml:space="preserve">Для формирования вышеуказанных компетенций в рамках дисциплины «Аналитическое чтение» </w:t>
      </w:r>
      <w:r>
        <w:rPr>
          <w:rFonts w:ascii="Times New Roman" w:eastAsia="Times New Roman" w:hAnsi="Times New Roman"/>
          <w:sz w:val="28"/>
          <w:szCs w:val="28"/>
        </w:rPr>
        <w:t>методы активного/ интерактивного обучения учебным планом не предусмотрены.</w:t>
      </w:r>
    </w:p>
    <w:p w:rsidR="00B85972" w:rsidRDefault="00B85972"/>
    <w:sectPr w:rsidR="00B85972" w:rsidSect="00B8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4E1F"/>
    <w:multiLevelType w:val="hybridMultilevel"/>
    <w:tmpl w:val="81EC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C95442"/>
    <w:multiLevelType w:val="hybridMultilevel"/>
    <w:tmpl w:val="4C56D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D8"/>
    <w:rsid w:val="00106D86"/>
    <w:rsid w:val="00200F74"/>
    <w:rsid w:val="002D5CD8"/>
    <w:rsid w:val="005A41F7"/>
    <w:rsid w:val="007E01D6"/>
    <w:rsid w:val="00B85972"/>
    <w:rsid w:val="00ED4E48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D8"/>
    <w:pPr>
      <w:jc w:val="both"/>
    </w:pPr>
    <w:rPr>
      <w:rFonts w:ascii="Calibri" w:eastAsia="SimSu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6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6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9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6932"/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E6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E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6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E6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6932"/>
    <w:rPr>
      <w:b/>
      <w:bCs/>
    </w:rPr>
  </w:style>
  <w:style w:type="character" w:styleId="a9">
    <w:name w:val="Emphasis"/>
    <w:basedOn w:val="a0"/>
    <w:uiPriority w:val="20"/>
    <w:qFormat/>
    <w:rsid w:val="00FE6932"/>
    <w:rPr>
      <w:i/>
      <w:iCs/>
    </w:rPr>
  </w:style>
  <w:style w:type="paragraph" w:styleId="aa">
    <w:name w:val="No Spacing"/>
    <w:uiPriority w:val="1"/>
    <w:qFormat/>
    <w:rsid w:val="00FE69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6932"/>
    <w:pPr>
      <w:ind w:left="720"/>
      <w:contextualSpacing/>
    </w:pPr>
    <w:rPr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6932"/>
    <w:rPr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69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6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8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69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69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69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69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69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69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6932"/>
    <w:pPr>
      <w:outlineLvl w:val="9"/>
    </w:pPr>
  </w:style>
  <w:style w:type="paragraph" w:styleId="af4">
    <w:name w:val="Body Text Indent"/>
    <w:basedOn w:val="a"/>
    <w:link w:val="af5"/>
    <w:uiPriority w:val="99"/>
    <w:rsid w:val="002D5CD8"/>
    <w:pPr>
      <w:spacing w:after="120"/>
      <w:ind w:left="283"/>
      <w:jc w:val="left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D5CD8"/>
    <w:rPr>
      <w:rFonts w:ascii="Calibri" w:eastAsia="SimSu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2019-03-21T01:30:00Z</dcterms:created>
  <dcterms:modified xsi:type="dcterms:W3CDTF">2019-03-21T01:32:00Z</dcterms:modified>
</cp:coreProperties>
</file>