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82" w:rsidRDefault="00124082" w:rsidP="0026631F"/>
    <w:p w:rsidR="00EE5AD6" w:rsidRDefault="00EE5AD6" w:rsidP="0026631F"/>
    <w:p w:rsidR="00EE5AD6" w:rsidRDefault="00EE5AD6" w:rsidP="0026631F"/>
    <w:p w:rsidR="00EE5AD6" w:rsidRDefault="00EE5AD6" w:rsidP="0026631F"/>
    <w:p w:rsidR="00EE5AD6" w:rsidRDefault="00EE5AD6" w:rsidP="0026631F"/>
    <w:p w:rsidR="00895C91" w:rsidRDefault="00895C91" w:rsidP="0026631F"/>
    <w:p w:rsidR="00895C91" w:rsidRDefault="00895C91" w:rsidP="0026631F"/>
    <w:p w:rsidR="00895C91" w:rsidRDefault="00895C91" w:rsidP="0026631F"/>
    <w:p w:rsidR="00895C91" w:rsidRPr="00DD5632" w:rsidRDefault="00895C91" w:rsidP="00673135">
      <w:pPr>
        <w:jc w:val="center"/>
        <w:rPr>
          <w:rFonts w:ascii="Times New Roman" w:hAnsi="Times New Roman" w:cs="Times New Roman"/>
          <w:sz w:val="32"/>
          <w:szCs w:val="32"/>
        </w:rPr>
      </w:pPr>
      <w:r>
        <w:rPr>
          <w:rFonts w:ascii="Times New Roman" w:hAnsi="Times New Roman" w:cs="Times New Roman"/>
          <w:sz w:val="36"/>
          <w:szCs w:val="36"/>
        </w:rPr>
        <w:t>СТРУКТУРА ЭЛЕКТРОННОГО УЧЕБНОГО КУРСА ДЛЯ СТУДЕНТОВ, ОБУЧАЮЩИХСЯ С ПРИМЕНЕНИЕМ ДОТ</w:t>
      </w:r>
      <w:r w:rsidR="00DD5632">
        <w:rPr>
          <w:rFonts w:ascii="Times New Roman" w:hAnsi="Times New Roman" w:cs="Times New Roman"/>
          <w:sz w:val="36"/>
          <w:szCs w:val="36"/>
        </w:rPr>
        <w:t xml:space="preserve"> </w:t>
      </w:r>
    </w:p>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EA00CC" w:rsidRDefault="00EA00CC" w:rsidP="0026631F"/>
    <w:p w:rsidR="001E3CF4" w:rsidRDefault="001E3CF4"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lastRenderedPageBreak/>
        <w:t xml:space="preserve">Рабочая программа учебной дисциплины </w:t>
      </w:r>
      <w:r w:rsidR="00637A15" w:rsidRPr="006A293B">
        <w:rPr>
          <w:rFonts w:ascii="Times New Roman" w:eastAsia="Times New Roman" w:hAnsi="Times New Roman" w:cs="Times New Roman"/>
          <w:b/>
          <w:color w:val="000000"/>
          <w:sz w:val="28"/>
          <w:szCs w:val="28"/>
          <w:u w:val="single"/>
          <w:lang w:eastAsia="ru-RU"/>
        </w:rPr>
        <w:t>Промышленная экология</w:t>
      </w:r>
      <w:r w:rsidRPr="00EA00CC">
        <w:rPr>
          <w:rFonts w:ascii="Times New Roman" w:eastAsia="Times New Roman" w:hAnsi="Times New Roman" w:cs="Times New Roman"/>
          <w:color w:val="000000"/>
          <w:sz w:val="28"/>
          <w:szCs w:val="28"/>
          <w:lang w:eastAsia="ru-RU"/>
        </w:rPr>
        <w:t xml:space="preserve"> разработана для студентов </w:t>
      </w:r>
      <w:r w:rsidR="00637A15" w:rsidRPr="00637A15">
        <w:rPr>
          <w:rFonts w:ascii="Times New Roman" w:eastAsia="Times New Roman" w:hAnsi="Times New Roman" w:cs="Times New Roman"/>
          <w:color w:val="000000"/>
          <w:sz w:val="28"/>
          <w:szCs w:val="28"/>
          <w:u w:val="single"/>
          <w:lang w:eastAsia="ru-RU"/>
        </w:rPr>
        <w:t>3</w:t>
      </w:r>
      <w:r w:rsidRPr="00EA00CC">
        <w:rPr>
          <w:rFonts w:ascii="Times New Roman" w:eastAsia="Times New Roman" w:hAnsi="Times New Roman" w:cs="Times New Roman"/>
          <w:color w:val="000000"/>
          <w:sz w:val="28"/>
          <w:szCs w:val="28"/>
          <w:lang w:eastAsia="ru-RU"/>
        </w:rPr>
        <w:t xml:space="preserve"> </w:t>
      </w:r>
      <w:r w:rsidR="00637A15">
        <w:rPr>
          <w:rFonts w:ascii="Times New Roman" w:eastAsia="Times New Roman" w:hAnsi="Times New Roman" w:cs="Times New Roman"/>
          <w:color w:val="000000"/>
          <w:sz w:val="28"/>
          <w:szCs w:val="28"/>
          <w:lang w:eastAsia="ru-RU"/>
        </w:rPr>
        <w:t xml:space="preserve">курса по направлению подготовки </w:t>
      </w:r>
      <w:r w:rsidR="00637A15" w:rsidRPr="00637A15">
        <w:rPr>
          <w:rFonts w:ascii="Times New Roman" w:eastAsia="Times New Roman" w:hAnsi="Times New Roman" w:cs="Times New Roman"/>
          <w:color w:val="000000"/>
          <w:sz w:val="28"/>
          <w:szCs w:val="28"/>
          <w:u w:val="single"/>
          <w:lang w:eastAsia="ru-RU"/>
        </w:rPr>
        <w:t xml:space="preserve">18.03.02 «Энерго- и ресурсосберегающие процессы в химической технологии, </w:t>
      </w:r>
      <w:proofErr w:type="spellStart"/>
      <w:proofErr w:type="gramStart"/>
      <w:r w:rsidR="00637A15" w:rsidRPr="00637A15">
        <w:rPr>
          <w:rFonts w:ascii="Times New Roman" w:eastAsia="Times New Roman" w:hAnsi="Times New Roman" w:cs="Times New Roman"/>
          <w:color w:val="000000"/>
          <w:sz w:val="28"/>
          <w:szCs w:val="28"/>
          <w:u w:val="single"/>
          <w:lang w:eastAsia="ru-RU"/>
        </w:rPr>
        <w:t>нефтехи-мии</w:t>
      </w:r>
      <w:proofErr w:type="spellEnd"/>
      <w:proofErr w:type="gramEnd"/>
      <w:r w:rsidR="00637A15" w:rsidRPr="00637A15">
        <w:rPr>
          <w:rFonts w:ascii="Times New Roman" w:eastAsia="Times New Roman" w:hAnsi="Times New Roman" w:cs="Times New Roman"/>
          <w:color w:val="000000"/>
          <w:sz w:val="28"/>
          <w:szCs w:val="28"/>
          <w:u w:val="single"/>
          <w:lang w:eastAsia="ru-RU"/>
        </w:rPr>
        <w:t xml:space="preserve"> и биотехнологии», 18.03.01 Химическая технология</w:t>
      </w:r>
      <w:r w:rsidRPr="00637A15">
        <w:rPr>
          <w:rFonts w:ascii="Times New Roman" w:eastAsia="Times New Roman" w:hAnsi="Times New Roman" w:cs="Times New Roman"/>
          <w:color w:val="000000"/>
          <w:sz w:val="28"/>
          <w:szCs w:val="28"/>
          <w:u w:val="single"/>
          <w:lang w:eastAsia="ru-RU"/>
        </w:rPr>
        <w:t>.</w:t>
      </w: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Учебным планом предусмотрены</w:t>
      </w:r>
      <w:r>
        <w:rPr>
          <w:rFonts w:ascii="Times New Roman" w:eastAsia="Times New Roman" w:hAnsi="Times New Roman" w:cs="Times New Roman"/>
          <w:color w:val="000000"/>
          <w:sz w:val="28"/>
          <w:szCs w:val="28"/>
          <w:lang w:eastAsia="ru-RU"/>
        </w:rPr>
        <w:t>:</w:t>
      </w:r>
      <w:r w:rsidRPr="00EA00CC">
        <w:rPr>
          <w:rFonts w:ascii="Times New Roman" w:eastAsia="Times New Roman" w:hAnsi="Times New Roman" w:cs="Times New Roman"/>
          <w:color w:val="000000"/>
          <w:sz w:val="28"/>
          <w:szCs w:val="28"/>
          <w:lang w:eastAsia="ru-RU"/>
        </w:rPr>
        <w:t xml:space="preserve"> лекционные занятия </w:t>
      </w:r>
      <w:r w:rsidR="00637A15" w:rsidRPr="00637A15">
        <w:rPr>
          <w:rFonts w:ascii="Times New Roman" w:eastAsia="Times New Roman" w:hAnsi="Times New Roman" w:cs="Times New Roman"/>
          <w:color w:val="000000"/>
          <w:sz w:val="28"/>
          <w:szCs w:val="28"/>
          <w:u w:val="single"/>
          <w:lang w:eastAsia="ru-RU"/>
        </w:rPr>
        <w:t>6</w:t>
      </w:r>
      <w:r w:rsidR="000924EC">
        <w:rPr>
          <w:rFonts w:ascii="Times New Roman" w:eastAsia="Times New Roman" w:hAnsi="Times New Roman" w:cs="Times New Roman"/>
          <w:color w:val="000000"/>
          <w:sz w:val="28"/>
          <w:szCs w:val="28"/>
          <w:u w:val="single"/>
          <w:lang w:eastAsia="ru-RU"/>
        </w:rPr>
        <w:t xml:space="preserve"> ч</w:t>
      </w:r>
      <w:r w:rsidRPr="00EA00CC">
        <w:rPr>
          <w:rFonts w:ascii="Times New Roman" w:eastAsia="Times New Roman" w:hAnsi="Times New Roman" w:cs="Times New Roman"/>
          <w:color w:val="000000"/>
          <w:sz w:val="28"/>
          <w:szCs w:val="28"/>
          <w:lang w:eastAsia="ru-RU"/>
        </w:rPr>
        <w:t xml:space="preserve">, практические занятия </w:t>
      </w:r>
      <w:r w:rsidR="00637A15" w:rsidRPr="00637A15">
        <w:rPr>
          <w:rFonts w:ascii="Times New Roman" w:eastAsia="Times New Roman" w:hAnsi="Times New Roman" w:cs="Times New Roman"/>
          <w:color w:val="000000"/>
          <w:sz w:val="28"/>
          <w:szCs w:val="28"/>
          <w:u w:val="single"/>
          <w:lang w:eastAsia="ru-RU"/>
        </w:rPr>
        <w:t>не предусмотрено</w:t>
      </w:r>
      <w:r w:rsidRPr="00EA00CC">
        <w:rPr>
          <w:rFonts w:ascii="Times New Roman" w:eastAsia="Times New Roman" w:hAnsi="Times New Roman" w:cs="Times New Roman"/>
          <w:color w:val="000000"/>
          <w:sz w:val="28"/>
          <w:szCs w:val="28"/>
          <w:lang w:eastAsia="ru-RU"/>
        </w:rPr>
        <w:t xml:space="preserve">, самостоятельная работа студента </w:t>
      </w:r>
      <w:r w:rsidR="00637A15" w:rsidRPr="00637A15">
        <w:rPr>
          <w:rFonts w:ascii="Times New Roman" w:eastAsia="Times New Roman" w:hAnsi="Times New Roman" w:cs="Times New Roman"/>
          <w:color w:val="000000"/>
          <w:sz w:val="28"/>
          <w:szCs w:val="28"/>
          <w:u w:val="single"/>
          <w:lang w:eastAsia="ru-RU"/>
        </w:rPr>
        <w:t>20</w:t>
      </w:r>
      <w:r w:rsidR="000924EC">
        <w:rPr>
          <w:rFonts w:ascii="Times New Roman" w:eastAsia="Times New Roman" w:hAnsi="Times New Roman" w:cs="Times New Roman"/>
          <w:color w:val="000000"/>
          <w:sz w:val="28"/>
          <w:szCs w:val="28"/>
          <w:u w:val="single"/>
          <w:lang w:eastAsia="ru-RU"/>
        </w:rPr>
        <w:t xml:space="preserve"> ч</w:t>
      </w:r>
      <w:bookmarkStart w:id="0" w:name="_GoBack"/>
      <w:bookmarkEnd w:id="0"/>
      <w:r w:rsidRPr="00EA00CC">
        <w:rPr>
          <w:rFonts w:ascii="Times New Roman" w:eastAsia="Times New Roman" w:hAnsi="Times New Roman" w:cs="Times New Roman"/>
          <w:color w:val="000000"/>
          <w:sz w:val="28"/>
          <w:szCs w:val="28"/>
          <w:lang w:eastAsia="ru-RU"/>
        </w:rPr>
        <w:t xml:space="preserve">. Дисциплина реализуется на </w:t>
      </w:r>
      <w:r w:rsidR="00637A15" w:rsidRPr="00637A15">
        <w:rPr>
          <w:rFonts w:ascii="Times New Roman" w:eastAsia="Times New Roman" w:hAnsi="Times New Roman" w:cs="Times New Roman"/>
          <w:color w:val="000000"/>
          <w:sz w:val="28"/>
          <w:szCs w:val="28"/>
          <w:u w:val="single"/>
          <w:lang w:eastAsia="ru-RU"/>
        </w:rPr>
        <w:t>3</w:t>
      </w:r>
      <w:r w:rsidRPr="00EA00CC">
        <w:rPr>
          <w:rFonts w:ascii="Times New Roman" w:eastAsia="Times New Roman" w:hAnsi="Times New Roman" w:cs="Times New Roman"/>
          <w:color w:val="000000"/>
          <w:sz w:val="28"/>
          <w:szCs w:val="28"/>
          <w:lang w:eastAsia="ru-RU"/>
        </w:rPr>
        <w:t xml:space="preserve"> курсе в </w:t>
      </w:r>
      <w:r w:rsidR="00637A15" w:rsidRPr="00637A15">
        <w:rPr>
          <w:rFonts w:ascii="Times New Roman" w:eastAsia="Times New Roman" w:hAnsi="Times New Roman" w:cs="Times New Roman"/>
          <w:color w:val="000000"/>
          <w:sz w:val="28"/>
          <w:szCs w:val="28"/>
          <w:u w:val="single"/>
          <w:lang w:eastAsia="ru-RU"/>
        </w:rPr>
        <w:t>6</w:t>
      </w:r>
      <w:r w:rsidRPr="00EA00CC">
        <w:rPr>
          <w:rFonts w:ascii="Times New Roman" w:eastAsia="Times New Roman" w:hAnsi="Times New Roman" w:cs="Times New Roman"/>
          <w:color w:val="000000"/>
          <w:sz w:val="28"/>
          <w:szCs w:val="28"/>
          <w:lang w:eastAsia="ru-RU"/>
        </w:rPr>
        <w:t xml:space="preserve"> семестре. </w:t>
      </w:r>
    </w:p>
    <w:p w:rsidR="00FF5444" w:rsidRPr="00FF5444" w:rsidRDefault="00FF5444" w:rsidP="00FF5444">
      <w:pPr>
        <w:spacing w:after="0"/>
        <w:ind w:firstLine="709"/>
        <w:jc w:val="both"/>
        <w:rPr>
          <w:rFonts w:ascii="Times New Roman" w:eastAsia="Calibri" w:hAnsi="Times New Roman" w:cs="Times New Roman"/>
          <w:sz w:val="28"/>
          <w:szCs w:val="28"/>
        </w:rPr>
      </w:pPr>
      <w:r w:rsidRPr="00FF5444">
        <w:rPr>
          <w:rFonts w:ascii="Times New Roman" w:eastAsia="Calibri" w:hAnsi="Times New Roman" w:cs="Times New Roman"/>
          <w:b/>
          <w:sz w:val="28"/>
          <w:szCs w:val="28"/>
        </w:rPr>
        <w:t>Целью</w:t>
      </w:r>
      <w:r w:rsidRPr="00FF5444">
        <w:rPr>
          <w:rFonts w:ascii="Times New Roman" w:eastAsia="Calibri" w:hAnsi="Times New Roman" w:cs="Times New Roman"/>
          <w:sz w:val="28"/>
          <w:szCs w:val="28"/>
        </w:rPr>
        <w:t xml:space="preserve"> освоения дисциплины «Промышленная экология» является формирования понимания  необходимости охраны окружающей среды путем рационального и комплексного использования сырьевых ресурсов в цикле: первичные сырьевые ресурсы-производство-потребление-вторичные сырьевые ресурсы. </w:t>
      </w:r>
    </w:p>
    <w:p w:rsidR="00FF5444" w:rsidRDefault="00FF5444" w:rsidP="00FF5444">
      <w:pPr>
        <w:suppressAutoHyphens/>
        <w:spacing w:after="0"/>
        <w:ind w:firstLine="709"/>
        <w:jc w:val="both"/>
        <w:rPr>
          <w:rFonts w:ascii="Times New Roman" w:eastAsia="Calibri" w:hAnsi="Times New Roman" w:cs="Times New Roman"/>
          <w:b/>
          <w:sz w:val="28"/>
          <w:szCs w:val="28"/>
        </w:rPr>
      </w:pPr>
      <w:r w:rsidRPr="00FF5444">
        <w:rPr>
          <w:rFonts w:ascii="Times New Roman" w:eastAsia="Calibri" w:hAnsi="Times New Roman" w:cs="Times New Roman"/>
          <w:b/>
          <w:sz w:val="28"/>
          <w:szCs w:val="28"/>
        </w:rPr>
        <w:t>Задачи:</w:t>
      </w:r>
    </w:p>
    <w:p w:rsidR="00FF5444" w:rsidRPr="00FF5444" w:rsidRDefault="00FF5444" w:rsidP="00FF5444">
      <w:pPr>
        <w:numPr>
          <w:ilvl w:val="0"/>
          <w:numId w:val="4"/>
        </w:numPr>
        <w:tabs>
          <w:tab w:val="left" w:pos="851"/>
        </w:tabs>
        <w:suppressAutoHyphens/>
        <w:spacing w:after="0"/>
        <w:ind w:left="0"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 xml:space="preserve">Знакомство с принципами нормирования выбросов, сбросов и образования отходов. </w:t>
      </w:r>
    </w:p>
    <w:p w:rsidR="00FF5444" w:rsidRPr="00FF5444" w:rsidRDefault="00FF5444" w:rsidP="00FF5444">
      <w:pPr>
        <w:numPr>
          <w:ilvl w:val="0"/>
          <w:numId w:val="4"/>
        </w:numPr>
        <w:tabs>
          <w:tab w:val="left" w:pos="851"/>
        </w:tabs>
        <w:suppressAutoHyphens/>
        <w:spacing w:after="0"/>
        <w:ind w:left="0"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Изучение методов очистки выбросов, сбросов и утилизации отходов.</w:t>
      </w:r>
    </w:p>
    <w:p w:rsidR="00FF5444" w:rsidRPr="00FF5444" w:rsidRDefault="00FF5444" w:rsidP="00FF5444">
      <w:pPr>
        <w:numPr>
          <w:ilvl w:val="0"/>
          <w:numId w:val="4"/>
        </w:numPr>
        <w:tabs>
          <w:tab w:val="left" w:pos="851"/>
        </w:tabs>
        <w:suppressAutoHyphens/>
        <w:spacing w:after="0"/>
        <w:ind w:left="0"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Практическое овладение основными методами очистки сточных вод.</w:t>
      </w:r>
    </w:p>
    <w:p w:rsidR="00FF5444" w:rsidRPr="00FF5444" w:rsidRDefault="00FF5444" w:rsidP="00FF5444">
      <w:pPr>
        <w:numPr>
          <w:ilvl w:val="0"/>
          <w:numId w:val="4"/>
        </w:numPr>
        <w:tabs>
          <w:tab w:val="left" w:pos="851"/>
        </w:tabs>
        <w:suppressAutoHyphens/>
        <w:spacing w:after="0"/>
        <w:ind w:left="0"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Знакомство с основными нормативно-правовыми актами в области охраны окружающей среды.</w:t>
      </w:r>
    </w:p>
    <w:p w:rsidR="00EA00CC" w:rsidRDefault="00EA00CC" w:rsidP="0026631F"/>
    <w:p w:rsidR="00EA00CC" w:rsidRDefault="00EA00CC" w:rsidP="00EA00CC">
      <w:pPr>
        <w:jc w:val="center"/>
        <w:rPr>
          <w:rFonts w:ascii="Times New Roman" w:hAnsi="Times New Roman" w:cs="Times New Roman"/>
          <w:sz w:val="36"/>
          <w:szCs w:val="36"/>
        </w:rPr>
      </w:pPr>
      <w:r>
        <w:rPr>
          <w:rFonts w:ascii="Times New Roman" w:hAnsi="Times New Roman" w:cs="Times New Roman"/>
          <w:sz w:val="36"/>
          <w:szCs w:val="36"/>
        </w:rPr>
        <w:lastRenderedPageBreak/>
        <w:t>Рабочая программа</w:t>
      </w:r>
    </w:p>
    <w:p w:rsidR="00EA00CC" w:rsidRDefault="00EA00CC" w:rsidP="00EA00CC">
      <w:pPr>
        <w:ind w:firstLine="567"/>
        <w:jc w:val="both"/>
        <w:rPr>
          <w:rFonts w:ascii="Times New Roman" w:hAnsi="Times New Roman" w:cs="Times New Roman"/>
          <w:sz w:val="28"/>
          <w:szCs w:val="28"/>
        </w:rPr>
      </w:pPr>
      <w:r w:rsidRPr="00EA00CC">
        <w:rPr>
          <w:rFonts w:ascii="Times New Roman" w:hAnsi="Times New Roman" w:cs="Times New Roman"/>
          <w:sz w:val="28"/>
          <w:szCs w:val="28"/>
        </w:rPr>
        <w:t>Рабочая программа дисциплины</w:t>
      </w:r>
      <w:r w:rsidR="009D43A8">
        <w:rPr>
          <w:rFonts w:ascii="Times New Roman" w:hAnsi="Times New Roman" w:cs="Times New Roman"/>
          <w:sz w:val="28"/>
          <w:szCs w:val="28"/>
        </w:rPr>
        <w:t xml:space="preserve"> </w:t>
      </w:r>
      <w:r w:rsidR="004071F0">
        <w:rPr>
          <w:rFonts w:ascii="Times New Roman" w:hAnsi="Times New Roman" w:cs="Times New Roman"/>
          <w:sz w:val="28"/>
          <w:szCs w:val="28"/>
        </w:rPr>
        <w:t>(структура и содержание курса</w:t>
      </w:r>
      <w:r w:rsidR="009D43A8">
        <w:rPr>
          <w:rFonts w:ascii="Times New Roman" w:hAnsi="Times New Roman" w:cs="Times New Roman"/>
          <w:sz w:val="28"/>
          <w:szCs w:val="28"/>
        </w:rPr>
        <w:t xml:space="preserve">, перечень тем </w:t>
      </w:r>
      <w:r w:rsidR="004071F0">
        <w:rPr>
          <w:rFonts w:ascii="Times New Roman" w:hAnsi="Times New Roman" w:cs="Times New Roman"/>
          <w:sz w:val="28"/>
          <w:szCs w:val="28"/>
        </w:rPr>
        <w:t xml:space="preserve"> и т.д.)</w:t>
      </w:r>
      <w:r w:rsidRPr="00EA00CC">
        <w:rPr>
          <w:rFonts w:ascii="Times New Roman" w:hAnsi="Times New Roman" w:cs="Times New Roman"/>
          <w:sz w:val="28"/>
          <w:szCs w:val="28"/>
        </w:rPr>
        <w:t>, адаптир</w:t>
      </w:r>
      <w:r>
        <w:rPr>
          <w:rFonts w:ascii="Times New Roman" w:hAnsi="Times New Roman" w:cs="Times New Roman"/>
          <w:sz w:val="28"/>
          <w:szCs w:val="28"/>
        </w:rPr>
        <w:t>ованная для студентов</w:t>
      </w:r>
      <w:r w:rsidR="001E3CF4">
        <w:rPr>
          <w:rFonts w:ascii="Times New Roman" w:hAnsi="Times New Roman" w:cs="Times New Roman"/>
          <w:sz w:val="28"/>
          <w:szCs w:val="28"/>
        </w:rPr>
        <w:t xml:space="preserve">, </w:t>
      </w:r>
      <w:r w:rsidRPr="00EA00CC">
        <w:rPr>
          <w:rFonts w:ascii="Times New Roman" w:hAnsi="Times New Roman" w:cs="Times New Roman"/>
          <w:sz w:val="28"/>
          <w:szCs w:val="28"/>
        </w:rPr>
        <w:t>обучающихся с применением дистанционных образовательных технологий.</w:t>
      </w:r>
    </w:p>
    <w:p w:rsidR="00E64350" w:rsidRPr="00E64350" w:rsidRDefault="00E64350" w:rsidP="00E64350">
      <w:pPr>
        <w:shd w:val="clear" w:color="auto" w:fill="FFFFFF"/>
        <w:suppressAutoHyphens/>
        <w:spacing w:after="0"/>
        <w:ind w:right="125" w:firstLine="567"/>
        <w:jc w:val="both"/>
        <w:rPr>
          <w:rFonts w:ascii="Times New Roman" w:eastAsia="Calibri" w:hAnsi="Times New Roman" w:cs="Times New Roman"/>
          <w:b/>
          <w:sz w:val="28"/>
          <w:szCs w:val="28"/>
        </w:rPr>
      </w:pPr>
      <w:r w:rsidRPr="00E64350">
        <w:rPr>
          <w:rFonts w:ascii="Times New Roman" w:eastAsia="Calibri" w:hAnsi="Times New Roman" w:cs="Times New Roman"/>
          <w:b/>
          <w:sz w:val="28"/>
          <w:szCs w:val="28"/>
        </w:rPr>
        <w:t xml:space="preserve">Раздел </w:t>
      </w:r>
      <w:r w:rsidRPr="00E64350">
        <w:rPr>
          <w:rFonts w:ascii="Times New Roman" w:eastAsia="Calibri" w:hAnsi="Times New Roman" w:cs="Times New Roman"/>
          <w:b/>
          <w:sz w:val="28"/>
          <w:szCs w:val="28"/>
          <w:lang w:val="en-US"/>
        </w:rPr>
        <w:t>II</w:t>
      </w:r>
      <w:r w:rsidRPr="00E64350">
        <w:rPr>
          <w:rFonts w:ascii="Times New Roman" w:eastAsia="Calibri" w:hAnsi="Times New Roman" w:cs="Times New Roman"/>
          <w:b/>
          <w:sz w:val="28"/>
          <w:szCs w:val="28"/>
        </w:rPr>
        <w:t xml:space="preserve">. Рациональное использование воздуха </w:t>
      </w:r>
    </w:p>
    <w:p w:rsidR="00E64350" w:rsidRPr="00E64350" w:rsidRDefault="00E64350" w:rsidP="00E64350">
      <w:pPr>
        <w:shd w:val="clear" w:color="auto" w:fill="FFFFFF"/>
        <w:suppressAutoHyphens/>
        <w:spacing w:after="0"/>
        <w:ind w:right="125" w:firstLine="567"/>
        <w:jc w:val="both"/>
        <w:rPr>
          <w:rFonts w:ascii="Times New Roman" w:eastAsia="Calibri" w:hAnsi="Times New Roman" w:cs="Times New Roman"/>
          <w:b/>
          <w:color w:val="000000"/>
          <w:sz w:val="28"/>
          <w:szCs w:val="28"/>
        </w:rPr>
      </w:pPr>
      <w:r w:rsidRPr="00E64350">
        <w:rPr>
          <w:rFonts w:ascii="Times New Roman" w:eastAsia="Calibri" w:hAnsi="Times New Roman" w:cs="Times New Roman"/>
          <w:b/>
          <w:color w:val="000000"/>
          <w:sz w:val="28"/>
          <w:szCs w:val="28"/>
        </w:rPr>
        <w:t>Тема 1. Характеристика источников з</w:t>
      </w:r>
      <w:r>
        <w:rPr>
          <w:rFonts w:ascii="Times New Roman" w:eastAsia="Calibri" w:hAnsi="Times New Roman" w:cs="Times New Roman"/>
          <w:b/>
          <w:color w:val="000000"/>
          <w:sz w:val="28"/>
          <w:szCs w:val="28"/>
        </w:rPr>
        <w:t>агрязнения (1</w:t>
      </w:r>
      <w:r w:rsidRPr="00E64350">
        <w:rPr>
          <w:rFonts w:ascii="Times New Roman" w:eastAsia="Calibri" w:hAnsi="Times New Roman" w:cs="Times New Roman"/>
          <w:b/>
          <w:color w:val="000000"/>
          <w:sz w:val="28"/>
          <w:szCs w:val="28"/>
        </w:rPr>
        <w:t xml:space="preserve"> час.)</w:t>
      </w:r>
    </w:p>
    <w:p w:rsidR="00E64350" w:rsidRPr="00E64350" w:rsidRDefault="00E64350" w:rsidP="00E64350">
      <w:pPr>
        <w:shd w:val="clear" w:color="auto" w:fill="FFFFFF"/>
        <w:suppressAutoHyphens/>
        <w:spacing w:after="0"/>
        <w:ind w:right="125" w:firstLine="567"/>
        <w:jc w:val="both"/>
        <w:rPr>
          <w:rFonts w:ascii="Times New Roman" w:eastAsia="Calibri" w:hAnsi="Times New Roman" w:cs="Times New Roman"/>
          <w:color w:val="000000"/>
          <w:sz w:val="28"/>
          <w:szCs w:val="28"/>
        </w:rPr>
      </w:pPr>
      <w:r w:rsidRPr="00E64350">
        <w:rPr>
          <w:rFonts w:ascii="Times New Roman" w:eastAsia="Calibri" w:hAnsi="Times New Roman" w:cs="Times New Roman"/>
          <w:color w:val="000000"/>
          <w:sz w:val="28"/>
          <w:szCs w:val="28"/>
        </w:rPr>
        <w:t>Характеристика основных загрязнителей атмосферного воздуха. Классификация источников загрязнения.</w:t>
      </w:r>
    </w:p>
    <w:p w:rsidR="00E64350" w:rsidRPr="00E64350" w:rsidRDefault="00E64350" w:rsidP="00E64350">
      <w:pPr>
        <w:suppressAutoHyphens/>
        <w:spacing w:after="0"/>
        <w:ind w:firstLine="567"/>
        <w:jc w:val="both"/>
        <w:rPr>
          <w:rFonts w:ascii="Times New Roman" w:eastAsia="Calibri" w:hAnsi="Times New Roman" w:cs="Times New Roman"/>
          <w:b/>
          <w:bCs/>
          <w:sz w:val="28"/>
          <w:szCs w:val="28"/>
        </w:rPr>
      </w:pPr>
      <w:r w:rsidRPr="00E64350">
        <w:rPr>
          <w:rFonts w:ascii="Times New Roman" w:eastAsia="Calibri" w:hAnsi="Times New Roman" w:cs="Times New Roman"/>
          <w:b/>
          <w:bCs/>
          <w:sz w:val="28"/>
          <w:szCs w:val="28"/>
        </w:rPr>
        <w:t>Тема 2. Рассеивание вредных</w:t>
      </w:r>
      <w:r>
        <w:rPr>
          <w:rFonts w:ascii="Times New Roman" w:eastAsia="Calibri" w:hAnsi="Times New Roman" w:cs="Times New Roman"/>
          <w:b/>
          <w:bCs/>
          <w:sz w:val="28"/>
          <w:szCs w:val="28"/>
        </w:rPr>
        <w:t xml:space="preserve"> газовых выбросов в атмосфере (1</w:t>
      </w:r>
      <w:r w:rsidRPr="00E64350">
        <w:rPr>
          <w:rFonts w:ascii="Times New Roman" w:eastAsia="Calibri" w:hAnsi="Times New Roman" w:cs="Times New Roman"/>
          <w:b/>
          <w:bCs/>
          <w:sz w:val="28"/>
          <w:szCs w:val="28"/>
        </w:rPr>
        <w:t xml:space="preserve"> час.)</w:t>
      </w:r>
    </w:p>
    <w:p w:rsidR="00E64350" w:rsidRPr="00E64350" w:rsidRDefault="00E64350" w:rsidP="00E64350">
      <w:pPr>
        <w:suppressAutoHyphens/>
        <w:spacing w:after="0"/>
        <w:ind w:firstLine="567"/>
        <w:jc w:val="both"/>
        <w:rPr>
          <w:rFonts w:ascii="Times New Roman" w:eastAsia="Calibri" w:hAnsi="Times New Roman" w:cs="Times New Roman"/>
          <w:bCs/>
          <w:sz w:val="28"/>
          <w:szCs w:val="28"/>
        </w:rPr>
      </w:pPr>
      <w:r w:rsidRPr="00E64350">
        <w:rPr>
          <w:rFonts w:ascii="Times New Roman" w:eastAsia="Calibri" w:hAnsi="Times New Roman" w:cs="Times New Roman"/>
          <w:bCs/>
          <w:sz w:val="28"/>
          <w:szCs w:val="28"/>
        </w:rPr>
        <w:t>Схема загрязнения воздуха, создаваемого одним источником. Расчет рассеивания вредных веществ, содержащихся в нагретых газах. Расчет рассеивания вредных веществ, содержащихся в холодных газах.</w:t>
      </w:r>
    </w:p>
    <w:p w:rsidR="00E64350" w:rsidRPr="00E64350" w:rsidRDefault="00E64350" w:rsidP="00E64350">
      <w:pPr>
        <w:suppressAutoHyphens/>
        <w:spacing w:after="0"/>
        <w:ind w:firstLine="567"/>
        <w:jc w:val="both"/>
        <w:rPr>
          <w:rFonts w:ascii="Times New Roman" w:eastAsia="Calibri" w:hAnsi="Times New Roman" w:cs="Times New Roman"/>
          <w:b/>
          <w:bCs/>
          <w:sz w:val="28"/>
          <w:szCs w:val="28"/>
        </w:rPr>
      </w:pPr>
      <w:r w:rsidRPr="00E64350">
        <w:rPr>
          <w:rFonts w:ascii="Times New Roman" w:eastAsia="Calibri" w:hAnsi="Times New Roman" w:cs="Times New Roman"/>
          <w:b/>
          <w:bCs/>
          <w:sz w:val="28"/>
          <w:szCs w:val="28"/>
        </w:rPr>
        <w:t>Тема 3. Установление предельно допустимых выбросов предприятию (2 час.)</w:t>
      </w:r>
    </w:p>
    <w:p w:rsidR="00E64350" w:rsidRPr="00E64350" w:rsidRDefault="00E64350" w:rsidP="00E64350">
      <w:pPr>
        <w:suppressAutoHyphens/>
        <w:spacing w:after="0"/>
        <w:ind w:firstLine="567"/>
        <w:jc w:val="both"/>
        <w:rPr>
          <w:rFonts w:ascii="Times New Roman" w:eastAsia="Calibri" w:hAnsi="Times New Roman" w:cs="Times New Roman"/>
          <w:bCs/>
          <w:sz w:val="28"/>
          <w:szCs w:val="28"/>
        </w:rPr>
      </w:pPr>
      <w:r w:rsidRPr="00E64350">
        <w:rPr>
          <w:rFonts w:ascii="Times New Roman" w:eastAsia="Calibri" w:hAnsi="Times New Roman" w:cs="Times New Roman"/>
          <w:bCs/>
          <w:sz w:val="28"/>
          <w:szCs w:val="28"/>
        </w:rPr>
        <w:t>Учет фоновых концентраций при расчетах загрязнения атмосферы и установление фона расчетным путем. Установление предельно допустимых выбросов предприятию.</w:t>
      </w:r>
    </w:p>
    <w:p w:rsidR="00E64350" w:rsidRPr="00E64350" w:rsidRDefault="00E64350" w:rsidP="00E64350">
      <w:pPr>
        <w:suppressAutoHyphens/>
        <w:spacing w:after="0"/>
        <w:ind w:firstLine="567"/>
        <w:jc w:val="both"/>
        <w:rPr>
          <w:rFonts w:ascii="Times New Roman" w:eastAsia="Calibri" w:hAnsi="Times New Roman" w:cs="Times New Roman"/>
          <w:b/>
          <w:bCs/>
          <w:sz w:val="28"/>
          <w:szCs w:val="28"/>
        </w:rPr>
      </w:pPr>
      <w:r w:rsidRPr="00E64350">
        <w:rPr>
          <w:rFonts w:ascii="Times New Roman" w:eastAsia="Calibri" w:hAnsi="Times New Roman" w:cs="Times New Roman"/>
          <w:b/>
          <w:bCs/>
          <w:sz w:val="28"/>
          <w:szCs w:val="28"/>
        </w:rPr>
        <w:t>Тема 4. Санитарно-защитные зоны предприятий (2 час.)</w:t>
      </w:r>
    </w:p>
    <w:p w:rsidR="00E64350" w:rsidRPr="00E64350" w:rsidRDefault="00E64350" w:rsidP="00E64350">
      <w:pPr>
        <w:suppressAutoHyphens/>
        <w:spacing w:after="0"/>
        <w:ind w:firstLine="567"/>
        <w:jc w:val="both"/>
        <w:rPr>
          <w:rFonts w:ascii="Times New Roman" w:eastAsia="Calibri" w:hAnsi="Times New Roman" w:cs="Times New Roman"/>
          <w:bCs/>
          <w:sz w:val="28"/>
          <w:szCs w:val="28"/>
        </w:rPr>
      </w:pPr>
      <w:r w:rsidRPr="00E64350">
        <w:rPr>
          <w:rFonts w:ascii="Times New Roman" w:eastAsia="Calibri" w:hAnsi="Times New Roman" w:cs="Times New Roman"/>
          <w:bCs/>
          <w:sz w:val="28"/>
          <w:szCs w:val="28"/>
        </w:rPr>
        <w:lastRenderedPageBreak/>
        <w:t>Санитарно-защитные зоны и санитарная классификация предприятий, сооружений и иных объектов.</w:t>
      </w:r>
    </w:p>
    <w:p w:rsidR="006B2ED8" w:rsidRPr="00637A15" w:rsidRDefault="006B2ED8" w:rsidP="006B2ED8">
      <w:pPr>
        <w:tabs>
          <w:tab w:val="left" w:pos="7371"/>
        </w:tabs>
        <w:ind w:firstLine="567"/>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3713"/>
        <w:gridCol w:w="2574"/>
      </w:tblGrid>
      <w:tr w:rsidR="006B2ED8" w:rsidRPr="006B2ED8" w:rsidTr="006A293B">
        <w:tc>
          <w:tcPr>
            <w:tcW w:w="1158" w:type="dxa"/>
            <w:vAlign w:val="center"/>
          </w:tcPr>
          <w:p w:rsidR="006B2ED8" w:rsidRPr="006B2ED8" w:rsidRDefault="006B2ED8" w:rsidP="004976EF">
            <w:pPr>
              <w:tabs>
                <w:tab w:val="left" w:pos="7371"/>
              </w:tabs>
              <w:suppressAutoHyphens/>
              <w:jc w:val="center"/>
              <w:rPr>
                <w:rFonts w:ascii="Times New Roman" w:hAnsi="Times New Roman" w:cs="Times New Roman"/>
                <w:bCs/>
                <w:sz w:val="28"/>
                <w:szCs w:val="28"/>
              </w:rPr>
            </w:pPr>
            <w:r w:rsidRPr="006B2ED8">
              <w:rPr>
                <w:rFonts w:ascii="Times New Roman" w:hAnsi="Times New Roman" w:cs="Times New Roman"/>
                <w:bCs/>
                <w:sz w:val="28"/>
                <w:szCs w:val="28"/>
              </w:rPr>
              <w:t>Вид занятия</w:t>
            </w:r>
          </w:p>
        </w:tc>
        <w:tc>
          <w:tcPr>
            <w:tcW w:w="3713" w:type="dxa"/>
            <w:vAlign w:val="center"/>
          </w:tcPr>
          <w:p w:rsidR="006B2ED8" w:rsidRPr="006B2ED8" w:rsidRDefault="006B2ED8" w:rsidP="004976EF">
            <w:pPr>
              <w:tabs>
                <w:tab w:val="left" w:pos="7371"/>
              </w:tabs>
              <w:ind w:firstLine="567"/>
              <w:jc w:val="center"/>
              <w:rPr>
                <w:rFonts w:ascii="Times New Roman" w:hAnsi="Times New Roman" w:cs="Times New Roman"/>
                <w:bCs/>
                <w:sz w:val="28"/>
                <w:szCs w:val="28"/>
              </w:rPr>
            </w:pPr>
            <w:r w:rsidRPr="006B2ED8">
              <w:rPr>
                <w:rFonts w:ascii="Times New Roman" w:hAnsi="Times New Roman" w:cs="Times New Roman"/>
                <w:bCs/>
                <w:sz w:val="28"/>
                <w:szCs w:val="28"/>
              </w:rPr>
              <w:t>Механизм реализации курса</w:t>
            </w:r>
          </w:p>
        </w:tc>
        <w:tc>
          <w:tcPr>
            <w:tcW w:w="2574" w:type="dxa"/>
            <w:vAlign w:val="center"/>
          </w:tcPr>
          <w:p w:rsidR="006B2ED8" w:rsidRPr="006B2ED8" w:rsidRDefault="006B2ED8" w:rsidP="004976EF">
            <w:pPr>
              <w:tabs>
                <w:tab w:val="left" w:pos="7371"/>
              </w:tabs>
              <w:suppressAutoHyphens/>
              <w:jc w:val="center"/>
              <w:rPr>
                <w:rFonts w:ascii="Times New Roman" w:hAnsi="Times New Roman" w:cs="Times New Roman"/>
                <w:bCs/>
                <w:sz w:val="28"/>
                <w:szCs w:val="28"/>
              </w:rPr>
            </w:pPr>
            <w:r w:rsidRPr="006B2ED8">
              <w:rPr>
                <w:rFonts w:ascii="Times New Roman" w:hAnsi="Times New Roman" w:cs="Times New Roman"/>
                <w:bCs/>
                <w:sz w:val="28"/>
                <w:szCs w:val="28"/>
              </w:rPr>
              <w:t xml:space="preserve">Ссылка для подключения к электронным ресурсам </w:t>
            </w:r>
          </w:p>
        </w:tc>
      </w:tr>
      <w:tr w:rsidR="006B2ED8" w:rsidRPr="006B2ED8" w:rsidTr="006A293B">
        <w:tc>
          <w:tcPr>
            <w:tcW w:w="1158" w:type="dxa"/>
          </w:tcPr>
          <w:p w:rsidR="006B2ED8" w:rsidRPr="006B2ED8" w:rsidRDefault="006B2ED8" w:rsidP="004976EF">
            <w:pPr>
              <w:tabs>
                <w:tab w:val="left" w:pos="7371"/>
              </w:tabs>
              <w:jc w:val="both"/>
              <w:rPr>
                <w:rFonts w:ascii="Times New Roman" w:hAnsi="Times New Roman" w:cs="Times New Roman"/>
                <w:bCs/>
                <w:sz w:val="28"/>
                <w:szCs w:val="28"/>
              </w:rPr>
            </w:pPr>
            <w:r w:rsidRPr="006B2ED8">
              <w:rPr>
                <w:rFonts w:ascii="Times New Roman" w:hAnsi="Times New Roman" w:cs="Times New Roman"/>
                <w:bCs/>
                <w:sz w:val="28"/>
                <w:szCs w:val="28"/>
              </w:rPr>
              <w:t>Лекции</w:t>
            </w:r>
          </w:p>
        </w:tc>
        <w:tc>
          <w:tcPr>
            <w:tcW w:w="3713" w:type="dxa"/>
          </w:tcPr>
          <w:p w:rsidR="006B2ED8" w:rsidRPr="00637A15" w:rsidRDefault="00637A15" w:rsidP="004976EF">
            <w:pPr>
              <w:tabs>
                <w:tab w:val="left" w:pos="7371"/>
              </w:tabs>
              <w:jc w:val="both"/>
              <w:rPr>
                <w:rFonts w:ascii="Times New Roman" w:hAnsi="Times New Roman" w:cs="Times New Roman"/>
                <w:bCs/>
                <w:sz w:val="28"/>
                <w:szCs w:val="28"/>
              </w:rPr>
            </w:pPr>
            <w:r>
              <w:rPr>
                <w:rFonts w:ascii="Times New Roman" w:hAnsi="Times New Roman" w:cs="Times New Roman"/>
                <w:bCs/>
                <w:sz w:val="28"/>
                <w:szCs w:val="28"/>
              </w:rPr>
              <w:t>Онлайн-лекции в си</w:t>
            </w:r>
            <w:r w:rsidR="00E64350">
              <w:rPr>
                <w:rFonts w:ascii="Times New Roman" w:hAnsi="Times New Roman" w:cs="Times New Roman"/>
                <w:bCs/>
                <w:sz w:val="28"/>
                <w:szCs w:val="28"/>
              </w:rPr>
              <w:t>с</w:t>
            </w:r>
            <w:r>
              <w:rPr>
                <w:rFonts w:ascii="Times New Roman" w:hAnsi="Times New Roman" w:cs="Times New Roman"/>
                <w:bCs/>
                <w:sz w:val="28"/>
                <w:szCs w:val="28"/>
              </w:rPr>
              <w:t xml:space="preserve">теме </w:t>
            </w:r>
            <w:r>
              <w:rPr>
                <w:rFonts w:ascii="Times New Roman" w:hAnsi="Times New Roman" w:cs="Times New Roman"/>
                <w:bCs/>
                <w:sz w:val="28"/>
                <w:szCs w:val="28"/>
                <w:lang w:val="en-US"/>
              </w:rPr>
              <w:t>Teams</w:t>
            </w:r>
          </w:p>
        </w:tc>
        <w:tc>
          <w:tcPr>
            <w:tcW w:w="2574" w:type="dxa"/>
          </w:tcPr>
          <w:p w:rsidR="006B2ED8" w:rsidRPr="006B2ED8" w:rsidRDefault="006A293B" w:rsidP="004976EF">
            <w:pPr>
              <w:tabs>
                <w:tab w:val="left" w:pos="7371"/>
              </w:tabs>
              <w:jc w:val="both"/>
              <w:rPr>
                <w:rFonts w:ascii="Times New Roman" w:hAnsi="Times New Roman" w:cs="Times New Roman"/>
                <w:bCs/>
                <w:sz w:val="28"/>
                <w:szCs w:val="28"/>
              </w:rPr>
            </w:pPr>
            <w:r w:rsidRPr="00DC1888">
              <w:rPr>
                <w:rFonts w:ascii="Times New Roman" w:hAnsi="Times New Roman" w:cs="Times New Roman"/>
                <w:bCs/>
                <w:sz w:val="28"/>
                <w:szCs w:val="28"/>
              </w:rPr>
              <w:t>Ссылка в электронном  расписании на сайте ДВФУ</w:t>
            </w:r>
          </w:p>
        </w:tc>
      </w:tr>
      <w:tr w:rsidR="006B2ED8" w:rsidRPr="006B2ED8" w:rsidTr="006A293B">
        <w:tc>
          <w:tcPr>
            <w:tcW w:w="1158" w:type="dxa"/>
          </w:tcPr>
          <w:p w:rsidR="006B2ED8" w:rsidRPr="006B2ED8" w:rsidRDefault="006B2ED8" w:rsidP="006A293B">
            <w:pPr>
              <w:tabs>
                <w:tab w:val="left" w:pos="7371"/>
              </w:tabs>
              <w:jc w:val="both"/>
              <w:rPr>
                <w:rFonts w:ascii="Times New Roman" w:hAnsi="Times New Roman" w:cs="Times New Roman"/>
                <w:bCs/>
                <w:sz w:val="28"/>
                <w:szCs w:val="28"/>
              </w:rPr>
            </w:pPr>
            <w:r w:rsidRPr="006B2ED8">
              <w:rPr>
                <w:rFonts w:ascii="Times New Roman" w:hAnsi="Times New Roman" w:cs="Times New Roman"/>
                <w:bCs/>
                <w:sz w:val="28"/>
                <w:szCs w:val="28"/>
              </w:rPr>
              <w:t>Лабораторные</w:t>
            </w:r>
          </w:p>
        </w:tc>
        <w:tc>
          <w:tcPr>
            <w:tcW w:w="3713" w:type="dxa"/>
          </w:tcPr>
          <w:p w:rsidR="006B2ED8" w:rsidRPr="006B2ED8" w:rsidRDefault="00FF5444" w:rsidP="00E64350">
            <w:pPr>
              <w:tabs>
                <w:tab w:val="left" w:pos="7371"/>
              </w:tabs>
              <w:jc w:val="both"/>
              <w:rPr>
                <w:rFonts w:ascii="Times New Roman" w:hAnsi="Times New Roman" w:cs="Times New Roman"/>
                <w:bCs/>
                <w:sz w:val="28"/>
                <w:szCs w:val="28"/>
              </w:rPr>
            </w:pPr>
            <w:r>
              <w:rPr>
                <w:rFonts w:ascii="Times New Roman" w:hAnsi="Times New Roman" w:cs="Times New Roman"/>
                <w:bCs/>
                <w:sz w:val="28"/>
                <w:szCs w:val="28"/>
              </w:rPr>
              <w:t xml:space="preserve">Перенос </w:t>
            </w:r>
            <w:r w:rsidR="007A52A8">
              <w:rPr>
                <w:rFonts w:ascii="Times New Roman" w:hAnsi="Times New Roman" w:cs="Times New Roman"/>
                <w:bCs/>
                <w:sz w:val="28"/>
                <w:szCs w:val="28"/>
              </w:rPr>
              <w:t xml:space="preserve">на </w:t>
            </w:r>
            <w:r w:rsidR="00E64350">
              <w:rPr>
                <w:rFonts w:ascii="Times New Roman" w:hAnsi="Times New Roman" w:cs="Times New Roman"/>
                <w:bCs/>
                <w:sz w:val="28"/>
                <w:szCs w:val="28"/>
              </w:rPr>
              <w:t>апрель</w:t>
            </w:r>
            <w:r w:rsidR="007A52A8">
              <w:rPr>
                <w:rFonts w:ascii="Times New Roman" w:hAnsi="Times New Roman" w:cs="Times New Roman"/>
                <w:bCs/>
                <w:sz w:val="28"/>
                <w:szCs w:val="28"/>
              </w:rPr>
              <w:t xml:space="preserve"> в соответствии с карточкой замены</w:t>
            </w:r>
          </w:p>
        </w:tc>
        <w:tc>
          <w:tcPr>
            <w:tcW w:w="2574" w:type="dxa"/>
          </w:tcPr>
          <w:p w:rsidR="006B2ED8" w:rsidRPr="006B2ED8" w:rsidRDefault="006B2ED8" w:rsidP="004976EF">
            <w:pPr>
              <w:tabs>
                <w:tab w:val="left" w:pos="7371"/>
              </w:tabs>
              <w:jc w:val="both"/>
              <w:rPr>
                <w:rFonts w:ascii="Times New Roman" w:hAnsi="Times New Roman" w:cs="Times New Roman"/>
                <w:bCs/>
                <w:sz w:val="28"/>
                <w:szCs w:val="28"/>
              </w:rPr>
            </w:pPr>
          </w:p>
        </w:tc>
      </w:tr>
    </w:tbl>
    <w:p w:rsidR="00B1147B" w:rsidRDefault="00B1147B" w:rsidP="00EA00CC">
      <w:pPr>
        <w:ind w:firstLine="567"/>
        <w:jc w:val="center"/>
        <w:rPr>
          <w:rFonts w:ascii="Times New Roman" w:hAnsi="Times New Roman" w:cs="Times New Roman"/>
          <w:sz w:val="36"/>
          <w:szCs w:val="36"/>
        </w:rPr>
      </w:pPr>
    </w:p>
    <w:p w:rsidR="001B6B7A" w:rsidRDefault="001B6B7A" w:rsidP="00EA00CC">
      <w:pPr>
        <w:ind w:firstLine="567"/>
        <w:jc w:val="center"/>
        <w:rPr>
          <w:rFonts w:ascii="Times New Roman" w:hAnsi="Times New Roman" w:cs="Times New Roman"/>
          <w:sz w:val="36"/>
          <w:szCs w:val="36"/>
        </w:rPr>
      </w:pPr>
      <w:r>
        <w:rPr>
          <w:rFonts w:ascii="Times New Roman" w:hAnsi="Times New Roman" w:cs="Times New Roman"/>
          <w:sz w:val="36"/>
          <w:szCs w:val="36"/>
        </w:rPr>
        <w:t>Преподаватели курса</w:t>
      </w:r>
    </w:p>
    <w:p w:rsidR="001B6B7A" w:rsidRPr="00FF5444" w:rsidRDefault="00FF5444" w:rsidP="001B6B7A">
      <w:pPr>
        <w:ind w:firstLine="567"/>
        <w:jc w:val="both"/>
        <w:rPr>
          <w:rFonts w:ascii="Times New Roman" w:hAnsi="Times New Roman" w:cs="Times New Roman"/>
          <w:sz w:val="28"/>
          <w:szCs w:val="28"/>
        </w:rPr>
      </w:pPr>
      <w:r>
        <w:rPr>
          <w:rFonts w:ascii="Times New Roman" w:hAnsi="Times New Roman" w:cs="Times New Roman"/>
          <w:sz w:val="28"/>
          <w:szCs w:val="28"/>
        </w:rPr>
        <w:t xml:space="preserve">Арефьева Ольга Дмитриевна, </w:t>
      </w:r>
      <w:hyperlink r:id="rId5" w:history="1">
        <w:r w:rsidRPr="00783B24">
          <w:rPr>
            <w:rStyle w:val="a7"/>
            <w:rFonts w:ascii="Times New Roman" w:hAnsi="Times New Roman" w:cs="Times New Roman"/>
            <w:sz w:val="28"/>
            <w:szCs w:val="28"/>
            <w:lang w:val="en-US"/>
          </w:rPr>
          <w:t>arefeva</w:t>
        </w:r>
        <w:r w:rsidRPr="00783B24">
          <w:rPr>
            <w:rStyle w:val="a7"/>
            <w:rFonts w:ascii="Times New Roman" w:hAnsi="Times New Roman" w:cs="Times New Roman"/>
            <w:sz w:val="28"/>
            <w:szCs w:val="28"/>
          </w:rPr>
          <w:t>.</w:t>
        </w:r>
        <w:r w:rsidRPr="00783B24">
          <w:rPr>
            <w:rStyle w:val="a7"/>
            <w:rFonts w:ascii="Times New Roman" w:hAnsi="Times New Roman" w:cs="Times New Roman"/>
            <w:sz w:val="28"/>
            <w:szCs w:val="28"/>
            <w:lang w:val="en-US"/>
          </w:rPr>
          <w:t>od</w:t>
        </w:r>
        <w:r w:rsidRPr="00783B24">
          <w:rPr>
            <w:rStyle w:val="a7"/>
            <w:rFonts w:ascii="Times New Roman" w:hAnsi="Times New Roman" w:cs="Times New Roman"/>
            <w:sz w:val="28"/>
            <w:szCs w:val="28"/>
          </w:rPr>
          <w:t>@</w:t>
        </w:r>
        <w:r w:rsidRPr="00783B24">
          <w:rPr>
            <w:rStyle w:val="a7"/>
            <w:rFonts w:ascii="Times New Roman" w:hAnsi="Times New Roman" w:cs="Times New Roman"/>
            <w:sz w:val="28"/>
            <w:szCs w:val="28"/>
            <w:lang w:val="en-US"/>
          </w:rPr>
          <w:t>dvfu</w:t>
        </w:r>
        <w:r w:rsidRPr="00783B24">
          <w:rPr>
            <w:rStyle w:val="a7"/>
            <w:rFonts w:ascii="Times New Roman" w:hAnsi="Times New Roman" w:cs="Times New Roman"/>
            <w:sz w:val="28"/>
            <w:szCs w:val="28"/>
          </w:rPr>
          <w:t>.</w:t>
        </w:r>
        <w:r w:rsidRPr="00783B24">
          <w:rPr>
            <w:rStyle w:val="a7"/>
            <w:rFonts w:ascii="Times New Roman" w:hAnsi="Times New Roman" w:cs="Times New Roman"/>
            <w:sz w:val="28"/>
            <w:szCs w:val="28"/>
            <w:lang w:val="en-US"/>
          </w:rPr>
          <w:t>ru</w:t>
        </w:r>
      </w:hyperlink>
    </w:p>
    <w:p w:rsidR="00FF5444" w:rsidRPr="00FF5444" w:rsidRDefault="00FF5444" w:rsidP="001B6B7A">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Ковехова</w:t>
      </w:r>
      <w:proofErr w:type="spellEnd"/>
      <w:r>
        <w:rPr>
          <w:rFonts w:ascii="Times New Roman" w:hAnsi="Times New Roman" w:cs="Times New Roman"/>
          <w:sz w:val="28"/>
          <w:szCs w:val="28"/>
        </w:rPr>
        <w:t xml:space="preserve"> Анна Васильевна, </w:t>
      </w:r>
      <w:proofErr w:type="spellStart"/>
      <w:r>
        <w:rPr>
          <w:rFonts w:ascii="Times New Roman" w:hAnsi="Times New Roman" w:cs="Times New Roman"/>
          <w:sz w:val="28"/>
          <w:szCs w:val="28"/>
          <w:lang w:val="en-US"/>
        </w:rPr>
        <w:t>kovekhova</w:t>
      </w:r>
      <w:proofErr w:type="spellEnd"/>
      <w:r w:rsidRPr="00FF5444">
        <w:rPr>
          <w:rFonts w:ascii="Times New Roman" w:hAnsi="Times New Roman" w:cs="Times New Roman"/>
          <w:sz w:val="28"/>
          <w:szCs w:val="28"/>
        </w:rPr>
        <w:t>.</w:t>
      </w:r>
      <w:proofErr w:type="spellStart"/>
      <w:r>
        <w:rPr>
          <w:rFonts w:ascii="Times New Roman" w:hAnsi="Times New Roman" w:cs="Times New Roman"/>
          <w:sz w:val="28"/>
          <w:szCs w:val="28"/>
          <w:lang w:val="en-US"/>
        </w:rPr>
        <w:t>av</w:t>
      </w:r>
      <w:proofErr w:type="spellEnd"/>
      <w:r w:rsidRPr="00FF5444">
        <w:rPr>
          <w:rFonts w:ascii="Times New Roman" w:hAnsi="Times New Roman" w:cs="Times New Roman"/>
          <w:sz w:val="28"/>
          <w:szCs w:val="28"/>
        </w:rPr>
        <w:t>@</w:t>
      </w:r>
      <w:proofErr w:type="spellStart"/>
      <w:r>
        <w:rPr>
          <w:rFonts w:ascii="Times New Roman" w:hAnsi="Times New Roman" w:cs="Times New Roman"/>
          <w:sz w:val="28"/>
          <w:szCs w:val="28"/>
          <w:lang w:val="en-US"/>
        </w:rPr>
        <w:t>dvfu</w:t>
      </w:r>
      <w:proofErr w:type="spellEnd"/>
      <w:r w:rsidRPr="00FF544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A00CC" w:rsidRDefault="00EA00CC" w:rsidP="00EA00CC">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p w:rsidR="00EA00CC" w:rsidRDefault="00EA00CC" w:rsidP="00EA00CC">
      <w:pPr>
        <w:ind w:firstLine="567"/>
        <w:jc w:val="both"/>
        <w:rPr>
          <w:rFonts w:ascii="Times New Roman" w:hAnsi="Times New Roman" w:cs="Times New Roman"/>
          <w:sz w:val="28"/>
          <w:szCs w:val="28"/>
        </w:rPr>
      </w:pPr>
      <w:r>
        <w:rPr>
          <w:rFonts w:ascii="Times New Roman" w:hAnsi="Times New Roman" w:cs="Times New Roman"/>
          <w:sz w:val="28"/>
          <w:szCs w:val="28"/>
        </w:rPr>
        <w:t>Список источников информации по конкретной дисциплине,</w:t>
      </w:r>
      <w:r w:rsidRPr="00EA00CC">
        <w:rPr>
          <w:rFonts w:ascii="Times New Roman" w:hAnsi="Times New Roman" w:cs="Times New Roman"/>
          <w:sz w:val="28"/>
          <w:szCs w:val="28"/>
        </w:rPr>
        <w:t xml:space="preserve"> </w:t>
      </w:r>
      <w:r w:rsidRPr="00B77146">
        <w:rPr>
          <w:rFonts w:ascii="Times New Roman" w:hAnsi="Times New Roman" w:cs="Times New Roman"/>
          <w:b/>
          <w:sz w:val="28"/>
          <w:szCs w:val="28"/>
          <w:u w:val="single"/>
        </w:rPr>
        <w:t>доступных в электронном виде</w:t>
      </w:r>
      <w:r w:rsidRPr="00EA00CC">
        <w:rPr>
          <w:rFonts w:ascii="Times New Roman" w:hAnsi="Times New Roman" w:cs="Times New Roman"/>
          <w:sz w:val="28"/>
          <w:szCs w:val="28"/>
        </w:rPr>
        <w:t>.</w:t>
      </w:r>
      <w:r w:rsidR="00795C93">
        <w:rPr>
          <w:rFonts w:ascii="Times New Roman" w:hAnsi="Times New Roman" w:cs="Times New Roman"/>
          <w:sz w:val="28"/>
          <w:szCs w:val="28"/>
        </w:rPr>
        <w:t xml:space="preserve"> Опираясь на </w:t>
      </w:r>
      <w:r w:rsidR="00795C93">
        <w:rPr>
          <w:rFonts w:ascii="Times New Roman" w:hAnsi="Times New Roman" w:cs="Times New Roman"/>
          <w:sz w:val="28"/>
          <w:szCs w:val="28"/>
        </w:rPr>
        <w:lastRenderedPageBreak/>
        <w:t>информацию в этих источниках, студент должен суметь выполнить требуемые контрольные задания.</w:t>
      </w:r>
    </w:p>
    <w:p w:rsidR="00FF5444" w:rsidRPr="00FF5444" w:rsidRDefault="00FF5444" w:rsidP="00FF5444">
      <w:pPr>
        <w:numPr>
          <w:ilvl w:val="0"/>
          <w:numId w:val="5"/>
        </w:numPr>
        <w:tabs>
          <w:tab w:val="left" w:pos="851"/>
          <w:tab w:val="left" w:pos="1134"/>
        </w:tabs>
        <w:spacing w:after="0"/>
        <w:ind w:firstLine="567"/>
        <w:contextualSpacing/>
        <w:jc w:val="both"/>
        <w:rPr>
          <w:rFonts w:ascii="Times New Roman" w:eastAsia="Calibri" w:hAnsi="Times New Roman" w:cs="Times New Roman"/>
          <w:sz w:val="28"/>
          <w:szCs w:val="28"/>
        </w:rPr>
      </w:pPr>
      <w:proofErr w:type="spellStart"/>
      <w:r w:rsidRPr="00FF5444">
        <w:rPr>
          <w:rFonts w:ascii="Times New Roman" w:eastAsia="Calibri" w:hAnsi="Times New Roman" w:cs="Times New Roman"/>
          <w:sz w:val="28"/>
          <w:szCs w:val="28"/>
        </w:rPr>
        <w:t>Акинин</w:t>
      </w:r>
      <w:proofErr w:type="spellEnd"/>
      <w:r w:rsidRPr="00FF5444">
        <w:rPr>
          <w:rFonts w:ascii="Times New Roman" w:eastAsia="Calibri" w:hAnsi="Times New Roman" w:cs="Times New Roman"/>
          <w:sz w:val="28"/>
          <w:szCs w:val="28"/>
        </w:rPr>
        <w:t>, Н. И. Промышленная экология</w:t>
      </w:r>
      <w:proofErr w:type="gramStart"/>
      <w:r w:rsidRPr="00FF5444">
        <w:rPr>
          <w:rFonts w:ascii="Times New Roman" w:eastAsia="Calibri" w:hAnsi="Times New Roman" w:cs="Times New Roman"/>
          <w:sz w:val="28"/>
          <w:szCs w:val="28"/>
        </w:rPr>
        <w:t xml:space="preserve"> :</w:t>
      </w:r>
      <w:proofErr w:type="gramEnd"/>
      <w:r w:rsidRPr="00FF5444">
        <w:rPr>
          <w:rFonts w:ascii="Times New Roman" w:eastAsia="Calibri" w:hAnsi="Times New Roman" w:cs="Times New Roman"/>
          <w:sz w:val="28"/>
          <w:szCs w:val="28"/>
        </w:rPr>
        <w:t xml:space="preserve"> принципы, подходы, технические решения : учебное пособие / Н. И. </w:t>
      </w:r>
      <w:proofErr w:type="spellStart"/>
      <w:r w:rsidRPr="00FF5444">
        <w:rPr>
          <w:rFonts w:ascii="Times New Roman" w:eastAsia="Calibri" w:hAnsi="Times New Roman" w:cs="Times New Roman"/>
          <w:sz w:val="28"/>
          <w:szCs w:val="28"/>
        </w:rPr>
        <w:t>Акинин</w:t>
      </w:r>
      <w:proofErr w:type="spellEnd"/>
      <w:r w:rsidRPr="00FF5444">
        <w:rPr>
          <w:rFonts w:ascii="Times New Roman" w:eastAsia="Calibri" w:hAnsi="Times New Roman" w:cs="Times New Roman"/>
          <w:sz w:val="28"/>
          <w:szCs w:val="28"/>
        </w:rPr>
        <w:t>. – Долгопрудный</w:t>
      </w:r>
      <w:proofErr w:type="gramStart"/>
      <w:r w:rsidRPr="00FF5444">
        <w:rPr>
          <w:rFonts w:ascii="Times New Roman" w:eastAsia="Calibri" w:hAnsi="Times New Roman" w:cs="Times New Roman"/>
          <w:sz w:val="28"/>
          <w:szCs w:val="28"/>
        </w:rPr>
        <w:t xml:space="preserve"> :</w:t>
      </w:r>
      <w:proofErr w:type="gramEnd"/>
      <w:r w:rsidRPr="00FF5444">
        <w:rPr>
          <w:rFonts w:ascii="Times New Roman" w:eastAsia="Calibri" w:hAnsi="Times New Roman" w:cs="Times New Roman"/>
          <w:sz w:val="28"/>
          <w:szCs w:val="28"/>
        </w:rPr>
        <w:t xml:space="preserve"> Интеллект , 2011. – 311 </w:t>
      </w:r>
      <w:proofErr w:type="gramStart"/>
      <w:r w:rsidRPr="00FF5444">
        <w:rPr>
          <w:rFonts w:ascii="Times New Roman" w:eastAsia="Calibri" w:hAnsi="Times New Roman" w:cs="Times New Roman"/>
          <w:sz w:val="28"/>
          <w:szCs w:val="28"/>
        </w:rPr>
        <w:t>с</w:t>
      </w:r>
      <w:proofErr w:type="gramEnd"/>
      <w:r w:rsidRPr="00FF5444">
        <w:rPr>
          <w:rFonts w:ascii="Times New Roman" w:eastAsia="Calibri" w:hAnsi="Times New Roman" w:cs="Times New Roman"/>
          <w:sz w:val="28"/>
          <w:szCs w:val="28"/>
        </w:rPr>
        <w:t>.</w:t>
      </w:r>
    </w:p>
    <w:p w:rsidR="00FF5444" w:rsidRPr="00FF5444" w:rsidRDefault="00FF5444" w:rsidP="00FF5444">
      <w:pPr>
        <w:tabs>
          <w:tab w:val="left" w:pos="851"/>
          <w:tab w:val="left" w:pos="1134"/>
        </w:tabs>
        <w:spacing w:after="0"/>
        <w:ind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ЭК НБ ДВФУ:</w:t>
      </w:r>
    </w:p>
    <w:p w:rsidR="00FF5444" w:rsidRPr="00FF5444" w:rsidRDefault="00A86694" w:rsidP="00FF5444">
      <w:pPr>
        <w:tabs>
          <w:tab w:val="left" w:pos="851"/>
          <w:tab w:val="left" w:pos="1134"/>
        </w:tabs>
        <w:spacing w:after="0"/>
        <w:ind w:firstLine="567"/>
        <w:contextualSpacing/>
        <w:jc w:val="both"/>
        <w:rPr>
          <w:rFonts w:ascii="Times New Roman" w:eastAsia="Calibri" w:hAnsi="Times New Roman" w:cs="Times New Roman"/>
          <w:sz w:val="28"/>
          <w:szCs w:val="28"/>
        </w:rPr>
      </w:pPr>
      <w:hyperlink r:id="rId6" w:history="1">
        <w:r w:rsidR="00FF5444" w:rsidRPr="00FF5444">
          <w:rPr>
            <w:rFonts w:ascii="Times New Roman" w:eastAsia="Calibri" w:hAnsi="Times New Roman" w:cs="Times New Roman"/>
            <w:color w:val="0000FF"/>
            <w:sz w:val="28"/>
            <w:szCs w:val="28"/>
            <w:u w:val="single"/>
          </w:rPr>
          <w:t>http://lib.dvfu.ru:8080/lib/item?id=chamo:663873&amp;theme=FEFU</w:t>
        </w:r>
      </w:hyperlink>
      <w:r w:rsidR="00FF5444" w:rsidRPr="00FF5444">
        <w:rPr>
          <w:rFonts w:ascii="Times New Roman" w:eastAsia="Calibri" w:hAnsi="Times New Roman" w:cs="Times New Roman"/>
          <w:sz w:val="28"/>
          <w:szCs w:val="28"/>
        </w:rPr>
        <w:t xml:space="preserve"> </w:t>
      </w:r>
    </w:p>
    <w:p w:rsidR="00FF5444" w:rsidRPr="00FF5444" w:rsidRDefault="00FF5444" w:rsidP="00FF5444">
      <w:pPr>
        <w:numPr>
          <w:ilvl w:val="0"/>
          <w:numId w:val="5"/>
        </w:numPr>
        <w:tabs>
          <w:tab w:val="left" w:pos="851"/>
          <w:tab w:val="left" w:pos="1134"/>
        </w:tabs>
        <w:spacing w:after="0"/>
        <w:ind w:firstLine="567"/>
        <w:contextualSpacing/>
        <w:jc w:val="both"/>
        <w:rPr>
          <w:rFonts w:ascii="Times New Roman" w:eastAsia="Calibri" w:hAnsi="Times New Roman" w:cs="Times New Roman"/>
          <w:sz w:val="28"/>
          <w:szCs w:val="28"/>
        </w:rPr>
      </w:pPr>
      <w:proofErr w:type="spellStart"/>
      <w:r w:rsidRPr="00FF5444">
        <w:rPr>
          <w:rFonts w:ascii="Times New Roman" w:eastAsia="Calibri" w:hAnsi="Times New Roman" w:cs="Times New Roman"/>
          <w:sz w:val="28"/>
          <w:szCs w:val="28"/>
        </w:rPr>
        <w:t>Калыгин</w:t>
      </w:r>
      <w:proofErr w:type="spellEnd"/>
      <w:r w:rsidRPr="00FF5444">
        <w:rPr>
          <w:rFonts w:ascii="Times New Roman" w:eastAsia="Calibri" w:hAnsi="Times New Roman" w:cs="Times New Roman"/>
          <w:sz w:val="28"/>
          <w:szCs w:val="28"/>
        </w:rPr>
        <w:t>, В. Г. Промышленная экология</w:t>
      </w:r>
      <w:proofErr w:type="gramStart"/>
      <w:r w:rsidRPr="00FF5444">
        <w:rPr>
          <w:rFonts w:ascii="Times New Roman" w:eastAsia="Calibri" w:hAnsi="Times New Roman" w:cs="Times New Roman"/>
          <w:sz w:val="28"/>
          <w:szCs w:val="28"/>
        </w:rPr>
        <w:t xml:space="preserve"> :</w:t>
      </w:r>
      <w:proofErr w:type="gramEnd"/>
      <w:r w:rsidRPr="00FF5444">
        <w:rPr>
          <w:rFonts w:ascii="Times New Roman" w:eastAsia="Calibri" w:hAnsi="Times New Roman" w:cs="Times New Roman"/>
          <w:sz w:val="28"/>
          <w:szCs w:val="28"/>
        </w:rPr>
        <w:t xml:space="preserve"> учебное пособие для вузов / В. Г. </w:t>
      </w:r>
      <w:proofErr w:type="spellStart"/>
      <w:r w:rsidRPr="00FF5444">
        <w:rPr>
          <w:rFonts w:ascii="Times New Roman" w:eastAsia="Calibri" w:hAnsi="Times New Roman" w:cs="Times New Roman"/>
          <w:sz w:val="28"/>
          <w:szCs w:val="28"/>
        </w:rPr>
        <w:t>Калыгин</w:t>
      </w:r>
      <w:proofErr w:type="spellEnd"/>
      <w:r w:rsidRPr="00FF5444">
        <w:rPr>
          <w:rFonts w:ascii="Times New Roman" w:eastAsia="Calibri" w:hAnsi="Times New Roman" w:cs="Times New Roman"/>
          <w:sz w:val="28"/>
          <w:szCs w:val="28"/>
        </w:rPr>
        <w:t>. – Москва</w:t>
      </w:r>
      <w:proofErr w:type="gramStart"/>
      <w:r w:rsidRPr="00FF5444">
        <w:rPr>
          <w:rFonts w:ascii="Times New Roman" w:eastAsia="Calibri" w:hAnsi="Times New Roman" w:cs="Times New Roman"/>
          <w:sz w:val="28"/>
          <w:szCs w:val="28"/>
        </w:rPr>
        <w:t xml:space="preserve"> :</w:t>
      </w:r>
      <w:proofErr w:type="gramEnd"/>
      <w:r w:rsidRPr="00FF5444">
        <w:rPr>
          <w:rFonts w:ascii="Times New Roman" w:eastAsia="Calibri" w:hAnsi="Times New Roman" w:cs="Times New Roman"/>
          <w:sz w:val="28"/>
          <w:szCs w:val="28"/>
        </w:rPr>
        <w:t xml:space="preserve"> Академия , 2006. – 431 </w:t>
      </w:r>
      <w:proofErr w:type="gramStart"/>
      <w:r w:rsidRPr="00FF5444">
        <w:rPr>
          <w:rFonts w:ascii="Times New Roman" w:eastAsia="Calibri" w:hAnsi="Times New Roman" w:cs="Times New Roman"/>
          <w:sz w:val="28"/>
          <w:szCs w:val="28"/>
        </w:rPr>
        <w:t>с</w:t>
      </w:r>
      <w:proofErr w:type="gramEnd"/>
      <w:r w:rsidRPr="00FF5444">
        <w:rPr>
          <w:rFonts w:ascii="Times New Roman" w:eastAsia="Calibri" w:hAnsi="Times New Roman" w:cs="Times New Roman"/>
          <w:sz w:val="28"/>
          <w:szCs w:val="28"/>
        </w:rPr>
        <w:t xml:space="preserve">. </w:t>
      </w:r>
    </w:p>
    <w:p w:rsidR="00FF5444" w:rsidRPr="00FF5444" w:rsidRDefault="00FF5444" w:rsidP="00FF5444">
      <w:pPr>
        <w:tabs>
          <w:tab w:val="left" w:pos="851"/>
          <w:tab w:val="left" w:pos="1134"/>
        </w:tabs>
        <w:spacing w:after="0"/>
        <w:ind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ЭК НБ ДВФУ:</w:t>
      </w:r>
    </w:p>
    <w:p w:rsidR="00FF5444" w:rsidRPr="00FF5444" w:rsidRDefault="00A86694" w:rsidP="00FF5444">
      <w:pPr>
        <w:tabs>
          <w:tab w:val="left" w:pos="851"/>
          <w:tab w:val="left" w:pos="1134"/>
        </w:tabs>
        <w:spacing w:after="0"/>
        <w:ind w:firstLine="567"/>
        <w:contextualSpacing/>
        <w:jc w:val="both"/>
        <w:rPr>
          <w:rFonts w:ascii="Times New Roman" w:eastAsia="Calibri" w:hAnsi="Times New Roman" w:cs="Times New Roman"/>
          <w:sz w:val="28"/>
          <w:szCs w:val="28"/>
        </w:rPr>
      </w:pPr>
      <w:hyperlink r:id="rId7" w:history="1">
        <w:r w:rsidR="00FF5444" w:rsidRPr="00FF5444">
          <w:rPr>
            <w:rFonts w:ascii="Times New Roman" w:eastAsia="Calibri" w:hAnsi="Times New Roman" w:cs="Times New Roman"/>
            <w:color w:val="0000FF"/>
            <w:sz w:val="28"/>
            <w:szCs w:val="28"/>
            <w:u w:val="single"/>
          </w:rPr>
          <w:t>http://lib.dvfu.ru:8080/lib/item?id=chamo:250440&amp;theme=FEFU</w:t>
        </w:r>
      </w:hyperlink>
      <w:r w:rsidR="00FF5444" w:rsidRPr="00FF5444">
        <w:rPr>
          <w:rFonts w:ascii="Times New Roman" w:eastAsia="Calibri" w:hAnsi="Times New Roman" w:cs="Times New Roman"/>
          <w:sz w:val="28"/>
          <w:szCs w:val="28"/>
        </w:rPr>
        <w:t xml:space="preserve"> </w:t>
      </w:r>
    </w:p>
    <w:p w:rsidR="00FF5444" w:rsidRPr="00FF5444" w:rsidRDefault="00FF5444" w:rsidP="00FF5444">
      <w:pPr>
        <w:numPr>
          <w:ilvl w:val="0"/>
          <w:numId w:val="5"/>
        </w:numPr>
        <w:tabs>
          <w:tab w:val="left" w:pos="851"/>
          <w:tab w:val="left" w:pos="1134"/>
        </w:tabs>
        <w:spacing w:after="0"/>
        <w:ind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Лабораторные работы по промышленной экологии</w:t>
      </w:r>
      <w:proofErr w:type="gramStart"/>
      <w:r w:rsidRPr="00FF5444">
        <w:rPr>
          <w:rFonts w:ascii="Times New Roman" w:eastAsia="Calibri" w:hAnsi="Times New Roman" w:cs="Times New Roman"/>
          <w:sz w:val="28"/>
          <w:szCs w:val="28"/>
        </w:rPr>
        <w:t xml:space="preserve"> :</w:t>
      </w:r>
      <w:proofErr w:type="gramEnd"/>
      <w:r w:rsidRPr="00FF5444">
        <w:rPr>
          <w:rFonts w:ascii="Times New Roman" w:eastAsia="Calibri" w:hAnsi="Times New Roman" w:cs="Times New Roman"/>
          <w:sz w:val="28"/>
          <w:szCs w:val="28"/>
        </w:rPr>
        <w:t xml:space="preserve"> учебное пособие /О. Д. Арефьева, В. В. </w:t>
      </w:r>
      <w:proofErr w:type="spellStart"/>
      <w:r w:rsidRPr="00FF5444">
        <w:rPr>
          <w:rFonts w:ascii="Times New Roman" w:eastAsia="Calibri" w:hAnsi="Times New Roman" w:cs="Times New Roman"/>
          <w:sz w:val="28"/>
          <w:szCs w:val="28"/>
        </w:rPr>
        <w:t>Короченцев</w:t>
      </w:r>
      <w:proofErr w:type="spellEnd"/>
      <w:r w:rsidRPr="00FF5444">
        <w:rPr>
          <w:rFonts w:ascii="Times New Roman" w:eastAsia="Calibri" w:hAnsi="Times New Roman" w:cs="Times New Roman"/>
          <w:sz w:val="28"/>
          <w:szCs w:val="28"/>
        </w:rPr>
        <w:t xml:space="preserve">, А. В. </w:t>
      </w:r>
      <w:proofErr w:type="spellStart"/>
      <w:r w:rsidRPr="00FF5444">
        <w:rPr>
          <w:rFonts w:ascii="Times New Roman" w:eastAsia="Calibri" w:hAnsi="Times New Roman" w:cs="Times New Roman"/>
          <w:sz w:val="28"/>
          <w:szCs w:val="28"/>
        </w:rPr>
        <w:t>Ковехова</w:t>
      </w:r>
      <w:proofErr w:type="spellEnd"/>
      <w:r w:rsidRPr="00FF5444">
        <w:rPr>
          <w:rFonts w:ascii="Times New Roman" w:eastAsia="Calibri" w:hAnsi="Times New Roman" w:cs="Times New Roman"/>
          <w:sz w:val="28"/>
          <w:szCs w:val="28"/>
        </w:rPr>
        <w:t>. – Владивосток</w:t>
      </w:r>
      <w:proofErr w:type="gramStart"/>
      <w:r w:rsidRPr="00FF5444">
        <w:rPr>
          <w:rFonts w:ascii="Times New Roman" w:eastAsia="Calibri" w:hAnsi="Times New Roman" w:cs="Times New Roman"/>
          <w:sz w:val="28"/>
          <w:szCs w:val="28"/>
        </w:rPr>
        <w:t xml:space="preserve"> :</w:t>
      </w:r>
      <w:proofErr w:type="gramEnd"/>
      <w:r w:rsidRPr="00FF5444">
        <w:rPr>
          <w:rFonts w:ascii="Times New Roman" w:eastAsia="Calibri" w:hAnsi="Times New Roman" w:cs="Times New Roman"/>
          <w:sz w:val="28"/>
          <w:szCs w:val="28"/>
        </w:rPr>
        <w:t xml:space="preserve"> Изд-во </w:t>
      </w:r>
      <w:proofErr w:type="spellStart"/>
      <w:r w:rsidRPr="00FF5444">
        <w:rPr>
          <w:rFonts w:ascii="Times New Roman" w:eastAsia="Calibri" w:hAnsi="Times New Roman" w:cs="Times New Roman"/>
          <w:sz w:val="28"/>
          <w:szCs w:val="28"/>
        </w:rPr>
        <w:t>Дальневост</w:t>
      </w:r>
      <w:proofErr w:type="spellEnd"/>
      <w:r w:rsidRPr="00FF5444">
        <w:rPr>
          <w:rFonts w:ascii="Times New Roman" w:eastAsia="Calibri" w:hAnsi="Times New Roman" w:cs="Times New Roman"/>
          <w:sz w:val="28"/>
          <w:szCs w:val="28"/>
        </w:rPr>
        <w:t xml:space="preserve">. ун-та, 2010. – 44 </w:t>
      </w:r>
      <w:proofErr w:type="gramStart"/>
      <w:r w:rsidRPr="00FF5444">
        <w:rPr>
          <w:rFonts w:ascii="Times New Roman" w:eastAsia="Calibri" w:hAnsi="Times New Roman" w:cs="Times New Roman"/>
          <w:sz w:val="28"/>
          <w:szCs w:val="28"/>
        </w:rPr>
        <w:t>с</w:t>
      </w:r>
      <w:proofErr w:type="gramEnd"/>
      <w:r w:rsidRPr="00FF5444">
        <w:rPr>
          <w:rFonts w:ascii="Times New Roman" w:eastAsia="Calibri" w:hAnsi="Times New Roman" w:cs="Times New Roman"/>
          <w:sz w:val="28"/>
          <w:szCs w:val="28"/>
        </w:rPr>
        <w:t>.</w:t>
      </w:r>
    </w:p>
    <w:p w:rsidR="00FF5444" w:rsidRPr="00FF5444" w:rsidRDefault="00FF5444" w:rsidP="00FF5444">
      <w:pPr>
        <w:tabs>
          <w:tab w:val="left" w:pos="851"/>
          <w:tab w:val="left" w:pos="1134"/>
        </w:tabs>
        <w:spacing w:after="0"/>
        <w:ind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ЭК НБ ДВФУ:</w:t>
      </w:r>
    </w:p>
    <w:p w:rsidR="00FF5444" w:rsidRPr="00FF5444" w:rsidRDefault="00A86694" w:rsidP="00FF5444">
      <w:pPr>
        <w:tabs>
          <w:tab w:val="left" w:pos="851"/>
          <w:tab w:val="left" w:pos="1134"/>
        </w:tabs>
        <w:spacing w:after="0"/>
        <w:ind w:firstLine="567"/>
        <w:contextualSpacing/>
        <w:jc w:val="both"/>
        <w:rPr>
          <w:rFonts w:ascii="Times New Roman" w:eastAsia="Calibri" w:hAnsi="Times New Roman" w:cs="Times New Roman"/>
          <w:sz w:val="28"/>
          <w:szCs w:val="28"/>
        </w:rPr>
      </w:pPr>
      <w:hyperlink r:id="rId8" w:history="1">
        <w:r w:rsidR="00FF5444" w:rsidRPr="00FF5444">
          <w:rPr>
            <w:rFonts w:ascii="Times New Roman" w:eastAsia="Calibri" w:hAnsi="Times New Roman" w:cs="Times New Roman"/>
            <w:color w:val="0000FF"/>
            <w:sz w:val="28"/>
            <w:szCs w:val="28"/>
            <w:u w:val="single"/>
          </w:rPr>
          <w:t>http://lib.dvfu.ru:8080/lib/item?id=chamo:301020&amp;theme=FEFU</w:t>
        </w:r>
      </w:hyperlink>
      <w:r w:rsidR="00FF5444" w:rsidRPr="00FF5444">
        <w:rPr>
          <w:rFonts w:ascii="Times New Roman" w:eastAsia="Calibri" w:hAnsi="Times New Roman" w:cs="Times New Roman"/>
          <w:sz w:val="28"/>
          <w:szCs w:val="28"/>
        </w:rPr>
        <w:t xml:space="preserve"> </w:t>
      </w:r>
    </w:p>
    <w:p w:rsidR="00FF5444" w:rsidRPr="00FF5444" w:rsidRDefault="00FF5444" w:rsidP="00FF5444">
      <w:pPr>
        <w:numPr>
          <w:ilvl w:val="0"/>
          <w:numId w:val="5"/>
        </w:numPr>
        <w:tabs>
          <w:tab w:val="left" w:pos="851"/>
          <w:tab w:val="left" w:pos="1134"/>
        </w:tabs>
        <w:spacing w:after="0"/>
        <w:ind w:firstLine="567"/>
        <w:contextualSpacing/>
        <w:jc w:val="both"/>
        <w:rPr>
          <w:rFonts w:ascii="Times New Roman" w:eastAsia="Calibri" w:hAnsi="Times New Roman" w:cs="Times New Roman"/>
          <w:sz w:val="28"/>
          <w:szCs w:val="28"/>
        </w:rPr>
      </w:pPr>
      <w:proofErr w:type="spellStart"/>
      <w:r w:rsidRPr="00FF5444">
        <w:rPr>
          <w:rFonts w:ascii="Times New Roman" w:eastAsia="Calibri" w:hAnsi="Times New Roman" w:cs="Times New Roman"/>
          <w:sz w:val="28"/>
          <w:szCs w:val="28"/>
        </w:rPr>
        <w:t>Брюхань</w:t>
      </w:r>
      <w:proofErr w:type="spellEnd"/>
      <w:r w:rsidRPr="00FF5444">
        <w:rPr>
          <w:rFonts w:ascii="Times New Roman" w:eastAsia="Calibri" w:hAnsi="Times New Roman" w:cs="Times New Roman"/>
          <w:sz w:val="28"/>
          <w:szCs w:val="28"/>
        </w:rPr>
        <w:t xml:space="preserve"> Ф.Ф. Промышленная экология [Электронный ресурс]: Учебник / Ф.Ф. </w:t>
      </w:r>
      <w:proofErr w:type="spellStart"/>
      <w:r w:rsidRPr="00FF5444">
        <w:rPr>
          <w:rFonts w:ascii="Times New Roman" w:eastAsia="Calibri" w:hAnsi="Times New Roman" w:cs="Times New Roman"/>
          <w:sz w:val="28"/>
          <w:szCs w:val="28"/>
        </w:rPr>
        <w:t>Брюхань</w:t>
      </w:r>
      <w:proofErr w:type="spellEnd"/>
      <w:r w:rsidRPr="00FF5444">
        <w:rPr>
          <w:rFonts w:ascii="Times New Roman" w:eastAsia="Calibri" w:hAnsi="Times New Roman" w:cs="Times New Roman"/>
          <w:sz w:val="28"/>
          <w:szCs w:val="28"/>
        </w:rPr>
        <w:t xml:space="preserve">, М.В. </w:t>
      </w:r>
      <w:proofErr w:type="spellStart"/>
      <w:r w:rsidRPr="00FF5444">
        <w:rPr>
          <w:rFonts w:ascii="Times New Roman" w:eastAsia="Calibri" w:hAnsi="Times New Roman" w:cs="Times New Roman"/>
          <w:sz w:val="28"/>
          <w:szCs w:val="28"/>
        </w:rPr>
        <w:t>Графкина</w:t>
      </w:r>
      <w:proofErr w:type="spellEnd"/>
      <w:r w:rsidRPr="00FF5444">
        <w:rPr>
          <w:rFonts w:ascii="Times New Roman" w:eastAsia="Calibri" w:hAnsi="Times New Roman" w:cs="Times New Roman"/>
          <w:sz w:val="28"/>
          <w:szCs w:val="28"/>
        </w:rPr>
        <w:t xml:space="preserve">, Е.Е. </w:t>
      </w:r>
      <w:proofErr w:type="spellStart"/>
      <w:r w:rsidRPr="00FF5444">
        <w:rPr>
          <w:rFonts w:ascii="Times New Roman" w:eastAsia="Calibri" w:hAnsi="Times New Roman" w:cs="Times New Roman"/>
          <w:sz w:val="28"/>
          <w:szCs w:val="28"/>
        </w:rPr>
        <w:t>Сдобнякова</w:t>
      </w:r>
      <w:proofErr w:type="spellEnd"/>
      <w:r w:rsidRPr="00FF5444">
        <w:rPr>
          <w:rFonts w:ascii="Times New Roman" w:eastAsia="Calibri" w:hAnsi="Times New Roman" w:cs="Times New Roman"/>
          <w:sz w:val="28"/>
          <w:szCs w:val="28"/>
        </w:rPr>
        <w:t xml:space="preserve">. </w:t>
      </w:r>
      <w:r w:rsidRPr="00FF5444">
        <w:rPr>
          <w:rFonts w:ascii="Times New Roman" w:eastAsia="Calibri" w:hAnsi="Times New Roman" w:cs="Times New Roman"/>
          <w:sz w:val="28"/>
          <w:szCs w:val="28"/>
        </w:rPr>
        <w:noBreakHyphen/>
        <w:t xml:space="preserve"> М.: Форум, 2011. </w:t>
      </w:r>
      <w:r w:rsidRPr="00FF5444">
        <w:rPr>
          <w:rFonts w:ascii="Times New Roman" w:eastAsia="Calibri" w:hAnsi="Times New Roman" w:cs="Times New Roman"/>
          <w:sz w:val="28"/>
          <w:szCs w:val="28"/>
        </w:rPr>
        <w:noBreakHyphen/>
        <w:t xml:space="preserve"> 208 с. </w:t>
      </w:r>
    </w:p>
    <w:p w:rsidR="00FF5444" w:rsidRPr="00FF5444" w:rsidRDefault="00FF5444" w:rsidP="00FF5444">
      <w:pPr>
        <w:tabs>
          <w:tab w:val="left" w:pos="851"/>
          <w:tab w:val="left" w:pos="1134"/>
        </w:tabs>
        <w:spacing w:after="0"/>
        <w:ind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lastRenderedPageBreak/>
        <w:t>ЭБС «Znanium.com»:</w:t>
      </w:r>
    </w:p>
    <w:p w:rsidR="00FF5444" w:rsidRPr="00FF5444" w:rsidRDefault="00A86694" w:rsidP="00FF5444">
      <w:pPr>
        <w:tabs>
          <w:tab w:val="left" w:pos="851"/>
          <w:tab w:val="left" w:pos="1134"/>
        </w:tabs>
        <w:spacing w:after="0"/>
        <w:ind w:firstLine="567"/>
        <w:contextualSpacing/>
        <w:jc w:val="both"/>
        <w:rPr>
          <w:rFonts w:ascii="Times New Roman" w:eastAsia="Calibri" w:hAnsi="Times New Roman" w:cs="Times New Roman"/>
          <w:sz w:val="28"/>
          <w:szCs w:val="28"/>
        </w:rPr>
      </w:pPr>
      <w:hyperlink r:id="rId9" w:history="1">
        <w:r w:rsidR="00FF5444" w:rsidRPr="00FF5444">
          <w:rPr>
            <w:rFonts w:ascii="Times New Roman" w:eastAsia="Calibri" w:hAnsi="Times New Roman" w:cs="Times New Roman"/>
            <w:color w:val="0000FF"/>
            <w:sz w:val="28"/>
            <w:szCs w:val="28"/>
            <w:u w:val="single"/>
          </w:rPr>
          <w:t>http://znanium.com/bookread.php?book=208909</w:t>
        </w:r>
      </w:hyperlink>
    </w:p>
    <w:p w:rsidR="00FF5444" w:rsidRPr="00FF5444" w:rsidRDefault="00FF5444" w:rsidP="00FF5444">
      <w:pPr>
        <w:numPr>
          <w:ilvl w:val="0"/>
          <w:numId w:val="5"/>
        </w:numPr>
        <w:tabs>
          <w:tab w:val="left" w:pos="851"/>
          <w:tab w:val="left" w:pos="1134"/>
        </w:tabs>
        <w:spacing w:after="0"/>
        <w:ind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 xml:space="preserve">Ксенофонтов Б.С. Промышленная экология [Электронный ресурс]: Учебное пособие / Б.С. Ксенофонтов, Г.П. Павлихин, Е.Н. Симакова. </w:t>
      </w:r>
      <w:r w:rsidRPr="00FF5444">
        <w:rPr>
          <w:rFonts w:ascii="Times New Roman" w:eastAsia="Calibri" w:hAnsi="Times New Roman" w:cs="Times New Roman"/>
          <w:sz w:val="28"/>
          <w:szCs w:val="28"/>
        </w:rPr>
        <w:noBreakHyphen/>
        <w:t xml:space="preserve"> М.: ИД ФОРУМ: НИЦ Инфра-М, 2013. </w:t>
      </w:r>
      <w:r w:rsidRPr="00FF5444">
        <w:rPr>
          <w:rFonts w:ascii="Times New Roman" w:eastAsia="Calibri" w:hAnsi="Times New Roman" w:cs="Times New Roman"/>
          <w:sz w:val="28"/>
          <w:szCs w:val="28"/>
        </w:rPr>
        <w:noBreakHyphen/>
        <w:t xml:space="preserve"> 208 с. </w:t>
      </w:r>
    </w:p>
    <w:p w:rsidR="00FF5444" w:rsidRPr="00FF5444" w:rsidRDefault="00FF5444" w:rsidP="00FF5444">
      <w:pPr>
        <w:tabs>
          <w:tab w:val="left" w:pos="851"/>
          <w:tab w:val="left" w:pos="1134"/>
        </w:tabs>
        <w:spacing w:after="0"/>
        <w:ind w:firstLine="567"/>
        <w:contextualSpacing/>
        <w:jc w:val="both"/>
        <w:rPr>
          <w:rFonts w:ascii="Times New Roman" w:eastAsia="Calibri" w:hAnsi="Times New Roman" w:cs="Times New Roman"/>
          <w:sz w:val="28"/>
          <w:szCs w:val="28"/>
        </w:rPr>
      </w:pPr>
      <w:r w:rsidRPr="00FF5444">
        <w:rPr>
          <w:rFonts w:ascii="Times New Roman" w:eastAsia="Calibri" w:hAnsi="Times New Roman" w:cs="Times New Roman"/>
          <w:sz w:val="28"/>
          <w:szCs w:val="28"/>
        </w:rPr>
        <w:t>ЭБС «Znanium.com»:</w:t>
      </w:r>
    </w:p>
    <w:p w:rsidR="00FF5444" w:rsidRPr="00FF5444" w:rsidRDefault="00A86694" w:rsidP="00FF5444">
      <w:pPr>
        <w:tabs>
          <w:tab w:val="left" w:pos="851"/>
          <w:tab w:val="left" w:pos="1134"/>
        </w:tabs>
        <w:spacing w:after="0"/>
        <w:ind w:firstLine="567"/>
        <w:contextualSpacing/>
        <w:jc w:val="both"/>
        <w:rPr>
          <w:rFonts w:ascii="Times New Roman" w:eastAsia="Calibri" w:hAnsi="Times New Roman" w:cs="Times New Roman"/>
          <w:sz w:val="28"/>
          <w:szCs w:val="28"/>
        </w:rPr>
      </w:pPr>
      <w:hyperlink r:id="rId10" w:history="1">
        <w:r w:rsidR="00FF5444" w:rsidRPr="00FF5444">
          <w:rPr>
            <w:rFonts w:ascii="Times New Roman" w:eastAsia="Calibri" w:hAnsi="Times New Roman" w:cs="Times New Roman"/>
            <w:color w:val="0000FF"/>
            <w:sz w:val="28"/>
            <w:szCs w:val="28"/>
            <w:u w:val="single"/>
          </w:rPr>
          <w:t>http://znanium.com/bookread.php?book=327494</w:t>
        </w:r>
      </w:hyperlink>
      <w:r w:rsidR="00FF5444" w:rsidRPr="00FF5444">
        <w:rPr>
          <w:rFonts w:ascii="Times New Roman" w:eastAsia="Calibri" w:hAnsi="Times New Roman" w:cs="Times New Roman"/>
          <w:sz w:val="28"/>
          <w:szCs w:val="28"/>
        </w:rPr>
        <w:t xml:space="preserve"> </w:t>
      </w:r>
      <w:r w:rsidR="00FF5444" w:rsidRPr="00FF5444">
        <w:rPr>
          <w:rFonts w:ascii="Times New Roman" w:eastAsia="Calibri" w:hAnsi="Times New Roman" w:cs="Times New Roman"/>
          <w:sz w:val="28"/>
          <w:szCs w:val="28"/>
        </w:rPr>
        <w:tab/>
      </w:r>
    </w:p>
    <w:p w:rsidR="00FF5444" w:rsidRDefault="00FF5444" w:rsidP="00EA00CC">
      <w:pPr>
        <w:ind w:firstLine="567"/>
        <w:jc w:val="both"/>
        <w:rPr>
          <w:rFonts w:ascii="Times New Roman" w:hAnsi="Times New Roman" w:cs="Times New Roman"/>
          <w:sz w:val="28"/>
          <w:szCs w:val="28"/>
        </w:rPr>
      </w:pPr>
    </w:p>
    <w:p w:rsidR="00795C93" w:rsidRDefault="00795C93" w:rsidP="00795C93">
      <w:pPr>
        <w:ind w:firstLine="567"/>
        <w:jc w:val="center"/>
        <w:rPr>
          <w:rFonts w:ascii="Times New Roman" w:hAnsi="Times New Roman" w:cs="Times New Roman"/>
          <w:sz w:val="36"/>
          <w:szCs w:val="36"/>
        </w:rPr>
      </w:pPr>
      <w:r>
        <w:rPr>
          <w:rFonts w:ascii="Times New Roman" w:hAnsi="Times New Roman" w:cs="Times New Roman"/>
          <w:sz w:val="36"/>
          <w:szCs w:val="36"/>
        </w:rPr>
        <w:t>Материалы для организации самостоятельной работы студентов</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1)Учебно-методическое обеспечение самостоятельной работы обучающихся;</w:t>
      </w:r>
    </w:p>
    <w:p w:rsidR="00FF5444" w:rsidRPr="00FF5444" w:rsidRDefault="00FF5444" w:rsidP="00FF5444">
      <w:pPr>
        <w:tabs>
          <w:tab w:val="left" w:pos="851"/>
        </w:tabs>
        <w:suppressAutoHyphens/>
        <w:autoSpaceDE w:val="0"/>
        <w:autoSpaceDN w:val="0"/>
        <w:adjustRightInd w:val="0"/>
        <w:spacing w:after="0"/>
        <w:ind w:firstLine="709"/>
        <w:jc w:val="both"/>
        <w:rPr>
          <w:rFonts w:ascii="Times New Roman" w:eastAsia="Calibri" w:hAnsi="Times New Roman" w:cs="Times New Roman"/>
          <w:color w:val="000000"/>
          <w:sz w:val="28"/>
          <w:szCs w:val="28"/>
        </w:rPr>
      </w:pPr>
      <w:r w:rsidRPr="00FF5444">
        <w:rPr>
          <w:rFonts w:ascii="Times New Roman" w:eastAsia="Calibri" w:hAnsi="Times New Roman" w:cs="Times New Roman"/>
          <w:color w:val="000000"/>
          <w:sz w:val="28"/>
          <w:szCs w:val="28"/>
        </w:rPr>
        <w:t>Изучение курса должно вестись сис</w:t>
      </w:r>
      <w:r w:rsidR="007A52A8">
        <w:rPr>
          <w:rFonts w:ascii="Times New Roman" w:eastAsia="Calibri" w:hAnsi="Times New Roman" w:cs="Times New Roman"/>
          <w:color w:val="000000"/>
          <w:sz w:val="28"/>
          <w:szCs w:val="28"/>
        </w:rPr>
        <w:t>тематически и сопровождаться со</w:t>
      </w:r>
      <w:r w:rsidRPr="00FF5444">
        <w:rPr>
          <w:rFonts w:ascii="Times New Roman" w:eastAsia="Calibri" w:hAnsi="Times New Roman" w:cs="Times New Roman"/>
          <w:color w:val="000000"/>
          <w:sz w:val="28"/>
          <w:szCs w:val="28"/>
        </w:rPr>
        <w:t>ставлением подробного конспекта лекций и конспекта материалов для самостоятельной проработки. Рекомендуется просматривать конспект сразу после занятий, отмечать материал конспекта лекций, который вызывает затруднения для понимания. Так же, возможно найти ответы на затруднительные вопросы, используя рекомендованную литературу. Необходимо регулярно отводить время для повторения материала, проверяя свои знания, умения и навыки по контрольным вопросам.</w:t>
      </w:r>
    </w:p>
    <w:p w:rsidR="00FF5444" w:rsidRPr="00FF5444" w:rsidRDefault="00FF5444" w:rsidP="00FF5444">
      <w:pPr>
        <w:tabs>
          <w:tab w:val="left" w:pos="851"/>
        </w:tabs>
        <w:suppressAutoHyphens/>
        <w:autoSpaceDE w:val="0"/>
        <w:autoSpaceDN w:val="0"/>
        <w:adjustRightInd w:val="0"/>
        <w:spacing w:after="0"/>
        <w:ind w:firstLine="709"/>
        <w:jc w:val="both"/>
        <w:rPr>
          <w:rFonts w:ascii="Times New Roman" w:eastAsia="Calibri" w:hAnsi="Times New Roman" w:cs="Times New Roman"/>
          <w:color w:val="000000"/>
          <w:sz w:val="28"/>
          <w:szCs w:val="28"/>
        </w:rPr>
      </w:pPr>
      <w:r w:rsidRPr="00FF5444">
        <w:rPr>
          <w:rFonts w:ascii="Times New Roman" w:eastAsia="Calibri" w:hAnsi="Times New Roman" w:cs="Times New Roman"/>
          <w:color w:val="000000"/>
          <w:sz w:val="28"/>
          <w:szCs w:val="28"/>
        </w:rPr>
        <w:lastRenderedPageBreak/>
        <w:t>При самостоятельной работе с уче</w:t>
      </w:r>
      <w:r>
        <w:rPr>
          <w:rFonts w:ascii="Times New Roman" w:eastAsia="Calibri" w:hAnsi="Times New Roman" w:cs="Times New Roman"/>
          <w:color w:val="000000"/>
          <w:sz w:val="28"/>
          <w:szCs w:val="28"/>
        </w:rPr>
        <w:t>бниками и учебными пособиями ре</w:t>
      </w:r>
      <w:r w:rsidRPr="00FF5444">
        <w:rPr>
          <w:rFonts w:ascii="Times New Roman" w:eastAsia="Calibri" w:hAnsi="Times New Roman" w:cs="Times New Roman"/>
          <w:color w:val="000000"/>
          <w:sz w:val="28"/>
          <w:szCs w:val="28"/>
        </w:rPr>
        <w:t>комендуется придерживаться определенной последовательности. Читая и конспектируя тот или иной раздел учебника, необходимо твердо усвоить основные определения, понятия и классификации. Формулировки определений и основные классификации надо знать на память. После усвоения соответствующих понятий и закономерностей следует найти примеры их практического применения. Данный подход позволит качественно подготовиться к практическим работам и выполнить домашние задания.</w:t>
      </w:r>
    </w:p>
    <w:p w:rsidR="00FF5444" w:rsidRPr="00FF5444" w:rsidRDefault="00FF5444" w:rsidP="00FF5444">
      <w:pPr>
        <w:tabs>
          <w:tab w:val="left" w:pos="851"/>
        </w:tabs>
        <w:suppressAutoHyphens/>
        <w:autoSpaceDE w:val="0"/>
        <w:autoSpaceDN w:val="0"/>
        <w:adjustRightInd w:val="0"/>
        <w:spacing w:after="0"/>
        <w:ind w:firstLine="709"/>
        <w:jc w:val="both"/>
        <w:rPr>
          <w:rFonts w:ascii="Times New Roman" w:eastAsia="Calibri" w:hAnsi="Times New Roman" w:cs="Times New Roman"/>
          <w:color w:val="000000"/>
          <w:sz w:val="28"/>
          <w:szCs w:val="28"/>
        </w:rPr>
      </w:pPr>
      <w:r w:rsidRPr="00FF5444">
        <w:rPr>
          <w:rFonts w:ascii="Times New Roman" w:eastAsia="Calibri" w:hAnsi="Times New Roman" w:cs="Times New Roman"/>
          <w:color w:val="000000"/>
          <w:sz w:val="28"/>
          <w:szCs w:val="28"/>
        </w:rPr>
        <w:t>Подготовка к промежуточной аттестации осуществляется в следующем порядке: ознакомление с перечн</w:t>
      </w:r>
      <w:r>
        <w:rPr>
          <w:rFonts w:ascii="Times New Roman" w:eastAsia="Calibri" w:hAnsi="Times New Roman" w:cs="Times New Roman"/>
          <w:color w:val="000000"/>
          <w:sz w:val="28"/>
          <w:szCs w:val="28"/>
        </w:rPr>
        <w:t>ем контрольных вопросов к экзамену</w:t>
      </w:r>
      <w:r w:rsidRPr="00FF5444">
        <w:rPr>
          <w:rFonts w:ascii="Times New Roman" w:eastAsia="Calibri" w:hAnsi="Times New Roman" w:cs="Times New Roman"/>
          <w:color w:val="000000"/>
          <w:sz w:val="28"/>
          <w:szCs w:val="28"/>
        </w:rPr>
        <w:t>; повторение лекционного материала и конспектов; консультация с преподавателем по вопросам, в которых студент не смог разобраться самостоятельно.</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2) Контроль достижений целей курса;</w:t>
      </w:r>
    </w:p>
    <w:p w:rsidR="006520B6" w:rsidRPr="006520B6" w:rsidRDefault="006520B6" w:rsidP="00795C93">
      <w:pPr>
        <w:ind w:firstLine="567"/>
        <w:rPr>
          <w:rFonts w:ascii="Times New Roman" w:hAnsi="Times New Roman" w:cs="Times New Roman"/>
          <w:b/>
          <w:sz w:val="28"/>
          <w:szCs w:val="28"/>
        </w:rPr>
      </w:pPr>
      <w:r w:rsidRPr="006520B6">
        <w:rPr>
          <w:rFonts w:ascii="Times New Roman" w:hAnsi="Times New Roman" w:cs="Times New Roman"/>
          <w:b/>
          <w:sz w:val="28"/>
          <w:szCs w:val="28"/>
        </w:rPr>
        <w:t xml:space="preserve">Контрольные вопросы для </w:t>
      </w:r>
      <w:proofErr w:type="spellStart"/>
      <w:r w:rsidRPr="006520B6">
        <w:rPr>
          <w:rFonts w:ascii="Times New Roman" w:hAnsi="Times New Roman" w:cs="Times New Roman"/>
          <w:b/>
          <w:sz w:val="28"/>
          <w:szCs w:val="28"/>
        </w:rPr>
        <w:t>собесодования</w:t>
      </w:r>
      <w:proofErr w:type="spellEnd"/>
    </w:p>
    <w:p w:rsidR="00FF5444" w:rsidRPr="00FF5444" w:rsidRDefault="00FF5444" w:rsidP="00FF5444">
      <w:pPr>
        <w:numPr>
          <w:ilvl w:val="0"/>
          <w:numId w:val="6"/>
        </w:numPr>
        <w:tabs>
          <w:tab w:val="num" w:pos="0"/>
          <w:tab w:val="left" w:pos="851"/>
          <w:tab w:val="left" w:pos="1134"/>
        </w:tabs>
        <w:suppressAutoHyphens/>
        <w:spacing w:after="0"/>
        <w:ind w:firstLine="567"/>
        <w:jc w:val="both"/>
        <w:rPr>
          <w:rFonts w:ascii="Times New Roman" w:eastAsia="Times New Roman" w:hAnsi="Times New Roman" w:cs="Times New Roman"/>
          <w:sz w:val="28"/>
          <w:szCs w:val="28"/>
          <w:lang w:eastAsia="ru-RU"/>
        </w:rPr>
      </w:pPr>
      <w:r w:rsidRPr="00FF5444">
        <w:rPr>
          <w:rFonts w:ascii="Times New Roman" w:eastAsia="Times New Roman" w:hAnsi="Times New Roman" w:cs="Times New Roman"/>
          <w:sz w:val="28"/>
          <w:szCs w:val="28"/>
          <w:lang w:eastAsia="ru-RU"/>
        </w:rPr>
        <w:t>Общая характеристика источников загрязнения.</w:t>
      </w:r>
    </w:p>
    <w:p w:rsidR="00FF5444" w:rsidRPr="00FF5444" w:rsidRDefault="00FF5444" w:rsidP="00FF5444">
      <w:pPr>
        <w:numPr>
          <w:ilvl w:val="0"/>
          <w:numId w:val="6"/>
        </w:numPr>
        <w:tabs>
          <w:tab w:val="num" w:pos="0"/>
          <w:tab w:val="left" w:pos="851"/>
          <w:tab w:val="left" w:pos="1134"/>
        </w:tabs>
        <w:suppressAutoHyphens/>
        <w:spacing w:after="0"/>
        <w:ind w:firstLine="567"/>
        <w:jc w:val="both"/>
        <w:rPr>
          <w:rFonts w:ascii="Times New Roman" w:eastAsia="Times New Roman" w:hAnsi="Times New Roman" w:cs="Times New Roman"/>
          <w:sz w:val="28"/>
          <w:szCs w:val="28"/>
          <w:lang w:eastAsia="ru-RU"/>
        </w:rPr>
      </w:pPr>
      <w:r w:rsidRPr="00FF5444">
        <w:rPr>
          <w:rFonts w:ascii="Times New Roman" w:eastAsia="Times New Roman" w:hAnsi="Times New Roman" w:cs="Times New Roman"/>
          <w:sz w:val="28"/>
          <w:szCs w:val="28"/>
          <w:lang w:eastAsia="ru-RU"/>
        </w:rPr>
        <w:t>Классификация источников загрязнения атмосферы.</w:t>
      </w:r>
    </w:p>
    <w:p w:rsidR="00FF5444" w:rsidRPr="00FF5444" w:rsidRDefault="00FF5444" w:rsidP="00FF5444">
      <w:pPr>
        <w:numPr>
          <w:ilvl w:val="0"/>
          <w:numId w:val="6"/>
        </w:numPr>
        <w:tabs>
          <w:tab w:val="num" w:pos="0"/>
          <w:tab w:val="left" w:pos="851"/>
          <w:tab w:val="left" w:pos="1134"/>
        </w:tabs>
        <w:suppressAutoHyphens/>
        <w:spacing w:after="0"/>
        <w:ind w:firstLine="567"/>
        <w:jc w:val="both"/>
        <w:rPr>
          <w:rFonts w:ascii="Times New Roman" w:eastAsia="Times New Roman" w:hAnsi="Times New Roman" w:cs="Times New Roman"/>
          <w:sz w:val="28"/>
          <w:szCs w:val="28"/>
          <w:lang w:eastAsia="ru-RU"/>
        </w:rPr>
      </w:pPr>
      <w:r w:rsidRPr="00FF5444">
        <w:rPr>
          <w:rFonts w:ascii="Times New Roman" w:eastAsia="Times New Roman" w:hAnsi="Times New Roman" w:cs="Times New Roman"/>
          <w:sz w:val="28"/>
          <w:szCs w:val="28"/>
          <w:lang w:eastAsia="ru-RU"/>
        </w:rPr>
        <w:t>Схема распределения приземных концентраций от источника выброса.</w:t>
      </w:r>
    </w:p>
    <w:p w:rsidR="00FF5444" w:rsidRPr="00FF5444" w:rsidRDefault="00FF5444" w:rsidP="00FF5444">
      <w:pPr>
        <w:numPr>
          <w:ilvl w:val="0"/>
          <w:numId w:val="6"/>
        </w:numPr>
        <w:tabs>
          <w:tab w:val="num" w:pos="0"/>
          <w:tab w:val="left" w:pos="851"/>
          <w:tab w:val="left" w:pos="1134"/>
        </w:tabs>
        <w:suppressAutoHyphens/>
        <w:spacing w:after="0"/>
        <w:ind w:firstLine="567"/>
        <w:jc w:val="both"/>
        <w:rPr>
          <w:rFonts w:ascii="Times New Roman" w:eastAsia="Times New Roman" w:hAnsi="Times New Roman" w:cs="Times New Roman"/>
          <w:sz w:val="28"/>
          <w:szCs w:val="28"/>
          <w:lang w:eastAsia="ru-RU"/>
        </w:rPr>
      </w:pPr>
      <w:r w:rsidRPr="00FF5444">
        <w:rPr>
          <w:rFonts w:ascii="Times New Roman" w:eastAsia="Times New Roman" w:hAnsi="Times New Roman" w:cs="Times New Roman"/>
          <w:sz w:val="28"/>
          <w:szCs w:val="28"/>
          <w:lang w:eastAsia="ru-RU"/>
        </w:rPr>
        <w:lastRenderedPageBreak/>
        <w:t>Расчет рассеивания вредных веществ, содержащихся в нагретых газах.</w:t>
      </w:r>
    </w:p>
    <w:p w:rsidR="00FF5444" w:rsidRPr="00FF5444" w:rsidRDefault="00FF5444" w:rsidP="00FF5444">
      <w:pPr>
        <w:numPr>
          <w:ilvl w:val="0"/>
          <w:numId w:val="6"/>
        </w:numPr>
        <w:tabs>
          <w:tab w:val="num" w:pos="0"/>
          <w:tab w:val="left" w:pos="993"/>
          <w:tab w:val="left" w:pos="1134"/>
        </w:tabs>
        <w:suppressAutoHyphens/>
        <w:spacing w:after="0"/>
        <w:ind w:firstLine="567"/>
        <w:jc w:val="both"/>
        <w:rPr>
          <w:rFonts w:ascii="Times New Roman" w:eastAsia="Times New Roman" w:hAnsi="Times New Roman" w:cs="Times New Roman"/>
          <w:sz w:val="28"/>
          <w:szCs w:val="28"/>
          <w:lang w:eastAsia="ru-RU"/>
        </w:rPr>
      </w:pPr>
      <w:r w:rsidRPr="00FF5444">
        <w:rPr>
          <w:rFonts w:ascii="Times New Roman" w:eastAsia="Times New Roman" w:hAnsi="Times New Roman" w:cs="Times New Roman"/>
          <w:sz w:val="28"/>
          <w:szCs w:val="28"/>
          <w:lang w:eastAsia="ru-RU"/>
        </w:rPr>
        <w:t>Расчет рассеивания вредных веществ, содержащихся в холодных газах.</w:t>
      </w:r>
    </w:p>
    <w:p w:rsidR="00FF5444" w:rsidRPr="00FF5444" w:rsidRDefault="00FF5444" w:rsidP="00FF5444">
      <w:pPr>
        <w:numPr>
          <w:ilvl w:val="0"/>
          <w:numId w:val="6"/>
        </w:numPr>
        <w:tabs>
          <w:tab w:val="num" w:pos="0"/>
          <w:tab w:val="left" w:pos="993"/>
          <w:tab w:val="left" w:pos="1134"/>
        </w:tabs>
        <w:suppressAutoHyphens/>
        <w:spacing w:after="0"/>
        <w:ind w:firstLine="567"/>
        <w:jc w:val="both"/>
        <w:rPr>
          <w:rFonts w:ascii="Times New Roman" w:eastAsia="Times New Roman" w:hAnsi="Times New Roman" w:cs="Times New Roman"/>
          <w:sz w:val="28"/>
          <w:szCs w:val="28"/>
          <w:lang w:eastAsia="ru-RU"/>
        </w:rPr>
      </w:pPr>
      <w:r w:rsidRPr="00FF5444">
        <w:rPr>
          <w:rFonts w:ascii="Times New Roman" w:eastAsia="Times New Roman" w:hAnsi="Times New Roman" w:cs="Times New Roman"/>
          <w:sz w:val="28"/>
          <w:szCs w:val="28"/>
          <w:lang w:eastAsia="ru-RU"/>
        </w:rPr>
        <w:t>Установление ПДВ для горячих и холодных выбросов.</w:t>
      </w:r>
    </w:p>
    <w:p w:rsidR="00FF5444" w:rsidRDefault="00FF5444" w:rsidP="00FF5444">
      <w:pPr>
        <w:numPr>
          <w:ilvl w:val="0"/>
          <w:numId w:val="6"/>
        </w:numPr>
        <w:tabs>
          <w:tab w:val="num" w:pos="0"/>
          <w:tab w:val="left" w:pos="993"/>
          <w:tab w:val="left" w:pos="1134"/>
        </w:tabs>
        <w:suppressAutoHyphens/>
        <w:spacing w:after="0"/>
        <w:ind w:firstLine="567"/>
        <w:jc w:val="both"/>
        <w:rPr>
          <w:rFonts w:ascii="Times New Roman" w:eastAsia="Times New Roman" w:hAnsi="Times New Roman" w:cs="Times New Roman"/>
          <w:sz w:val="28"/>
          <w:szCs w:val="28"/>
          <w:lang w:eastAsia="ru-RU"/>
        </w:rPr>
      </w:pPr>
      <w:r w:rsidRPr="00FF5444">
        <w:rPr>
          <w:rFonts w:ascii="Times New Roman" w:eastAsia="Times New Roman" w:hAnsi="Times New Roman" w:cs="Times New Roman"/>
          <w:sz w:val="28"/>
          <w:szCs w:val="28"/>
          <w:lang w:eastAsia="ru-RU"/>
        </w:rPr>
        <w:t>Санитарно-защитные зоны предприятий.</w:t>
      </w:r>
    </w:p>
    <w:p w:rsidR="00EC2C94" w:rsidRPr="00FF5444" w:rsidRDefault="00EC2C94" w:rsidP="00EC2C94">
      <w:pPr>
        <w:tabs>
          <w:tab w:val="left" w:pos="993"/>
          <w:tab w:val="left" w:pos="1134"/>
        </w:tabs>
        <w:suppressAutoHyphens/>
        <w:spacing w:after="0"/>
        <w:ind w:left="1287"/>
        <w:jc w:val="both"/>
        <w:rPr>
          <w:rFonts w:ascii="Times New Roman" w:eastAsia="Times New Roman" w:hAnsi="Times New Roman" w:cs="Times New Roman"/>
          <w:sz w:val="28"/>
          <w:szCs w:val="28"/>
          <w:lang w:eastAsia="ru-RU"/>
        </w:rPr>
      </w:pP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3) Рекомендации по самостоятельной работе студентов;</w:t>
      </w:r>
    </w:p>
    <w:p w:rsidR="007A52A8" w:rsidRPr="007A52A8" w:rsidRDefault="007A52A8" w:rsidP="007A52A8">
      <w:pPr>
        <w:widowControl w:val="0"/>
        <w:numPr>
          <w:ilvl w:val="0"/>
          <w:numId w:val="7"/>
        </w:numPr>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На самостоятельную проработку выносится изучение СанПиН 2.1.7.1322-03 «Гигиенические требования к размещению и обезвреживанию отходов производства и потребления». СанПиН рекомендуется изучать по следующему плану:</w:t>
      </w:r>
    </w:p>
    <w:p w:rsidR="007A52A8" w:rsidRPr="007A52A8" w:rsidRDefault="007A52A8" w:rsidP="007A52A8">
      <w:pPr>
        <w:widowControl w:val="0"/>
        <w:numPr>
          <w:ilvl w:val="0"/>
          <w:numId w:val="8"/>
        </w:numPr>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требования к временному складированию и транспортировки отходов;</w:t>
      </w:r>
    </w:p>
    <w:p w:rsidR="007A52A8" w:rsidRPr="007A52A8" w:rsidRDefault="007A52A8" w:rsidP="007A52A8">
      <w:pPr>
        <w:widowControl w:val="0"/>
        <w:numPr>
          <w:ilvl w:val="0"/>
          <w:numId w:val="8"/>
        </w:numPr>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требования к размещению, устройству и содержанию объектов;</w:t>
      </w:r>
    </w:p>
    <w:p w:rsidR="007A52A8" w:rsidRPr="007A52A8" w:rsidRDefault="007A52A8" w:rsidP="007A52A8">
      <w:pPr>
        <w:widowControl w:val="0"/>
        <w:numPr>
          <w:ilvl w:val="0"/>
          <w:numId w:val="8"/>
        </w:numPr>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ориентировочный метод определения предельного количества твердых отходов на территории предприятия (организации).</w:t>
      </w:r>
    </w:p>
    <w:p w:rsidR="007A52A8" w:rsidRPr="007A52A8" w:rsidRDefault="007A52A8" w:rsidP="007A52A8">
      <w:pPr>
        <w:widowControl w:val="0"/>
        <w:numPr>
          <w:ilvl w:val="0"/>
          <w:numId w:val="9"/>
        </w:numPr>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 xml:space="preserve">СП 2.1.7.1038-01 «Гигиенические требования к устройству и содержанию полигонов для твердых бытовых отходов». СП изучается по </w:t>
      </w:r>
      <w:r w:rsidRPr="007A52A8">
        <w:rPr>
          <w:rFonts w:ascii="Times New Roman" w:eastAsia="Times New Roman" w:hAnsi="Times New Roman" w:cs="Times New Roman"/>
          <w:sz w:val="28"/>
          <w:szCs w:val="28"/>
          <w:lang w:eastAsia="ru-RU"/>
        </w:rPr>
        <w:lastRenderedPageBreak/>
        <w:t>плану:</w:t>
      </w:r>
    </w:p>
    <w:p w:rsidR="007A52A8" w:rsidRPr="007A52A8" w:rsidRDefault="007A52A8" w:rsidP="007A52A8">
      <w:pPr>
        <w:widowControl w:val="0"/>
        <w:numPr>
          <w:ilvl w:val="0"/>
          <w:numId w:val="10"/>
        </w:numPr>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обустройство полигонов ТБО;</w:t>
      </w:r>
    </w:p>
    <w:p w:rsidR="007A52A8" w:rsidRPr="007A52A8" w:rsidRDefault="007A52A8" w:rsidP="007A52A8">
      <w:pPr>
        <w:widowControl w:val="0"/>
        <w:numPr>
          <w:ilvl w:val="0"/>
          <w:numId w:val="10"/>
        </w:numPr>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производственный контроль на полигонах ТБО.</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4)Требования к представлению и оформлению результатов самостоятельной работы;</w:t>
      </w:r>
    </w:p>
    <w:p w:rsidR="007A52A8" w:rsidRPr="007A52A8" w:rsidRDefault="007A52A8" w:rsidP="007A52A8">
      <w:pPr>
        <w:widowControl w:val="0"/>
        <w:shd w:val="clear" w:color="auto" w:fill="FFFFFF"/>
        <w:tabs>
          <w:tab w:val="left" w:pos="851"/>
        </w:tabs>
        <w:suppressAutoHyphen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7A52A8">
        <w:rPr>
          <w:rFonts w:ascii="Times New Roman" w:eastAsia="Times New Roman" w:hAnsi="Times New Roman" w:cs="Times New Roman"/>
          <w:sz w:val="28"/>
          <w:szCs w:val="28"/>
          <w:lang w:eastAsia="ru-RU"/>
        </w:rPr>
        <w:t>По теме для самостоятельного изучения студенты опрашиваются устно на консультациях согласно графику, оцениваются по пятибалльной системе.</w:t>
      </w:r>
    </w:p>
    <w:p w:rsidR="00795C93" w:rsidRPr="007A52A8" w:rsidRDefault="00795C93" w:rsidP="007A52A8">
      <w:pPr>
        <w:pStyle w:val="a6"/>
        <w:numPr>
          <w:ilvl w:val="0"/>
          <w:numId w:val="8"/>
        </w:numPr>
        <w:rPr>
          <w:sz w:val="28"/>
          <w:szCs w:val="28"/>
        </w:rPr>
      </w:pPr>
      <w:r w:rsidRPr="007A52A8">
        <w:rPr>
          <w:sz w:val="28"/>
          <w:szCs w:val="28"/>
        </w:rPr>
        <w:t>Критерии оценки выполнения самостоятельной работы</w:t>
      </w:r>
    </w:p>
    <w:p w:rsidR="007A52A8" w:rsidRPr="007A52A8" w:rsidRDefault="007A52A8" w:rsidP="007A52A8">
      <w:pPr>
        <w:pStyle w:val="a6"/>
        <w:ind w:left="720"/>
        <w:rPr>
          <w:sz w:val="28"/>
          <w:szCs w:val="28"/>
        </w:rPr>
      </w:pPr>
      <w:r w:rsidRPr="007A52A8">
        <w:rPr>
          <w:sz w:val="28"/>
          <w:szCs w:val="28"/>
        </w:rPr>
        <w:t>Оценка «Отлично»</w:t>
      </w:r>
    </w:p>
    <w:p w:rsidR="007A52A8" w:rsidRPr="007A52A8" w:rsidRDefault="007A52A8" w:rsidP="007A52A8">
      <w:pPr>
        <w:pStyle w:val="a6"/>
        <w:ind w:left="720"/>
        <w:rPr>
          <w:sz w:val="28"/>
          <w:szCs w:val="28"/>
        </w:rPr>
      </w:pPr>
      <w:r w:rsidRPr="007A52A8">
        <w:rPr>
          <w:sz w:val="28"/>
          <w:szCs w:val="28"/>
        </w:rPr>
        <w:t>А) Задание выполнено полностью.</w:t>
      </w:r>
    </w:p>
    <w:p w:rsidR="007A52A8" w:rsidRPr="007A52A8" w:rsidRDefault="007A52A8" w:rsidP="007A52A8">
      <w:pPr>
        <w:pStyle w:val="a6"/>
        <w:ind w:left="720"/>
        <w:rPr>
          <w:sz w:val="28"/>
          <w:szCs w:val="28"/>
        </w:rPr>
      </w:pPr>
      <w:r w:rsidRPr="007A52A8">
        <w:rPr>
          <w:sz w:val="28"/>
          <w:szCs w:val="28"/>
        </w:rPr>
        <w:t>Б) Отчет/ответ составлен грамотно.</w:t>
      </w:r>
    </w:p>
    <w:p w:rsidR="007A52A8" w:rsidRPr="007A52A8" w:rsidRDefault="007A52A8" w:rsidP="007A52A8">
      <w:pPr>
        <w:pStyle w:val="a6"/>
        <w:ind w:left="720"/>
        <w:rPr>
          <w:sz w:val="28"/>
          <w:szCs w:val="28"/>
        </w:rPr>
      </w:pPr>
      <w:r w:rsidRPr="007A52A8">
        <w:rPr>
          <w:sz w:val="28"/>
          <w:szCs w:val="28"/>
        </w:rPr>
        <w:t>В) Ответы на вопросы полные и грамотные.</w:t>
      </w:r>
    </w:p>
    <w:p w:rsidR="007A52A8" w:rsidRPr="007A52A8" w:rsidRDefault="007A52A8" w:rsidP="007A52A8">
      <w:pPr>
        <w:pStyle w:val="a6"/>
        <w:ind w:left="720"/>
        <w:rPr>
          <w:sz w:val="28"/>
          <w:szCs w:val="28"/>
        </w:rPr>
      </w:pPr>
      <w:r w:rsidRPr="007A52A8">
        <w:rPr>
          <w:sz w:val="28"/>
          <w:szCs w:val="28"/>
        </w:rPr>
        <w:t>Г) Материал понят, осознан и усвоен.</w:t>
      </w:r>
    </w:p>
    <w:p w:rsidR="007A52A8" w:rsidRPr="007A52A8" w:rsidRDefault="007A52A8" w:rsidP="007A52A8">
      <w:pPr>
        <w:pStyle w:val="a6"/>
        <w:ind w:left="720"/>
        <w:rPr>
          <w:sz w:val="28"/>
          <w:szCs w:val="28"/>
        </w:rPr>
      </w:pPr>
      <w:r w:rsidRPr="007A52A8">
        <w:rPr>
          <w:sz w:val="28"/>
          <w:szCs w:val="28"/>
        </w:rPr>
        <w:t>Оценка «Хорошо»</w:t>
      </w:r>
    </w:p>
    <w:p w:rsidR="007A52A8" w:rsidRPr="007A52A8" w:rsidRDefault="007A52A8" w:rsidP="007A52A8">
      <w:pPr>
        <w:pStyle w:val="a6"/>
        <w:ind w:left="720"/>
        <w:rPr>
          <w:sz w:val="28"/>
          <w:szCs w:val="28"/>
        </w:rPr>
      </w:pPr>
      <w:r w:rsidRPr="007A52A8">
        <w:rPr>
          <w:sz w:val="28"/>
          <w:szCs w:val="28"/>
        </w:rPr>
        <w:t>А), Б) - те же</w:t>
      </w:r>
      <w:proofErr w:type="gramStart"/>
      <w:r w:rsidRPr="007A52A8">
        <w:rPr>
          <w:sz w:val="28"/>
          <w:szCs w:val="28"/>
        </w:rPr>
        <w:t xml:space="preserve"> ,</w:t>
      </w:r>
      <w:proofErr w:type="gramEnd"/>
      <w:r w:rsidRPr="007A52A8">
        <w:rPr>
          <w:sz w:val="28"/>
          <w:szCs w:val="28"/>
        </w:rPr>
        <w:t xml:space="preserve"> что и при оценке «Отлично».</w:t>
      </w:r>
    </w:p>
    <w:p w:rsidR="007A52A8" w:rsidRPr="007A52A8" w:rsidRDefault="007A52A8" w:rsidP="007A52A8">
      <w:pPr>
        <w:pStyle w:val="a6"/>
        <w:ind w:left="720"/>
        <w:rPr>
          <w:sz w:val="28"/>
          <w:szCs w:val="28"/>
        </w:rPr>
      </w:pPr>
      <w:r w:rsidRPr="007A52A8">
        <w:rPr>
          <w:sz w:val="28"/>
          <w:szCs w:val="28"/>
        </w:rPr>
        <w:t>В) Неточности в ответах на вопросы, которые исправляются после уточняющих вопросов.</w:t>
      </w:r>
    </w:p>
    <w:p w:rsidR="007A52A8" w:rsidRPr="007A52A8" w:rsidRDefault="007A52A8" w:rsidP="007A52A8">
      <w:pPr>
        <w:pStyle w:val="a6"/>
        <w:ind w:left="720"/>
        <w:rPr>
          <w:sz w:val="28"/>
          <w:szCs w:val="28"/>
        </w:rPr>
      </w:pPr>
      <w:r w:rsidRPr="007A52A8">
        <w:rPr>
          <w:sz w:val="28"/>
          <w:szCs w:val="28"/>
        </w:rPr>
        <w:lastRenderedPageBreak/>
        <w:t>Г) Материал понят, осознан и усвоен.</w:t>
      </w:r>
    </w:p>
    <w:p w:rsidR="007A52A8" w:rsidRPr="007A52A8" w:rsidRDefault="007A52A8" w:rsidP="007A52A8">
      <w:pPr>
        <w:pStyle w:val="a6"/>
        <w:ind w:left="720"/>
        <w:rPr>
          <w:sz w:val="28"/>
          <w:szCs w:val="28"/>
        </w:rPr>
      </w:pPr>
      <w:r w:rsidRPr="007A52A8">
        <w:rPr>
          <w:sz w:val="28"/>
          <w:szCs w:val="28"/>
        </w:rPr>
        <w:t>Оценка «Удовлетворительно»</w:t>
      </w:r>
    </w:p>
    <w:p w:rsidR="007A52A8" w:rsidRPr="007A52A8" w:rsidRDefault="007A52A8" w:rsidP="007A52A8">
      <w:pPr>
        <w:pStyle w:val="a6"/>
        <w:ind w:left="720"/>
        <w:rPr>
          <w:sz w:val="28"/>
          <w:szCs w:val="28"/>
        </w:rPr>
      </w:pPr>
      <w:r w:rsidRPr="007A52A8">
        <w:rPr>
          <w:sz w:val="28"/>
          <w:szCs w:val="28"/>
        </w:rPr>
        <w:t>А), Б - те же</w:t>
      </w:r>
      <w:proofErr w:type="gramStart"/>
      <w:r w:rsidRPr="007A52A8">
        <w:rPr>
          <w:sz w:val="28"/>
          <w:szCs w:val="28"/>
        </w:rPr>
        <w:t xml:space="preserve"> ,</w:t>
      </w:r>
      <w:proofErr w:type="gramEnd"/>
      <w:r w:rsidRPr="007A52A8">
        <w:rPr>
          <w:sz w:val="28"/>
          <w:szCs w:val="28"/>
        </w:rPr>
        <w:t xml:space="preserve"> что и при оценке «Отлично».</w:t>
      </w:r>
    </w:p>
    <w:p w:rsidR="007A52A8" w:rsidRPr="007A52A8" w:rsidRDefault="007A52A8" w:rsidP="007A52A8">
      <w:pPr>
        <w:pStyle w:val="a6"/>
        <w:ind w:left="720"/>
        <w:rPr>
          <w:sz w:val="28"/>
          <w:szCs w:val="28"/>
        </w:rPr>
      </w:pPr>
      <w:r w:rsidRPr="007A52A8">
        <w:rPr>
          <w:sz w:val="28"/>
          <w:szCs w:val="28"/>
        </w:rPr>
        <w:t>В) Неточности в ответах на вопросы, которые не всегда исправляются после уточняющих вопросов.</w:t>
      </w:r>
    </w:p>
    <w:p w:rsidR="007A52A8" w:rsidRPr="007A52A8" w:rsidRDefault="007A52A8" w:rsidP="007A52A8">
      <w:pPr>
        <w:pStyle w:val="a6"/>
        <w:ind w:left="720"/>
        <w:rPr>
          <w:sz w:val="28"/>
          <w:szCs w:val="28"/>
        </w:rPr>
      </w:pPr>
      <w:r w:rsidRPr="007A52A8">
        <w:rPr>
          <w:sz w:val="28"/>
          <w:szCs w:val="28"/>
        </w:rPr>
        <w:t>Г) Материал понят, осознан, но усвоен не достаточно полно.</w:t>
      </w:r>
    </w:p>
    <w:p w:rsidR="007A52A8" w:rsidRPr="007A52A8" w:rsidRDefault="007A52A8" w:rsidP="007A52A8">
      <w:pPr>
        <w:pStyle w:val="a6"/>
        <w:ind w:left="720"/>
        <w:rPr>
          <w:sz w:val="28"/>
          <w:szCs w:val="28"/>
        </w:rPr>
      </w:pPr>
      <w:r w:rsidRPr="007A52A8">
        <w:rPr>
          <w:sz w:val="28"/>
          <w:szCs w:val="28"/>
        </w:rPr>
        <w:t>Оценка «Неудовлетворительно»</w:t>
      </w:r>
    </w:p>
    <w:p w:rsidR="007A52A8" w:rsidRPr="007A52A8" w:rsidRDefault="007A52A8" w:rsidP="007A52A8">
      <w:pPr>
        <w:pStyle w:val="a6"/>
        <w:ind w:left="720"/>
        <w:rPr>
          <w:sz w:val="28"/>
          <w:szCs w:val="28"/>
        </w:rPr>
      </w:pPr>
      <w:r w:rsidRPr="007A52A8">
        <w:rPr>
          <w:sz w:val="28"/>
          <w:szCs w:val="28"/>
        </w:rPr>
        <w:t>А) Программа не выполнена полностью.</w:t>
      </w:r>
    </w:p>
    <w:p w:rsidR="007A52A8" w:rsidRPr="007A52A8" w:rsidRDefault="007A52A8" w:rsidP="007A52A8">
      <w:pPr>
        <w:pStyle w:val="a6"/>
        <w:ind w:left="720"/>
        <w:rPr>
          <w:sz w:val="28"/>
          <w:szCs w:val="28"/>
        </w:rPr>
      </w:pPr>
      <w:r w:rsidRPr="007A52A8">
        <w:rPr>
          <w:sz w:val="28"/>
          <w:szCs w:val="28"/>
        </w:rPr>
        <w:t>Б) Устный отчет и ответы на вопросы не полные и не грамотные.</w:t>
      </w:r>
    </w:p>
    <w:p w:rsidR="007A52A8" w:rsidRPr="007A52A8" w:rsidRDefault="007A52A8" w:rsidP="007A52A8">
      <w:pPr>
        <w:pStyle w:val="a6"/>
        <w:ind w:left="720"/>
        <w:rPr>
          <w:sz w:val="28"/>
          <w:szCs w:val="28"/>
        </w:rPr>
      </w:pPr>
      <w:r w:rsidRPr="007A52A8">
        <w:rPr>
          <w:sz w:val="28"/>
          <w:szCs w:val="28"/>
        </w:rPr>
        <w:t>В) Материал не понят, не осознан и не усвоен</w:t>
      </w:r>
    </w:p>
    <w:p w:rsidR="00EA00CC" w:rsidRDefault="00895C91" w:rsidP="00895C91">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rsidR="00671C6F" w:rsidRPr="006520B6" w:rsidRDefault="00671C6F" w:rsidP="006520B6">
      <w:pPr>
        <w:jc w:val="both"/>
        <w:rPr>
          <w:rFonts w:ascii="Times New Roman" w:hAnsi="Times New Roman" w:cs="Times New Roman"/>
          <w:sz w:val="28"/>
          <w:szCs w:val="28"/>
        </w:rPr>
      </w:pPr>
      <w:r w:rsidRPr="006520B6">
        <w:rPr>
          <w:rFonts w:ascii="Times New Roman" w:hAnsi="Times New Roman" w:cs="Times New Roman"/>
          <w:sz w:val="28"/>
          <w:szCs w:val="28"/>
        </w:rPr>
        <w:t>Для пол</w:t>
      </w:r>
      <w:r w:rsidR="006520B6" w:rsidRPr="006520B6">
        <w:rPr>
          <w:rFonts w:ascii="Times New Roman" w:hAnsi="Times New Roman" w:cs="Times New Roman"/>
          <w:sz w:val="28"/>
          <w:szCs w:val="28"/>
        </w:rPr>
        <w:t>учения аттестации по дисциплине н</w:t>
      </w:r>
      <w:r w:rsidR="007A52A8" w:rsidRPr="006520B6">
        <w:rPr>
          <w:rFonts w:ascii="Times New Roman" w:hAnsi="Times New Roman" w:cs="Times New Roman"/>
          <w:sz w:val="28"/>
          <w:szCs w:val="28"/>
        </w:rPr>
        <w:t>ео</w:t>
      </w:r>
      <w:r w:rsidR="00D45E02" w:rsidRPr="006520B6">
        <w:rPr>
          <w:rFonts w:ascii="Times New Roman" w:hAnsi="Times New Roman" w:cs="Times New Roman"/>
          <w:sz w:val="28"/>
          <w:szCs w:val="28"/>
        </w:rPr>
        <w:t xml:space="preserve">бходимо пройти </w:t>
      </w:r>
      <w:proofErr w:type="spellStart"/>
      <w:r w:rsidR="00D45E02" w:rsidRPr="006520B6">
        <w:rPr>
          <w:rFonts w:ascii="Times New Roman" w:hAnsi="Times New Roman" w:cs="Times New Roman"/>
          <w:sz w:val="28"/>
          <w:szCs w:val="28"/>
        </w:rPr>
        <w:t>собоседование</w:t>
      </w:r>
      <w:proofErr w:type="spellEnd"/>
      <w:r w:rsidR="00D45E02" w:rsidRPr="006520B6">
        <w:rPr>
          <w:rFonts w:ascii="Times New Roman" w:hAnsi="Times New Roman" w:cs="Times New Roman"/>
          <w:sz w:val="28"/>
          <w:szCs w:val="28"/>
        </w:rPr>
        <w:t xml:space="preserve"> по </w:t>
      </w:r>
      <w:proofErr w:type="spellStart"/>
      <w:r w:rsidR="00D45E02" w:rsidRPr="006520B6">
        <w:rPr>
          <w:rFonts w:ascii="Times New Roman" w:hAnsi="Times New Roman" w:cs="Times New Roman"/>
          <w:sz w:val="28"/>
          <w:szCs w:val="28"/>
        </w:rPr>
        <w:t>установленому</w:t>
      </w:r>
      <w:proofErr w:type="spellEnd"/>
      <w:r w:rsidR="00D45E02" w:rsidRPr="006520B6">
        <w:rPr>
          <w:rFonts w:ascii="Times New Roman" w:hAnsi="Times New Roman" w:cs="Times New Roman"/>
          <w:sz w:val="28"/>
          <w:szCs w:val="28"/>
        </w:rPr>
        <w:t xml:space="preserve"> графику.</w:t>
      </w:r>
    </w:p>
    <w:sectPr w:rsidR="00671C6F" w:rsidRPr="006520B6" w:rsidSect="00EA00CC">
      <w:pgSz w:w="16838" w:h="11906" w:orient="landscape"/>
      <w:pgMar w:top="1135" w:right="1134" w:bottom="850" w:left="709" w:header="708" w:footer="708" w:gutter="0"/>
      <w:cols w:num="2" w:space="537"/>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7A3"/>
    <w:multiLevelType w:val="hybridMultilevel"/>
    <w:tmpl w:val="A160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91B225C"/>
    <w:multiLevelType w:val="hybridMultilevel"/>
    <w:tmpl w:val="DB641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F460C1"/>
    <w:multiLevelType w:val="hybridMultilevel"/>
    <w:tmpl w:val="3C8AE6DA"/>
    <w:lvl w:ilvl="0" w:tplc="BBD218D0">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ED71C6"/>
    <w:multiLevelType w:val="hybridMultilevel"/>
    <w:tmpl w:val="082CC7B6"/>
    <w:lvl w:ilvl="0" w:tplc="C33A39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F7683"/>
    <w:multiLevelType w:val="hybridMultilevel"/>
    <w:tmpl w:val="C5DAE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028CF"/>
    <w:multiLevelType w:val="hybridMultilevel"/>
    <w:tmpl w:val="9612B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973F4C"/>
    <w:multiLevelType w:val="hybridMultilevel"/>
    <w:tmpl w:val="F976D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0"/>
  </w:num>
  <w:num w:numId="6">
    <w:abstractNumId w:val="6"/>
  </w:num>
  <w:num w:numId="7">
    <w:abstractNumId w:val="9"/>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E54D2"/>
    <w:rsid w:val="00024122"/>
    <w:rsid w:val="00034AC1"/>
    <w:rsid w:val="00051E73"/>
    <w:rsid w:val="000924EC"/>
    <w:rsid w:val="00094B1C"/>
    <w:rsid w:val="000A2048"/>
    <w:rsid w:val="000C6233"/>
    <w:rsid w:val="000E706A"/>
    <w:rsid w:val="000F5513"/>
    <w:rsid w:val="00105914"/>
    <w:rsid w:val="00114B52"/>
    <w:rsid w:val="00124082"/>
    <w:rsid w:val="00125A0F"/>
    <w:rsid w:val="00134C0C"/>
    <w:rsid w:val="00135F86"/>
    <w:rsid w:val="001411C4"/>
    <w:rsid w:val="00147E36"/>
    <w:rsid w:val="0015483A"/>
    <w:rsid w:val="001622B9"/>
    <w:rsid w:val="001B6B7A"/>
    <w:rsid w:val="001C2B9B"/>
    <w:rsid w:val="001C7BB4"/>
    <w:rsid w:val="001C7D5C"/>
    <w:rsid w:val="001E12F5"/>
    <w:rsid w:val="001E3CF4"/>
    <w:rsid w:val="00210E99"/>
    <w:rsid w:val="002314D8"/>
    <w:rsid w:val="002544D2"/>
    <w:rsid w:val="00261141"/>
    <w:rsid w:val="0026631F"/>
    <w:rsid w:val="00287575"/>
    <w:rsid w:val="00297545"/>
    <w:rsid w:val="002A19D3"/>
    <w:rsid w:val="002C0A07"/>
    <w:rsid w:val="00310D0A"/>
    <w:rsid w:val="00320E5E"/>
    <w:rsid w:val="003305F8"/>
    <w:rsid w:val="00344D0A"/>
    <w:rsid w:val="003625BD"/>
    <w:rsid w:val="003A3328"/>
    <w:rsid w:val="003B0FB0"/>
    <w:rsid w:val="003D5EBC"/>
    <w:rsid w:val="003E05A9"/>
    <w:rsid w:val="003E0E49"/>
    <w:rsid w:val="003E408F"/>
    <w:rsid w:val="004024E0"/>
    <w:rsid w:val="00405398"/>
    <w:rsid w:val="004071F0"/>
    <w:rsid w:val="00407450"/>
    <w:rsid w:val="004426FC"/>
    <w:rsid w:val="00473647"/>
    <w:rsid w:val="004C0ADD"/>
    <w:rsid w:val="004F599E"/>
    <w:rsid w:val="00525FAA"/>
    <w:rsid w:val="00557C54"/>
    <w:rsid w:val="00572612"/>
    <w:rsid w:val="0057426B"/>
    <w:rsid w:val="00576D5C"/>
    <w:rsid w:val="00581E55"/>
    <w:rsid w:val="005B2C88"/>
    <w:rsid w:val="005D440A"/>
    <w:rsid w:val="005D4A50"/>
    <w:rsid w:val="0061752E"/>
    <w:rsid w:val="00625F3B"/>
    <w:rsid w:val="00637A15"/>
    <w:rsid w:val="006520B6"/>
    <w:rsid w:val="00666AF8"/>
    <w:rsid w:val="00671C6F"/>
    <w:rsid w:val="00673135"/>
    <w:rsid w:val="00695377"/>
    <w:rsid w:val="006A293B"/>
    <w:rsid w:val="006B2ED8"/>
    <w:rsid w:val="006C3E3F"/>
    <w:rsid w:val="006D590A"/>
    <w:rsid w:val="00726D5D"/>
    <w:rsid w:val="0075387C"/>
    <w:rsid w:val="00766F73"/>
    <w:rsid w:val="00781C1D"/>
    <w:rsid w:val="00783229"/>
    <w:rsid w:val="007836AE"/>
    <w:rsid w:val="00795C93"/>
    <w:rsid w:val="007962A3"/>
    <w:rsid w:val="007A52A8"/>
    <w:rsid w:val="007A5EC9"/>
    <w:rsid w:val="007C52D2"/>
    <w:rsid w:val="007F7C31"/>
    <w:rsid w:val="00830460"/>
    <w:rsid w:val="00864C1D"/>
    <w:rsid w:val="0086729E"/>
    <w:rsid w:val="00895C91"/>
    <w:rsid w:val="008A4DD7"/>
    <w:rsid w:val="008D142A"/>
    <w:rsid w:val="008D147C"/>
    <w:rsid w:val="008D3BED"/>
    <w:rsid w:val="008D794F"/>
    <w:rsid w:val="00933515"/>
    <w:rsid w:val="00935EBB"/>
    <w:rsid w:val="00984BF0"/>
    <w:rsid w:val="00993E74"/>
    <w:rsid w:val="009A37A2"/>
    <w:rsid w:val="009B56B9"/>
    <w:rsid w:val="009C7CBF"/>
    <w:rsid w:val="009D1B67"/>
    <w:rsid w:val="009D43A8"/>
    <w:rsid w:val="009E4FBC"/>
    <w:rsid w:val="009F26EC"/>
    <w:rsid w:val="00A00DA1"/>
    <w:rsid w:val="00A07C54"/>
    <w:rsid w:val="00A406D8"/>
    <w:rsid w:val="00A64B8D"/>
    <w:rsid w:val="00A64B93"/>
    <w:rsid w:val="00A728B8"/>
    <w:rsid w:val="00A73F36"/>
    <w:rsid w:val="00A86694"/>
    <w:rsid w:val="00A91CD8"/>
    <w:rsid w:val="00AC52B5"/>
    <w:rsid w:val="00AD09B9"/>
    <w:rsid w:val="00AD43CA"/>
    <w:rsid w:val="00AE1D7A"/>
    <w:rsid w:val="00AF67FF"/>
    <w:rsid w:val="00B05CCB"/>
    <w:rsid w:val="00B06918"/>
    <w:rsid w:val="00B1147B"/>
    <w:rsid w:val="00B20608"/>
    <w:rsid w:val="00B20BDD"/>
    <w:rsid w:val="00B27F7A"/>
    <w:rsid w:val="00B54001"/>
    <w:rsid w:val="00B573B3"/>
    <w:rsid w:val="00B650DF"/>
    <w:rsid w:val="00B7581D"/>
    <w:rsid w:val="00B77146"/>
    <w:rsid w:val="00B947D6"/>
    <w:rsid w:val="00BC0B7E"/>
    <w:rsid w:val="00BC308D"/>
    <w:rsid w:val="00BD7904"/>
    <w:rsid w:val="00BE4598"/>
    <w:rsid w:val="00BE6864"/>
    <w:rsid w:val="00C048FA"/>
    <w:rsid w:val="00C078F9"/>
    <w:rsid w:val="00C1501B"/>
    <w:rsid w:val="00C21B29"/>
    <w:rsid w:val="00C245F9"/>
    <w:rsid w:val="00C56D3B"/>
    <w:rsid w:val="00C61C13"/>
    <w:rsid w:val="00C62F8E"/>
    <w:rsid w:val="00C65BEC"/>
    <w:rsid w:val="00C85667"/>
    <w:rsid w:val="00C926E2"/>
    <w:rsid w:val="00CA58A4"/>
    <w:rsid w:val="00CB06CC"/>
    <w:rsid w:val="00CC3746"/>
    <w:rsid w:val="00CD70D4"/>
    <w:rsid w:val="00CF5CFC"/>
    <w:rsid w:val="00D012CE"/>
    <w:rsid w:val="00D01620"/>
    <w:rsid w:val="00D04DF9"/>
    <w:rsid w:val="00D0531B"/>
    <w:rsid w:val="00D11DCB"/>
    <w:rsid w:val="00D235F8"/>
    <w:rsid w:val="00D45E02"/>
    <w:rsid w:val="00D54DEF"/>
    <w:rsid w:val="00D71934"/>
    <w:rsid w:val="00D71BB6"/>
    <w:rsid w:val="00D80F16"/>
    <w:rsid w:val="00D86BE3"/>
    <w:rsid w:val="00D901F6"/>
    <w:rsid w:val="00D9440F"/>
    <w:rsid w:val="00DA3AEF"/>
    <w:rsid w:val="00DB7F82"/>
    <w:rsid w:val="00DC3996"/>
    <w:rsid w:val="00DC60B9"/>
    <w:rsid w:val="00DD5632"/>
    <w:rsid w:val="00E05E0F"/>
    <w:rsid w:val="00E10AE3"/>
    <w:rsid w:val="00E32F84"/>
    <w:rsid w:val="00E42791"/>
    <w:rsid w:val="00E42892"/>
    <w:rsid w:val="00E464A0"/>
    <w:rsid w:val="00E637CF"/>
    <w:rsid w:val="00E64350"/>
    <w:rsid w:val="00E81463"/>
    <w:rsid w:val="00E81A65"/>
    <w:rsid w:val="00E853F5"/>
    <w:rsid w:val="00E85BF0"/>
    <w:rsid w:val="00EA00CC"/>
    <w:rsid w:val="00EC2165"/>
    <w:rsid w:val="00EC2C94"/>
    <w:rsid w:val="00EC5E01"/>
    <w:rsid w:val="00EE14CC"/>
    <w:rsid w:val="00EE5AD6"/>
    <w:rsid w:val="00EF2345"/>
    <w:rsid w:val="00EF425F"/>
    <w:rsid w:val="00F055EE"/>
    <w:rsid w:val="00F05D9F"/>
    <w:rsid w:val="00F06346"/>
    <w:rsid w:val="00F16219"/>
    <w:rsid w:val="00F26C3A"/>
    <w:rsid w:val="00F55DA6"/>
    <w:rsid w:val="00F577A1"/>
    <w:rsid w:val="00F73F4B"/>
    <w:rsid w:val="00F75672"/>
    <w:rsid w:val="00F75BF1"/>
    <w:rsid w:val="00F90F70"/>
    <w:rsid w:val="00FE54D2"/>
    <w:rsid w:val="00FF36BA"/>
    <w:rsid w:val="00FF5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94"/>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59"/>
    <w:rsid w:val="00EE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7">
    <w:name w:val="Hyperlink"/>
    <w:basedOn w:val="a0"/>
    <w:uiPriority w:val="99"/>
    <w:unhideWhenUsed/>
    <w:rsid w:val="00FF54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dvfu.ru:8080/lib/item?id=chamo:301020&amp;theme=FEFU" TargetMode="External"/><Relationship Id="rId3" Type="http://schemas.openxmlformats.org/officeDocument/2006/relationships/settings" Target="settings.xml"/><Relationship Id="rId7" Type="http://schemas.openxmlformats.org/officeDocument/2006/relationships/hyperlink" Target="http://lib.dvfu.ru:8080/lib/item?id=chamo:250440&amp;theme=FEF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dvfu.ru:8080/lib/item?id=chamo:663873&amp;theme=FEFU" TargetMode="External"/><Relationship Id="rId11" Type="http://schemas.openxmlformats.org/officeDocument/2006/relationships/fontTable" Target="fontTable.xml"/><Relationship Id="rId5" Type="http://schemas.openxmlformats.org/officeDocument/2006/relationships/hyperlink" Target="mailto:arefeva.od@dvfu.ru" TargetMode="External"/><Relationship Id="rId10" Type="http://schemas.openxmlformats.org/officeDocument/2006/relationships/hyperlink" Target="http://znanium.com/bookread.php?book=327494" TargetMode="External"/><Relationship Id="rId4" Type="http://schemas.openxmlformats.org/officeDocument/2006/relationships/webSettings" Target="webSettings.xml"/><Relationship Id="rId9" Type="http://schemas.openxmlformats.org/officeDocument/2006/relationships/hyperlink" Target="http://znanium.com/bookread.php?book=208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ChemTech</cp:lastModifiedBy>
  <cp:revision>8</cp:revision>
  <dcterms:created xsi:type="dcterms:W3CDTF">2020-03-19T02:50:00Z</dcterms:created>
  <dcterms:modified xsi:type="dcterms:W3CDTF">2020-03-20T01:30:00Z</dcterms:modified>
</cp:coreProperties>
</file>