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2" w:rsidRDefault="00260B52" w:rsidP="00DB2836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63817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52" w:rsidRPr="000247DA" w:rsidRDefault="00260B52" w:rsidP="00260B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AB5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260B52" w:rsidRPr="000247DA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247DA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260B52" w:rsidRPr="000247DA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7DA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260B52" w:rsidRPr="00C42CE7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CE7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260B52" w:rsidRDefault="00DB2836" w:rsidP="00260B52">
      <w:pPr>
        <w:rPr>
          <w:sz w:val="20"/>
          <w:szCs w:val="20"/>
        </w:rPr>
      </w:pPr>
      <w:r>
        <w:rPr>
          <w:noProof/>
          <w:lang w:eastAsia="ru-RU"/>
        </w:rPr>
        <w:pict>
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260B52" w:rsidRPr="000247DA" w:rsidRDefault="00260B52" w:rsidP="00260B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47DA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260B52" w:rsidRPr="002F5EA6" w:rsidTr="000247DA">
        <w:trPr>
          <w:trHeight w:val="1883"/>
        </w:trPr>
        <w:tc>
          <w:tcPr>
            <w:tcW w:w="4856" w:type="dxa"/>
          </w:tcPr>
          <w:p w:rsidR="00260B52" w:rsidRPr="002F5EA6" w:rsidRDefault="000247DA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54BF" w:rsidRPr="0026785C" w:rsidRDefault="00C154BF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_______С.Ю. </w:t>
            </w:r>
            <w:proofErr w:type="spellStart"/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Ракутько</w:t>
            </w:r>
            <w:proofErr w:type="spellEnd"/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E1A" w:rsidRDefault="00260B52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бухгалтерского учета, анализа и аудита</w:t>
            </w:r>
          </w:p>
          <w:p w:rsidR="0027048F" w:rsidRPr="0026785C" w:rsidRDefault="0027048F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338" w:rsidRPr="002F5EA6" w:rsidRDefault="00260B52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Ю.С.Темченко</w:t>
            </w:r>
            <w:proofErr w:type="spellEnd"/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60B52" w:rsidRPr="002F5EA6" w:rsidRDefault="000247DA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260B52" w:rsidP="00A13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ПРОЗВОДСТВЕННОЙ </w:t>
      </w:r>
      <w:r w:rsidR="001244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222648" w:rsidRPr="00222648" w:rsidRDefault="00222648" w:rsidP="00222648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6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получению профессиональных умений и опыта </w:t>
      </w:r>
      <w:r w:rsidR="00D84C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222648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профессиональной деятельности (в аналитической; консалтинговой деятельности)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60B52" w:rsidTr="000247DA">
        <w:tc>
          <w:tcPr>
            <w:tcW w:w="3652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38.04.01 Экономика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3652" w:type="dxa"/>
          </w:tcPr>
          <w:p w:rsidR="00260B52" w:rsidRDefault="0027048F" w:rsidP="0027048F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</w:t>
            </w:r>
            <w:r w:rsidR="002B2E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Внутренний аудит и контроль в системе экономической безопасности бизнеса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60B52" w:rsidRPr="004777B1" w:rsidRDefault="0027048F" w:rsidP="0027048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Магистр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0247DA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:rsidR="000247DA" w:rsidRDefault="00260B52" w:rsidP="0002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247DA" w:rsidSect="005A345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70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0247DA" w:rsidRDefault="000247DA" w:rsidP="000247DA">
      <w:pPr>
        <w:pStyle w:val="1"/>
      </w:pPr>
      <w:bookmarkStart w:id="0" w:name="_Toc530759555"/>
      <w:r w:rsidRPr="000247DA">
        <w:lastRenderedPageBreak/>
        <w:t>1. НОРМАТИВНАЯ ДОКУМЕНТАЦИЯ, РЕГЛАМЕНТИРУЮЩАЯ ПРОЦЕСС ОРГАНИЗАЦИИ И ПРОХОЖДЕНИЯ ПРАКТИКИ</w:t>
      </w:r>
      <w:bookmarkEnd w:id="0"/>
    </w:p>
    <w:p w:rsidR="000247DA" w:rsidRPr="00870273" w:rsidRDefault="000247DA" w:rsidP="0002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Программа практики разработана в соответствии с требованиями: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, программам магистратуры»; </w:t>
      </w:r>
    </w:p>
    <w:p w:rsidR="000E041F" w:rsidRDefault="000247DA" w:rsidP="000E041F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</w:t>
      </w:r>
      <w:proofErr w:type="gramStart"/>
      <w:r w:rsidRPr="008702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0273">
        <w:rPr>
          <w:rFonts w:ascii="Times New Roman" w:hAnsi="Times New Roman" w:cs="Times New Roman"/>
          <w:sz w:val="28"/>
          <w:szCs w:val="28"/>
        </w:rPr>
        <w:t xml:space="preserve">, осваивающих основные профессиональные образовательные программы высшего образования»; </w:t>
      </w:r>
    </w:p>
    <w:p w:rsid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высшего образования по</w:t>
      </w:r>
      <w:r w:rsidR="0027048F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27048F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 xml:space="preserve"> (уровень магистратуры), утвержденного приказом </w:t>
      </w:r>
      <w:proofErr w:type="spellStart"/>
      <w:r w:rsidRPr="000E04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041F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27048F" w:rsidRPr="000E041F">
        <w:rPr>
          <w:rFonts w:ascii="Times New Roman" w:hAnsi="Times New Roman" w:cs="Times New Roman"/>
          <w:sz w:val="28"/>
          <w:szCs w:val="28"/>
        </w:rPr>
        <w:t>12.11.2015</w:t>
      </w:r>
      <w:r w:rsidRPr="000E041F">
        <w:rPr>
          <w:rFonts w:ascii="Times New Roman" w:hAnsi="Times New Roman" w:cs="Times New Roman"/>
          <w:sz w:val="28"/>
          <w:szCs w:val="28"/>
        </w:rPr>
        <w:t xml:space="preserve"> № </w:t>
      </w:r>
      <w:r w:rsidR="0027048F" w:rsidRPr="000E041F">
        <w:rPr>
          <w:rFonts w:ascii="Times New Roman" w:hAnsi="Times New Roman" w:cs="Times New Roman"/>
          <w:sz w:val="28"/>
          <w:szCs w:val="28"/>
        </w:rPr>
        <w:t>1327</w:t>
      </w:r>
      <w:r w:rsidRPr="000E041F">
        <w:rPr>
          <w:rFonts w:ascii="Times New Roman" w:hAnsi="Times New Roman" w:cs="Times New Roman"/>
          <w:sz w:val="28"/>
          <w:szCs w:val="28"/>
        </w:rPr>
        <w:t>;</w:t>
      </w:r>
    </w:p>
    <w:p w:rsidR="00870273" w:rsidRP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41F">
        <w:rPr>
          <w:rFonts w:ascii="Times New Roman" w:hAnsi="Times New Roman" w:cs="Times New Roman"/>
          <w:sz w:val="28"/>
          <w:szCs w:val="28"/>
        </w:rPr>
        <w:t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870273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>, принят решением Уче</w:t>
      </w:r>
      <w:r w:rsidR="00870273" w:rsidRPr="000E041F">
        <w:rPr>
          <w:rFonts w:ascii="Times New Roman" w:hAnsi="Times New Roman" w:cs="Times New Roman"/>
          <w:sz w:val="28"/>
          <w:szCs w:val="28"/>
        </w:rPr>
        <w:t>ного совета ДВФУ, протокол от 0</w:t>
      </w:r>
      <w:r w:rsidRPr="000E041F">
        <w:rPr>
          <w:rFonts w:ascii="Times New Roman" w:hAnsi="Times New Roman" w:cs="Times New Roman"/>
          <w:sz w:val="28"/>
          <w:szCs w:val="28"/>
        </w:rPr>
        <w:t xml:space="preserve">.06.2015 № 06-15, и введен в действие приказом ректора ДВФУ от 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07.07.2015 </w:t>
      </w:r>
      <w:r w:rsidRPr="000E041F">
        <w:rPr>
          <w:rFonts w:ascii="Times New Roman" w:hAnsi="Times New Roman" w:cs="Times New Roman"/>
          <w:sz w:val="28"/>
          <w:szCs w:val="28"/>
        </w:rPr>
        <w:t>№ 12-13-1282;</w:t>
      </w:r>
      <w:proofErr w:type="gramEnd"/>
      <w:r w:rsidR="00870273" w:rsidRPr="000E041F">
        <w:rPr>
          <w:rFonts w:ascii="Times New Roman" w:hAnsi="Times New Roman" w:cs="Times New Roman"/>
          <w:sz w:val="28"/>
          <w:szCs w:val="28"/>
        </w:rPr>
        <w:t xml:space="preserve"> с изменениями, утвержденными приказами ректора ДВФУ от 04.07.2017 №12-13-1369; от 03.11.2017 №12-13-2172</w:t>
      </w:r>
      <w:r w:rsidR="000E041F">
        <w:rPr>
          <w:rFonts w:ascii="Times New Roman" w:hAnsi="Times New Roman" w:cs="Times New Roman"/>
          <w:sz w:val="28"/>
          <w:szCs w:val="28"/>
        </w:rPr>
        <w:t>;</w:t>
      </w:r>
    </w:p>
    <w:p w:rsidR="003D7F3F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устава ДВФУ, утвержденного приказом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 РФ от 06</w:t>
      </w:r>
      <w:r w:rsidR="00021D7C" w:rsidRPr="00870273">
        <w:rPr>
          <w:rFonts w:ascii="Times New Roman" w:hAnsi="Times New Roman" w:cs="Times New Roman"/>
          <w:sz w:val="28"/>
          <w:szCs w:val="28"/>
        </w:rPr>
        <w:t>.05.</w:t>
      </w:r>
      <w:r w:rsidRPr="00870273">
        <w:rPr>
          <w:rFonts w:ascii="Times New Roman" w:hAnsi="Times New Roman" w:cs="Times New Roman"/>
          <w:sz w:val="28"/>
          <w:szCs w:val="28"/>
        </w:rPr>
        <w:t>2016 № 522</w:t>
      </w:r>
      <w:r w:rsidR="00021D7C" w:rsidRPr="00870273">
        <w:rPr>
          <w:rFonts w:ascii="Times New Roman" w:hAnsi="Times New Roman" w:cs="Times New Roman"/>
          <w:sz w:val="28"/>
          <w:szCs w:val="28"/>
        </w:rPr>
        <w:t>;</w:t>
      </w:r>
    </w:p>
    <w:p w:rsidR="000247DA" w:rsidRPr="00870273" w:rsidRDefault="003D7F3F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lastRenderedPageBreak/>
        <w:t>внутренние нормативные акты и документы ДВФУ.</w:t>
      </w:r>
    </w:p>
    <w:p w:rsidR="000247DA" w:rsidRPr="000247DA" w:rsidRDefault="000247DA" w:rsidP="000247DA">
      <w:pPr>
        <w:pStyle w:val="1"/>
      </w:pPr>
      <w:bookmarkStart w:id="1" w:name="_Toc530759556"/>
      <w:r>
        <w:t xml:space="preserve">2. ЦЕЛИ ОСВОЕНИЯ </w:t>
      </w:r>
      <w:r w:rsidR="008C2C9C">
        <w:t xml:space="preserve">ПРОИЗВОДСТВЕННОЙ </w:t>
      </w:r>
      <w:r w:rsidRPr="000247DA">
        <w:t>ПРАКТИК</w:t>
      </w:r>
      <w:r>
        <w:t>И</w:t>
      </w:r>
      <w:r w:rsidRPr="000247DA">
        <w:t xml:space="preserve"> ПО ПОЛУЧЕНИЮ  ПРОФЕССИОНАЛЬНЫХ УМЕНИЙ И </w:t>
      </w:r>
      <w:bookmarkEnd w:id="1"/>
      <w:r w:rsidR="008C2C9C">
        <w:t xml:space="preserve">ОПЫТА В ПРОФЕССИОНАЛЬНОЙ ДЕЯТЕЛЬНОСТИ </w:t>
      </w:r>
      <w:proofErr w:type="gramStart"/>
      <w:r w:rsidR="008C2C9C">
        <w:t>(</w:t>
      </w:r>
      <w:r w:rsidR="00D84CE1">
        <w:t xml:space="preserve"> </w:t>
      </w:r>
      <w:proofErr w:type="gramEnd"/>
      <w:r w:rsidR="00D84CE1">
        <w:t>А</w:t>
      </w:r>
      <w:r w:rsidR="008C2C9C">
        <w:t>НАЛИТИЧЕСКОЙ; КОНСАЛТИНГОВОЙ ДЕЯТЕЛЬНОСТИ)</w:t>
      </w:r>
    </w:p>
    <w:p w:rsidR="00625C04" w:rsidRPr="000E041F" w:rsidRDefault="00625C04" w:rsidP="00625C04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Целью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>производственной</w:t>
      </w:r>
      <w:r w:rsidR="002315D6"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>практики явля</w:t>
      </w:r>
      <w:r w:rsidR="002315D6" w:rsidRPr="000E041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>тся:</w:t>
      </w:r>
    </w:p>
    <w:p w:rsidR="00625C04" w:rsidRPr="000E041F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>закрепление теоретических знаний, полученных при изучении базовых дисциплин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 xml:space="preserve"> по магистерской программе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производственной</w:t>
      </w:r>
      <w:r w:rsidRPr="00625C04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практики;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особенностей строения, состояния, поведения и/или функционирования конкретных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>бизнес-процессов</w:t>
      </w:r>
      <w:r w:rsidRPr="00625C0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E041F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освоение приемов, методов и способов выявления, наблюдения, измерения и контроля параметров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>бизнес-процессов</w:t>
      </w:r>
      <w:r w:rsidR="000E041F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22648" w:rsidRDefault="00222648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изучение и оценки системы контроля бизнес-процессов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 xml:space="preserve">приобретение профессиональных навыков в будущей профессиональной деятельности </w:t>
      </w:r>
      <w:r w:rsidR="00222648">
        <w:rPr>
          <w:rFonts w:ascii="Times New Roman" w:hAnsi="Times New Roman" w:cs="Times New Roman"/>
          <w:sz w:val="28"/>
          <w:szCs w:val="28"/>
          <w:lang w:eastAsia="ar-SA"/>
        </w:rPr>
        <w:t xml:space="preserve"> для выполнения аналитических и консалтинговых процедур</w:t>
      </w:r>
      <w:r w:rsidRPr="00625C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47DA" w:rsidRPr="000247DA" w:rsidRDefault="000247DA" w:rsidP="000247DA"/>
    <w:p w:rsidR="00222648" w:rsidRPr="00222648" w:rsidRDefault="00222648" w:rsidP="0022264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530759557"/>
      <w:r w:rsidRPr="0022264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22264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0247DA" w:rsidRPr="00222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ПРОЗВОДСТВЕННОЙ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ПРАКТИКИ ПО ПОЛУЧЕНИЮ ПРОФЕССИОНАЛЬНЫХ УМЕНИЙ И ОПЫТА </w:t>
      </w:r>
      <w:r w:rsidR="00D84C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ПРОФЕССИОНАЛЬНОЙ ДЕЯТЕЛЬНОСТИ  (В АНАЛИТИЧЕСКОЙ; КОНСАЛТИНГОВОЙ)</w:t>
      </w:r>
      <w:proofErr w:type="gramEnd"/>
    </w:p>
    <w:bookmarkEnd w:id="2"/>
    <w:p w:rsidR="009D421A" w:rsidRDefault="009D421A" w:rsidP="009D42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ar-SA"/>
        </w:rPr>
      </w:pPr>
      <w:r w:rsidRPr="000E041F">
        <w:rPr>
          <w:rFonts w:ascii="Times New Roman" w:hAnsi="Times New Roman" w:cs="Times New Roman"/>
          <w:sz w:val="28"/>
          <w:szCs w:val="32"/>
          <w:lang w:eastAsia="ar-SA"/>
        </w:rPr>
        <w:t xml:space="preserve">Задачами </w:t>
      </w:r>
      <w:r w:rsidR="00222648">
        <w:rPr>
          <w:rFonts w:ascii="Times New Roman" w:hAnsi="Times New Roman" w:cs="Times New Roman"/>
          <w:sz w:val="28"/>
          <w:szCs w:val="32"/>
          <w:lang w:eastAsia="ar-SA"/>
        </w:rPr>
        <w:t>производственной</w:t>
      </w:r>
      <w:r w:rsidRPr="000E041F">
        <w:rPr>
          <w:rFonts w:ascii="Times New Roman" w:hAnsi="Times New Roman" w:cs="Times New Roman"/>
          <w:sz w:val="28"/>
          <w:szCs w:val="32"/>
          <w:lang w:eastAsia="ar-SA"/>
        </w:rPr>
        <w:t xml:space="preserve"> практики являются: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508810768"/>
      <w:r w:rsidRPr="00222648">
        <w:rPr>
          <w:rFonts w:ascii="Times New Roman" w:hAnsi="Times New Roman" w:cs="Times New Roman"/>
          <w:sz w:val="28"/>
          <w:szCs w:val="28"/>
          <w:lang w:eastAsia="ru-RU"/>
        </w:rPr>
        <w:t>способность обобщать и критически оценивать результаты, полученные</w:t>
      </w:r>
      <w:r w:rsidR="00222648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изучения деятельности организации</w:t>
      </w:r>
      <w:r w:rsidRPr="002226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6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</w:t>
      </w:r>
      <w:r w:rsidR="00222648">
        <w:rPr>
          <w:rFonts w:ascii="Times New Roman" w:hAnsi="Times New Roman" w:cs="Times New Roman"/>
          <w:sz w:val="28"/>
          <w:szCs w:val="28"/>
          <w:lang w:eastAsia="ru-RU"/>
        </w:rPr>
        <w:t xml:space="preserve"> выявлять и оценивать проблемы организации и функционирования системы внутреннего контроля</w:t>
      </w:r>
      <w:r w:rsidRPr="002226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648">
        <w:rPr>
          <w:rFonts w:ascii="Times New Roman" w:hAnsi="Times New Roman" w:cs="Times New Roman"/>
          <w:sz w:val="28"/>
          <w:szCs w:val="28"/>
          <w:lang w:eastAsia="ru-RU"/>
        </w:rPr>
        <w:t>способность</w:t>
      </w:r>
      <w:r w:rsidR="00222648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эффективность действующей системы контроля на предприятии</w:t>
      </w:r>
      <w:r w:rsidRPr="002226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использовать</w:t>
      </w:r>
      <w:r w:rsidR="0022264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методический инструментарий для 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>совершенствования системы контроля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0E041F" w:rsidRPr="00222648" w:rsidRDefault="000E041F" w:rsidP="000E041F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способность оформить и представлять результаты проведенного 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практическое исследование 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профессиональному 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сообществу в виде статьи или доклада, с возможным использованием различных инновационных и интерактивны</w:t>
      </w:r>
      <w:r w:rsidR="00BF09B0">
        <w:rPr>
          <w:rFonts w:ascii="Times New Roman" w:hAnsi="Times New Roman" w:cs="Times New Roman"/>
          <w:bCs/>
          <w:sz w:val="28"/>
          <w:szCs w:val="28"/>
          <w:lang w:eastAsia="ar-SA"/>
        </w:rPr>
        <w:t>х форм представления информации</w:t>
      </w:r>
      <w:r w:rsidRPr="00222648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bookmarkEnd w:id="3"/>
    <w:p w:rsidR="000E041F" w:rsidRPr="009D421A" w:rsidRDefault="000E041F" w:rsidP="009D42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  <w:lang w:eastAsia="ar-SA"/>
        </w:rPr>
      </w:pPr>
    </w:p>
    <w:p w:rsidR="00BF09B0" w:rsidRPr="00222648" w:rsidRDefault="000247DA" w:rsidP="00BF09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530759558"/>
      <w:r w:rsidRPr="00BF09B0">
        <w:rPr>
          <w:b/>
          <w:sz w:val="28"/>
          <w:szCs w:val="28"/>
        </w:rPr>
        <w:t>4. МЕСТО</w:t>
      </w:r>
      <w:r>
        <w:t xml:space="preserve"> </w:t>
      </w:r>
      <w:r w:rsidR="00BF09B0" w:rsidRP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ПРОЗВОДСТВЕННОЙ </w:t>
      </w:r>
      <w:r w:rsidR="00BF09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ПРАКТИКИ ПО ПОЛУЧЕНИЮ ПРОФЕССИОНАЛЬНЫХ УМЕНИЙ И ОПЫТА </w:t>
      </w:r>
      <w:r w:rsidR="00D84C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F09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4C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РОФЕССИОНАЛЬНОЙ ДЕЯТЕЛЬНОСТИ  </w:t>
      </w:r>
      <w:proofErr w:type="gramStart"/>
      <w:r w:rsidR="00D84C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BF09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D84C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F09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АНАЛИТИЧЕСКОЙ; КОНСАЛТИНГОВОЙ ДЕЯТЕЛЬНОСТИ)</w:t>
      </w:r>
    </w:p>
    <w:p w:rsidR="000247DA" w:rsidRDefault="000247DA" w:rsidP="000247DA">
      <w:pPr>
        <w:pStyle w:val="1"/>
      </w:pPr>
      <w:r>
        <w:t xml:space="preserve"> В СТРУКТУРЕ ОПОП</w:t>
      </w:r>
      <w:bookmarkEnd w:id="4"/>
    </w:p>
    <w:p w:rsidR="005E3918" w:rsidRPr="000E041F" w:rsidRDefault="00BF09B0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профессиональной  деятельности </w:t>
      </w:r>
      <w:proofErr w:type="gramStart"/>
      <w:r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является составной частью основной профессиональной образовательной программы, входит в «Блок 2. </w:t>
      </w:r>
      <w:r w:rsidRPr="00BF09B0">
        <w:rPr>
          <w:rFonts w:ascii="Times New Roman" w:hAnsi="Times New Roman" w:cs="Times New Roman"/>
          <w:sz w:val="28"/>
          <w:szCs w:val="24"/>
          <w:lang w:eastAsia="ar-SA"/>
        </w:rPr>
        <w:t>Практики, в том числе научно-исследовательская работа (НИР)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» учебного плана (индекс </w:t>
      </w:r>
      <w:r w:rsidRPr="00BF09B0">
        <w:rPr>
          <w:rFonts w:ascii="Times New Roman" w:hAnsi="Times New Roman" w:cs="Times New Roman"/>
          <w:sz w:val="28"/>
          <w:szCs w:val="24"/>
          <w:lang w:eastAsia="ar-SA"/>
        </w:rPr>
        <w:t>Б</w:t>
      </w:r>
      <w:proofErr w:type="gramStart"/>
      <w:r w:rsidRPr="00BF09B0">
        <w:rPr>
          <w:rFonts w:ascii="Times New Roman" w:hAnsi="Times New Roman" w:cs="Times New Roman"/>
          <w:sz w:val="28"/>
          <w:szCs w:val="24"/>
          <w:lang w:eastAsia="ar-SA"/>
        </w:rPr>
        <w:t>2</w:t>
      </w:r>
      <w:proofErr w:type="gramEnd"/>
      <w:r w:rsidRPr="00BF09B0">
        <w:rPr>
          <w:rFonts w:ascii="Times New Roman" w:hAnsi="Times New Roman" w:cs="Times New Roman"/>
          <w:sz w:val="28"/>
          <w:szCs w:val="24"/>
          <w:lang w:eastAsia="ar-SA"/>
        </w:rPr>
        <w:t>.В.05(П)</w:t>
      </w:r>
      <w:r>
        <w:rPr>
          <w:rFonts w:ascii="Times New Roman" w:hAnsi="Times New Roman" w:cs="Times New Roman"/>
          <w:sz w:val="28"/>
          <w:szCs w:val="24"/>
          <w:lang w:eastAsia="ar-SA"/>
        </w:rPr>
        <w:t>)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и является обязательной. </w:t>
      </w:r>
    </w:p>
    <w:p w:rsid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Для успешного прохождения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BF09B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BF09B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деятельности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 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аналитической; консалтинговой)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>у студентов должны быть сформированы предварительные компетенци</w:t>
      </w:r>
      <w:r w:rsidR="000E041F" w:rsidRPr="000E041F">
        <w:rPr>
          <w:rFonts w:ascii="Times New Roman" w:hAnsi="Times New Roman" w:cs="Times New Roman"/>
          <w:sz w:val="28"/>
          <w:szCs w:val="24"/>
          <w:lang w:eastAsia="ar-SA"/>
        </w:rPr>
        <w:t>и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>: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готовностью к коммуникации в устной и письменной </w:t>
      </w:r>
      <w:proofErr w:type="gramStart"/>
      <w:r w:rsidRPr="00BF09B0">
        <w:rPr>
          <w:rFonts w:ascii="Times New Roman" w:hAnsi="Times New Roman" w:cs="Times New Roman"/>
          <w:sz w:val="28"/>
          <w:szCs w:val="24"/>
          <w:lang w:eastAsia="ar-SA"/>
        </w:rPr>
        <w:t>формах</w:t>
      </w:r>
      <w:proofErr w:type="gramEnd"/>
      <w:r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на русском и иностранном языках для решения задач профессиональной деятельности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; 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>способностью обосновывать актуальность, теоретическую и практическую значимость избранной темы научного исследования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BF09B0" w:rsidRDefault="00BF09B0" w:rsidP="00BF09B0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F09B0">
        <w:rPr>
          <w:rFonts w:ascii="Times New Roman" w:hAnsi="Times New Roman" w:cs="Times New Roman"/>
          <w:sz w:val="28"/>
          <w:szCs w:val="24"/>
          <w:lang w:eastAsia="ar-SA"/>
        </w:rPr>
        <w:t>способностью оформить и представлять результаты проведенного исследования научному сообществу в виде статьи или док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лада, с возможным использованием.</w:t>
      </w:r>
    </w:p>
    <w:p w:rsidR="003C5E5E" w:rsidRPr="003C5E5E" w:rsidRDefault="00BF09B0" w:rsidP="003C5E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деятельности </w:t>
      </w:r>
      <w:proofErr w:type="gramStart"/>
      <w:r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проходит </w:t>
      </w:r>
      <w:r>
        <w:rPr>
          <w:rFonts w:ascii="Times New Roman" w:hAnsi="Times New Roman" w:cs="Times New Roman"/>
          <w:sz w:val="28"/>
          <w:szCs w:val="24"/>
          <w:lang w:eastAsia="ar-SA"/>
        </w:rPr>
        <w:t>на 3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 xml:space="preserve"> курсе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, является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практикой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из  </w:t>
      </w:r>
      <w:r w:rsidR="003C5E5E" w:rsidRPr="003C5E5E">
        <w:rPr>
          <w:rFonts w:ascii="Times New Roman" w:hAnsi="Times New Roman" w:cs="Times New Roman"/>
          <w:bCs/>
          <w:sz w:val="28"/>
          <w:szCs w:val="28"/>
        </w:rPr>
        <w:t xml:space="preserve">блока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>Практики, в том числе научно-исследовательская работа (НИР)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3918" w:rsidRPr="000E041F" w:rsidRDefault="00BF09B0" w:rsidP="006B5540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деятельности (аналитической; консалтинговой)</w:t>
      </w:r>
      <w:r w:rsidR="003C5E5E">
        <w:rPr>
          <w:rFonts w:ascii="Times New Roman" w:hAnsi="Times New Roman" w:cs="Times New Roman"/>
          <w:sz w:val="28"/>
          <w:szCs w:val="28"/>
          <w:lang w:eastAsia="ar-SA"/>
        </w:rPr>
        <w:t>, предусмотрена</w:t>
      </w:r>
      <w:r w:rsidR="005E3918" w:rsidRPr="003C5E5E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планом по направлению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подготовки 38.0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4.01</w:t>
      </w:r>
      <w:r w:rsidR="00FA7253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Экономика, магистерская программа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«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Внутренний аудит и контроль в системе экономической безопасности бизнеса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». Содержание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6B5540"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деятельности (аналитической; консалтинговой)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предполагает предшествующее полное освоение предметов базовой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,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вариативной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и дисциплин по выбору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в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части учебного плана.</w:t>
      </w:r>
    </w:p>
    <w:p w:rsidR="006B5540" w:rsidRPr="006B5540" w:rsidRDefault="005E3918" w:rsidP="006B5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Основой для успешного прохождения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6B5540"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деятельности </w:t>
      </w:r>
      <w:proofErr w:type="gramStart"/>
      <w:r w:rsidR="006B5540"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являются знания, полученные при изучении таких дисциплин, как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«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Management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accounting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and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analysis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(Управленческий учет и анализ)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»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 xml:space="preserve">Информационные технологии 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финансового  планирования и бюджетирования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Теория организации и организационное поведение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Налоговый аудит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Внутренний аудит и контроль бизнес-процессов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6B5540" w:rsidRPr="006B5540">
        <w:rPr>
          <w:rFonts w:ascii="Times New Roman" w:hAnsi="Times New Roman" w:cs="Times New Roman"/>
          <w:sz w:val="28"/>
          <w:szCs w:val="24"/>
          <w:lang w:eastAsia="ar-SA"/>
        </w:rPr>
        <w:t>Управление проектами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». </w:t>
      </w:r>
    </w:p>
    <w:p w:rsidR="00635029" w:rsidRDefault="003C5E5E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В результате прохождения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6B5540"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деятельности </w:t>
      </w:r>
      <w:proofErr w:type="gramStart"/>
      <w:r w:rsidR="006B5540"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у обучающихся будут сформированы умения и навыки, необходимые для последующего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прохождения преддипломной практике и написания ВКР.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6B5540" w:rsidRPr="000247DA" w:rsidRDefault="006B5540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</w:pPr>
    </w:p>
    <w:p w:rsidR="006B5540" w:rsidRDefault="000247DA" w:rsidP="006B5540">
      <w:pPr>
        <w:pStyle w:val="1"/>
      </w:pPr>
      <w:bookmarkStart w:id="5" w:name="_Toc530759559"/>
      <w:r>
        <w:t xml:space="preserve">5. </w:t>
      </w:r>
      <w:proofErr w:type="gramStart"/>
      <w:r>
        <w:t xml:space="preserve">ТИПЫ, СПОСОБЫ, МЕСТО И ВРЕМЯ ПРОВЕДЕНИЯ </w:t>
      </w:r>
      <w:r w:rsidR="006B5540">
        <w:t xml:space="preserve">ПРОИЗВОДСТВЕННОЙ </w:t>
      </w:r>
      <w:r w:rsidR="000D1719">
        <w:t xml:space="preserve"> ПРАКТИКИ </w:t>
      </w:r>
      <w:r w:rsidR="000D1719" w:rsidRPr="000247DA">
        <w:t xml:space="preserve">ПО ПОЛУЧЕНИЮ ПРОФЕССИОНАЛЬНЫХ УМЕНИЙ И </w:t>
      </w:r>
      <w:r w:rsidR="006B5540">
        <w:t xml:space="preserve">ОПЫТА </w:t>
      </w:r>
      <w:bookmarkEnd w:id="5"/>
      <w:r w:rsidR="006B5540">
        <w:t>В ПРОФЕССИОНАЛЬНОЙ ДЕЯТЕЛЬНОСТИ (</w:t>
      </w:r>
      <w:r w:rsidR="00D84CE1">
        <w:t xml:space="preserve">В </w:t>
      </w:r>
      <w:r w:rsidR="006B5540">
        <w:t>АНАЛИТИЧЕСКОЙ; КОНСАЛТИНГОВОЙ)</w:t>
      </w:r>
      <w:proofErr w:type="gramEnd"/>
    </w:p>
    <w:p w:rsidR="005E3918" w:rsidRPr="006B5540" w:rsidRDefault="006B5540" w:rsidP="006B5540">
      <w:pPr>
        <w:pStyle w:val="1"/>
        <w:jc w:val="left"/>
        <w:rPr>
          <w:rFonts w:cs="Times New Roman"/>
          <w:b w:val="0"/>
          <w:szCs w:val="24"/>
          <w:lang w:eastAsia="ar-SA"/>
        </w:rPr>
      </w:pPr>
      <w:r>
        <w:rPr>
          <w:rFonts w:cs="Times New Roman"/>
          <w:b w:val="0"/>
          <w:szCs w:val="24"/>
          <w:lang w:eastAsia="ar-SA"/>
        </w:rPr>
        <w:t xml:space="preserve">          Вид</w:t>
      </w:r>
      <w:r w:rsidR="005E3918" w:rsidRPr="006B5540">
        <w:rPr>
          <w:rFonts w:cs="Times New Roman"/>
          <w:b w:val="0"/>
          <w:szCs w:val="24"/>
          <w:lang w:eastAsia="ar-SA"/>
        </w:rPr>
        <w:t xml:space="preserve"> практики – </w:t>
      </w:r>
      <w:r>
        <w:rPr>
          <w:rFonts w:cs="Times New Roman"/>
          <w:b w:val="0"/>
          <w:szCs w:val="24"/>
          <w:lang w:eastAsia="ar-SA"/>
        </w:rPr>
        <w:t>производственная</w:t>
      </w:r>
      <w:r w:rsidR="005E3918" w:rsidRPr="006B5540">
        <w:rPr>
          <w:rFonts w:cs="Times New Roman"/>
          <w:b w:val="0"/>
          <w:szCs w:val="24"/>
          <w:lang w:eastAsia="ar-SA"/>
        </w:rPr>
        <w:t xml:space="preserve"> практика. </w:t>
      </w:r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Тип практики – </w:t>
      </w:r>
      <w:r w:rsidR="00DB2836">
        <w:rPr>
          <w:rFonts w:ascii="Times New Roman" w:hAnsi="Times New Roman" w:cs="Times New Roman"/>
          <w:sz w:val="28"/>
          <w:szCs w:val="24"/>
          <w:lang w:eastAsia="ar-SA"/>
        </w:rPr>
        <w:t>п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роизводственная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опыта в</w:t>
      </w:r>
      <w:r w:rsidR="006B5540" w:rsidRP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профессиональной деятельности </w:t>
      </w:r>
      <w:proofErr w:type="gramStart"/>
      <w:r w:rsidR="006B5540"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Способ проведения – </w:t>
      </w:r>
      <w:r w:rsidR="00DB2836">
        <w:rPr>
          <w:rFonts w:ascii="Times New Roman" w:hAnsi="Times New Roman" w:cs="Times New Roman"/>
          <w:sz w:val="28"/>
          <w:szCs w:val="24"/>
          <w:lang w:eastAsia="ar-SA"/>
        </w:rPr>
        <w:t>стационарная</w:t>
      </w:r>
      <w:bookmarkStart w:id="6" w:name="_GoBack"/>
      <w:bookmarkEnd w:id="6"/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Форма проведения практики – </w:t>
      </w:r>
      <w:r w:rsidR="00C74886">
        <w:rPr>
          <w:rFonts w:ascii="Times New Roman" w:hAnsi="Times New Roman" w:cs="Times New Roman"/>
          <w:sz w:val="28"/>
          <w:szCs w:val="24"/>
          <w:lang w:eastAsia="ar-SA"/>
        </w:rPr>
        <w:t>дискретная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В соответствии с графиком учебного процесса практика реализуется в</w:t>
      </w:r>
      <w:r w:rsidR="000D1719" w:rsidRPr="00DA509C">
        <w:rPr>
          <w:rFonts w:ascii="Times New Roman" w:hAnsi="Times New Roman" w:cs="Times New Roman"/>
          <w:sz w:val="28"/>
          <w:szCs w:val="24"/>
          <w:lang w:eastAsia="ar-SA"/>
        </w:rPr>
        <w:t>о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на 3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курсе заочной формы обучения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Местом проведения практики являются 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организации, предприятия, учреждения Дальневосточного региона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5E3918" w:rsidRP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Для лиц</w:t>
      </w:r>
      <w:r w:rsidR="00DA509C">
        <w:rPr>
          <w:rStyle w:val="aa"/>
          <w:lang w:eastAsia="ru-RU"/>
        </w:rPr>
        <w:t xml:space="preserve"> 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>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5E3918" w:rsidRPr="005E3918" w:rsidRDefault="005E3918" w:rsidP="005E3918"/>
    <w:p w:rsidR="006B5540" w:rsidRDefault="000247DA" w:rsidP="006B5540">
      <w:pPr>
        <w:pStyle w:val="1"/>
      </w:pPr>
      <w:bookmarkStart w:id="7" w:name="_Toc530759560"/>
      <w:r>
        <w:lastRenderedPageBreak/>
        <w:t xml:space="preserve">6. КОМПЕТЕНЦИИ ОБУЧАЮЩЕГОСЯ, ФОРМИРУЕМЫЕ В РЕЗУЛЬТАТЕ ПРОХОЖДЕНИЯ </w:t>
      </w:r>
      <w:bookmarkEnd w:id="7"/>
      <w:r w:rsidR="006B5540">
        <w:t xml:space="preserve">ПРОИЗВОДСТВЕННОЙ  ПРАКТИКИ </w:t>
      </w:r>
      <w:r w:rsidR="006B5540" w:rsidRPr="000247DA">
        <w:t xml:space="preserve">ПО ПОЛУЧЕНИЮ ПРОФЕССИОНАЛЬНЫХ УМЕНИЙ И </w:t>
      </w:r>
      <w:r w:rsidR="006B5540">
        <w:t xml:space="preserve">ОПЫТА В ПРОФЕССИОНАЛЬНОЙ ДЕЯТЕЛЬНОСТИ </w:t>
      </w:r>
      <w:proofErr w:type="gramStart"/>
      <w:r w:rsidR="006B5540">
        <w:t>(</w:t>
      </w:r>
      <w:r w:rsidR="00D84CE1">
        <w:t xml:space="preserve"> </w:t>
      </w:r>
      <w:proofErr w:type="gramEnd"/>
      <w:r w:rsidR="00D84CE1">
        <w:t xml:space="preserve">В </w:t>
      </w:r>
      <w:r w:rsidR="006B5540">
        <w:t>АНАЛИТИЧЕСКОЙ; КОНСАЛТИНГОВОЙ)</w:t>
      </w:r>
    </w:p>
    <w:p w:rsidR="009D421A" w:rsidRDefault="009D421A" w:rsidP="006B5540">
      <w:pPr>
        <w:pStyle w:val="1"/>
        <w:rPr>
          <w:rFonts w:cs="Times New Roman"/>
          <w:lang w:eastAsia="ar-SA"/>
        </w:rPr>
      </w:pPr>
      <w:proofErr w:type="gramStart"/>
      <w:r w:rsidRPr="00DA509C">
        <w:rPr>
          <w:rFonts w:cs="Times New Roman"/>
          <w:lang w:eastAsia="ar-SA"/>
        </w:rPr>
        <w:t xml:space="preserve">В результате прохождения данной </w:t>
      </w:r>
      <w:r w:rsidR="003D48EF" w:rsidRPr="00DA509C">
        <w:rPr>
          <w:rFonts w:cs="Times New Roman"/>
          <w:lang w:eastAsia="ar-SA"/>
        </w:rPr>
        <w:t xml:space="preserve">практики у обучающегося формируются следующие </w:t>
      </w:r>
      <w:r w:rsidR="00B32751">
        <w:rPr>
          <w:rFonts w:cs="Times New Roman"/>
          <w:lang w:eastAsia="ar-SA"/>
        </w:rPr>
        <w:t xml:space="preserve"> </w:t>
      </w:r>
      <w:r w:rsidR="003D48EF" w:rsidRPr="00DA509C">
        <w:rPr>
          <w:rFonts w:cs="Times New Roman"/>
          <w:lang w:eastAsia="ar-SA"/>
        </w:rPr>
        <w:t>профессиональные компетенции</w:t>
      </w:r>
      <w:r w:rsidRPr="00DA509C">
        <w:rPr>
          <w:rFonts w:cs="Times New Roman"/>
          <w:lang w:eastAsia="ar-SA"/>
        </w:rPr>
        <w:t>:</w:t>
      </w:r>
      <w:r w:rsidRPr="009D421A">
        <w:rPr>
          <w:rFonts w:cs="Times New Roman"/>
          <w:lang w:eastAsia="ar-SA"/>
        </w:rPr>
        <w:t xml:space="preserve"> 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3D48EF" w:rsidTr="00EA55B4">
        <w:tc>
          <w:tcPr>
            <w:tcW w:w="3190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Код и формулировка компетенции </w:t>
            </w:r>
          </w:p>
        </w:tc>
        <w:tc>
          <w:tcPr>
            <w:tcW w:w="6381" w:type="dxa"/>
            <w:gridSpan w:val="2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формирования компетенции</w:t>
            </w:r>
          </w:p>
        </w:tc>
      </w:tr>
      <w:tr w:rsidR="003D48EF" w:rsidTr="00077AAA">
        <w:tc>
          <w:tcPr>
            <w:tcW w:w="3190" w:type="dxa"/>
            <w:vMerge w:val="restart"/>
          </w:tcPr>
          <w:p w:rsidR="003D48EF" w:rsidRPr="00EB0EDD" w:rsidRDefault="006B5540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ПК-10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</w:t>
            </w:r>
          </w:p>
        </w:tc>
        <w:tc>
          <w:tcPr>
            <w:tcW w:w="1596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3D48EF" w:rsidRPr="00EB0EDD" w:rsidRDefault="00B32751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Локальные документы организации, регламентирующие ее деятельность</w:t>
            </w:r>
          </w:p>
        </w:tc>
      </w:tr>
      <w:tr w:rsidR="003D48EF" w:rsidTr="00077AAA">
        <w:tc>
          <w:tcPr>
            <w:tcW w:w="3190" w:type="dxa"/>
            <w:vMerge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3D48EF" w:rsidRPr="00EB0EDD" w:rsidRDefault="00B32751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Разработать предложения по совершенствованию Учетной политики, графику документооборота</w:t>
            </w:r>
          </w:p>
        </w:tc>
      </w:tr>
      <w:tr w:rsidR="003D48EF" w:rsidTr="00077AAA">
        <w:tc>
          <w:tcPr>
            <w:tcW w:w="3190" w:type="dxa"/>
            <w:vMerge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3D48EF" w:rsidRPr="00EB0EDD" w:rsidRDefault="00B32751" w:rsidP="00751D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анализа системы учета и налогообложения хозяйственных средств организации и обязательств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6B5540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ПК-11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C46D48" w:rsidP="00C46D4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 источники информации о бизнес-процессах организации; знает приемы анализа для оценки информации о деятельности организации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C46D48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процедуры контроля для выявления несоответствий с нормами, планами, требованиями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C46D48" w:rsidP="00077AA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расчетов количественных и качественных показателей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эффективности системы внутреннего контроля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6B5540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ПК-12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C46D48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деятельности организации в условиях неопределенности; методы планирования и прогнозирования показателей развития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C46D48" w:rsidP="00C46D4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прогноз деятельности организации в условиях кризиса; оценивать ситуации, связанные со снижением темпов развития организации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C46D48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оценки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6B5540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ПК-13 </w:t>
            </w:r>
            <w:r w:rsidR="00B32751"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C46D48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нструменты исследования социально-экономических процессов, сравнительного анализа национальных моделей экономики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C46D48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C46D48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исследования тенденций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развития предприятия его макроэкономического положения; тенденции развития отрасли и региона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6B5540" w:rsidP="00EB0ED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ПК-14 </w:t>
            </w:r>
            <w:r w:rsidR="00B32751"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C46D48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экономических ресурсов необходимых для предпринимательской деятельности; знает методы оценки оптимальности ресурсной базы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потенциал организации; выявлять резервы использования ресурсов для выполнения производственной программы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3B6EF0" w:rsidP="003B6EF0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сохранностью, рациональным использованием ресурсов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ПК-19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оказывать консультационные услуги в области экономической политики и принятия стратегических решений на микр</w:t>
            </w:r>
            <w:proofErr w:type="gramStart"/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 по заказам хозяйствующих субъектов, органов государственной власти и органов местного управления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Аспекты Учетной политики организации; законодательную базу по формированию локальных актов, регламентирующих деятельность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проводить консультации по проведению аналитических процедур контроля и аудита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разработки эффективной модели внутреннего контроля и аудита  ориентированной на выявление фактов бухгалтерских ошибок, мошенничества, фальсификации учетной и отчетной информации</w:t>
            </w:r>
          </w:p>
        </w:tc>
      </w:tr>
      <w:tr w:rsidR="00B32751" w:rsidTr="00077AAA">
        <w:tc>
          <w:tcPr>
            <w:tcW w:w="3190" w:type="dxa"/>
            <w:vMerge w:val="restart"/>
          </w:tcPr>
          <w:p w:rsidR="00B32751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ПК-20 </w:t>
            </w:r>
            <w:r w:rsidRPr="00B327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способностью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</w:t>
            </w:r>
          </w:p>
        </w:tc>
        <w:tc>
          <w:tcPr>
            <w:tcW w:w="1596" w:type="dxa"/>
          </w:tcPr>
          <w:p w:rsidR="00B32751" w:rsidRPr="00EB0EDD" w:rsidRDefault="00B32751" w:rsidP="00B3275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B32751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Элементы системы контроля; процедуры контроля; методы и виды контроля</w:t>
            </w:r>
          </w:p>
        </w:tc>
      </w:tr>
      <w:tr w:rsidR="00B32751" w:rsidTr="00077AAA">
        <w:tc>
          <w:tcPr>
            <w:tcW w:w="3190" w:type="dxa"/>
            <w:vMerge/>
          </w:tcPr>
          <w:p w:rsidR="00B32751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B32751" w:rsidRPr="00EB0EDD" w:rsidRDefault="00B32751" w:rsidP="00B3275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B32751" w:rsidRDefault="003B6EF0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Применять на практике такие методы контроля как инвентаризация, расчетные методы, контрольные замеры, экспертиза документов и др.</w:t>
            </w:r>
          </w:p>
        </w:tc>
      </w:tr>
      <w:tr w:rsidR="00B32751" w:rsidTr="00077AAA">
        <w:tc>
          <w:tcPr>
            <w:tcW w:w="3190" w:type="dxa"/>
            <w:vMerge/>
          </w:tcPr>
          <w:p w:rsidR="00B32751" w:rsidRPr="00EB0EDD" w:rsidRDefault="00B32751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B32751" w:rsidRPr="00EB0EDD" w:rsidRDefault="00B32751" w:rsidP="00B3275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B32751" w:rsidRDefault="003B6EF0" w:rsidP="003B6EF0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Навыками разработки рекомендаций по улучшению системы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состоянием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</w:t>
            </w:r>
            <w:proofErr w:type="spellEnd"/>
          </w:p>
        </w:tc>
      </w:tr>
    </w:tbl>
    <w:p w:rsidR="003D48EF" w:rsidRPr="009D421A" w:rsidRDefault="003D48EF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719" w:rsidRPr="000D1719" w:rsidRDefault="000D1719" w:rsidP="000D1719"/>
    <w:p w:rsidR="00562836" w:rsidRDefault="000247DA" w:rsidP="00562836">
      <w:pPr>
        <w:pStyle w:val="1"/>
      </w:pPr>
      <w:bookmarkStart w:id="8" w:name="_Toc530759561"/>
      <w:r>
        <w:t xml:space="preserve">7. </w:t>
      </w:r>
      <w:proofErr w:type="gramStart"/>
      <w:r>
        <w:t xml:space="preserve">СТРУКТУРА И СОДЕРЖАНИЕ </w:t>
      </w:r>
      <w:bookmarkEnd w:id="8"/>
      <w:r w:rsidR="00562836">
        <w:t xml:space="preserve">ПРОИЗВОДСТВЕННОЙ  ПРАКТИКИ </w:t>
      </w:r>
      <w:r w:rsidR="00562836" w:rsidRPr="000247DA">
        <w:t xml:space="preserve">ПО ПОЛУЧЕНИЮ ПРОФЕССИОНАЛЬНЫХ УМЕНИЙ И </w:t>
      </w:r>
      <w:r w:rsidR="00562836">
        <w:t>ОПЫТА В ПРОФЕССИОНАЛЬНОЙ ДЕЯТЕЛЬНОСТИ (</w:t>
      </w:r>
      <w:r w:rsidR="00D84CE1">
        <w:t xml:space="preserve">В </w:t>
      </w:r>
      <w:r w:rsidR="00562836">
        <w:t>АНАЛИТИЧЕСКОЙ; КОНСАЛТИНГОВОЙ)</w:t>
      </w:r>
      <w:proofErr w:type="gramEnd"/>
    </w:p>
    <w:p w:rsidR="00F754AC" w:rsidRDefault="00F754AC" w:rsidP="00562836">
      <w:pPr>
        <w:pStyle w:val="1"/>
        <w:rPr>
          <w:rFonts w:cs="Times New Roman"/>
          <w:szCs w:val="24"/>
          <w:lang w:eastAsia="ar-SA"/>
        </w:rPr>
      </w:pPr>
      <w:r w:rsidRPr="00F754AC">
        <w:rPr>
          <w:rFonts w:cs="Times New Roman"/>
          <w:szCs w:val="24"/>
          <w:lang w:eastAsia="ar-SA"/>
        </w:rPr>
        <w:t xml:space="preserve">Общая трудоемкость </w:t>
      </w:r>
      <w:r w:rsidR="007A4924">
        <w:rPr>
          <w:rFonts w:cs="Times New Roman"/>
          <w:szCs w:val="24"/>
          <w:lang w:eastAsia="ar-SA"/>
        </w:rPr>
        <w:t>производственной</w:t>
      </w:r>
      <w:r w:rsidRPr="00F754AC">
        <w:rPr>
          <w:rFonts w:cs="Times New Roman"/>
          <w:szCs w:val="24"/>
          <w:lang w:eastAsia="ar-SA"/>
        </w:rPr>
        <w:t xml:space="preserve"> практики составляет </w:t>
      </w:r>
      <w:r w:rsidR="00352A30">
        <w:rPr>
          <w:rFonts w:cs="Times New Roman"/>
          <w:szCs w:val="24"/>
          <w:lang w:eastAsia="ar-SA"/>
        </w:rPr>
        <w:t>3</w:t>
      </w:r>
      <w:r w:rsidR="00C06F2B">
        <w:rPr>
          <w:rFonts w:cs="Times New Roman"/>
          <w:szCs w:val="24"/>
          <w:lang w:eastAsia="ar-SA"/>
        </w:rPr>
        <w:t xml:space="preserve"> недели, </w:t>
      </w:r>
      <w:r w:rsidR="00352A30">
        <w:rPr>
          <w:rFonts w:cs="Times New Roman"/>
          <w:szCs w:val="24"/>
          <w:lang w:eastAsia="ar-SA"/>
        </w:rPr>
        <w:t>6 зачётных единиц</w:t>
      </w:r>
      <w:r w:rsidR="00C06F2B">
        <w:rPr>
          <w:rFonts w:cs="Times New Roman"/>
          <w:szCs w:val="24"/>
          <w:lang w:eastAsia="ar-SA"/>
        </w:rPr>
        <w:t xml:space="preserve">, </w:t>
      </w:r>
      <w:r w:rsidR="00352A30">
        <w:rPr>
          <w:rFonts w:cs="Times New Roman"/>
          <w:szCs w:val="24"/>
          <w:lang w:eastAsia="ar-SA"/>
        </w:rPr>
        <w:t>216</w:t>
      </w:r>
      <w:r w:rsidRPr="00F754AC">
        <w:rPr>
          <w:rFonts w:cs="Times New Roman"/>
          <w:szCs w:val="24"/>
          <w:lang w:eastAsia="ar-SA"/>
        </w:rPr>
        <w:t xml:space="preserve"> часов.</w:t>
      </w: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663"/>
        <w:gridCol w:w="1430"/>
        <w:gridCol w:w="1843"/>
        <w:gridCol w:w="1701"/>
        <w:gridCol w:w="1701"/>
        <w:gridCol w:w="992"/>
        <w:gridCol w:w="1276"/>
        <w:gridCol w:w="992"/>
      </w:tblGrid>
      <w:tr w:rsidR="003D48EF" w:rsidRPr="00661EE2" w:rsidTr="00352A30">
        <w:trPr>
          <w:gridAfter w:val="1"/>
          <w:wAfter w:w="992" w:type="dxa"/>
          <w:trHeight w:val="20"/>
        </w:trPr>
        <w:tc>
          <w:tcPr>
            <w:tcW w:w="663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30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практики</w:t>
            </w:r>
          </w:p>
        </w:tc>
        <w:tc>
          <w:tcPr>
            <w:tcW w:w="1843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Виды учебной работы на практике, </w:t>
            </w: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включая самостоятельную работу студентов</w:t>
            </w:r>
          </w:p>
        </w:tc>
        <w:tc>
          <w:tcPr>
            <w:tcW w:w="3402" w:type="dxa"/>
            <w:gridSpan w:val="2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Трудоемкость (в часах)</w:t>
            </w:r>
          </w:p>
        </w:tc>
        <w:tc>
          <w:tcPr>
            <w:tcW w:w="992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Формы текущего контроля</w:t>
            </w:r>
          </w:p>
        </w:tc>
      </w:tr>
      <w:tr w:rsidR="003D48EF" w:rsidRPr="00661EE2" w:rsidTr="00352A30">
        <w:trPr>
          <w:gridAfter w:val="1"/>
          <w:wAfter w:w="992" w:type="dxa"/>
          <w:trHeight w:val="20"/>
        </w:trPr>
        <w:tc>
          <w:tcPr>
            <w:tcW w:w="663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Аудиторная работа</w:t>
            </w:r>
          </w:p>
        </w:tc>
        <w:tc>
          <w:tcPr>
            <w:tcW w:w="1701" w:type="dxa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 </w:t>
            </w:r>
            <w:proofErr w:type="spellStart"/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зачет</w:t>
            </w:r>
          </w:p>
        </w:tc>
        <w:tc>
          <w:tcPr>
            <w:tcW w:w="992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Регистрация в журнале, собеседование 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56283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организации 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производственной 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Групповые консультации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562836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локальными актами организации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Ознакомиться с уставом предприятия, выяснить его организационно-правовую форму собственности, виды деятельности, осуществляемые в соответствии с уставом, состав учредителей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схем и таблиц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состояние и перспективы развития производственно-хозяйственной и финансовой деятельности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</w:tcPr>
          <w:p w:rsidR="00487CF0" w:rsidRPr="00487CF0" w:rsidRDefault="00487CF0" w:rsidP="00487CF0">
            <w:pPr>
              <w:tabs>
                <w:tab w:val="right" w:leader="underscore" w:pos="9639"/>
              </w:tabs>
              <w:suppressAutoHyphens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основные технико-экономические показатели организации за последние 1-3 года, проанализировать кадровый состав предприятия, составить схемы, отражающие организационную структуру предприятия.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A11BCE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487C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автоматизированным процессом учета и отчетности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Определить форму организации бухгалтерской службы, изучить права и обязанности главного бухгалтера; состав и функции работников бухгалтерии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Ознакомиться с приказом об учётной политике организации, описать его существенные позиции (форму бухгалтерского учета, использования компьютерной бухгалтерской программы и др.).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Ознакомиться с действующим налоговым режимом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C3767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Изучить </w:t>
            </w:r>
            <w:r w:rsidR="00C376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бизнес процессы предприятия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оценить систему внутреннего контроля </w:t>
            </w:r>
          </w:p>
        </w:tc>
        <w:tc>
          <w:tcPr>
            <w:tcW w:w="1843" w:type="dxa"/>
          </w:tcPr>
          <w:p w:rsidR="00487CF0" w:rsidRPr="00487CF0" w:rsidRDefault="00487CF0" w:rsidP="0056283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организацию и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документальное оформление учетной информации о бизнес-процессах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аналитические процедуры контроля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Провести последующий анализ контрольных мероприятий, проводимых в организации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Изучить вопросы, связанные с контролем МОЛ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договоры о мат. Ответственности)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992" w:type="dxa"/>
          </w:tcPr>
          <w:p w:rsidR="00487CF0" w:rsidRPr="00661EE2" w:rsidRDefault="00487CF0" w:rsidP="00A11BC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56283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Ознакомиться с организацией складского учета, поступления и отпуска </w:t>
            </w:r>
            <w:r w:rsidR="005628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товарно-материальных ценностей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562836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операции расчетов с персоналом и выполнения трудового законодательства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итогового отчета по 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учебной практике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Проверка форм 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отчета в соответствии с предъявляемыми требованиями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отчета</w:t>
            </w:r>
          </w:p>
        </w:tc>
      </w:tr>
      <w:tr w:rsidR="00487CF0" w:rsidRPr="00661EE2" w:rsidTr="00352A30">
        <w:trPr>
          <w:gridAfter w:val="1"/>
          <w:wAfter w:w="992" w:type="dxa"/>
          <w:trHeight w:val="20"/>
        </w:trPr>
        <w:tc>
          <w:tcPr>
            <w:tcW w:w="3936" w:type="dxa"/>
            <w:gridSpan w:val="3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992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Зачет</w:t>
            </w:r>
          </w:p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 оценкой)</w:t>
            </w:r>
          </w:p>
        </w:tc>
      </w:tr>
    </w:tbl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562836" w:rsidRDefault="000247DA" w:rsidP="00562836">
      <w:pPr>
        <w:pStyle w:val="1"/>
      </w:pPr>
      <w:bookmarkStart w:id="9" w:name="_Toc530759562"/>
      <w:r>
        <w:t xml:space="preserve">8. УЧЕБНО-МЕТОДИЧЕСКОЕ ОБЕСПЕЧЕНИЕ САМОСТОЯТЕЛЬНОЙ РАБОТЫ СТУДЕНТОВ НА </w:t>
      </w:r>
      <w:bookmarkEnd w:id="9"/>
      <w:r w:rsidR="00562836">
        <w:t xml:space="preserve">ПРОИЗВОДСТВЕННОЙ  ПРАКТИКИ </w:t>
      </w:r>
      <w:r w:rsidR="00562836" w:rsidRPr="000247DA">
        <w:t xml:space="preserve">ПО ПОЛУЧЕНИЮ ПРОФЕССИОНАЛЬНЫХ УМЕНИЙ И </w:t>
      </w:r>
      <w:r w:rsidR="00562836">
        <w:t xml:space="preserve">ОПЫТА В ПРОФЕССИОНАЛЬНОЙ ДЕЯТЕЛЬНОСТИ </w:t>
      </w:r>
      <w:proofErr w:type="gramStart"/>
      <w:r w:rsidR="00562836">
        <w:t>(</w:t>
      </w:r>
      <w:r w:rsidR="00D84CE1">
        <w:t xml:space="preserve"> </w:t>
      </w:r>
      <w:proofErr w:type="gramEnd"/>
      <w:r w:rsidR="00D84CE1">
        <w:t xml:space="preserve">В </w:t>
      </w:r>
      <w:r w:rsidR="00562836">
        <w:t>АНАЛИТИЧЕСКОЙ; КОНСАЛТИНГОВОЙ)</w:t>
      </w:r>
    </w:p>
    <w:p w:rsidR="0040672D" w:rsidRPr="00201FB3" w:rsidRDefault="0040672D" w:rsidP="0040672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разделов или составной частью производственной практики также может являться научно-исследовательская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программа практики включает изучение специальной литературы, различных видов научной информации о достижениях отечественной и зарубежной науки в области внутреннего аудита и контроля в системе экономической безопасности бизнеса, экономики и менеджмента; предусматривает участие обучающегося в проведении научных исследований с осуществлением сбора, обработки, анализа и систематизации научной информации по теме (заданию).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выполненной работы обучающийся составляет отчет (раздел отчета по научной теме или ее разделу (этапу, заданию) и выступает с докладом на конференциях различного уровня.</w:t>
      </w:r>
      <w:proofErr w:type="gramEnd"/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При выборе базы практики целесообразно учитывать критерии, оценивающие наиболее важные стороны предприятия: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обеспечение квалифицированным руководством;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возможность сбора материалов для отчета по практике;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наличие условий для приобретения профессиональных навыков работы по направлению;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проведение в период практики экскурсий и теоретических занятий сотрудниками предприятия и т.д.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Во время прохождения практики студенты обязаны: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соблюдать действующей на базе практики режим работы, включая табельный учет;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 рабочих местах самостоятельно выполнять работу, отвечать за нее и ее результаты наравне со штатными работниками;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вести дневник по установленной форме; представлять его на проверку и подпись руководителю от базы практики;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представить на кафедру письменный отчет о результатах практики.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Производственная</w:t>
      </w: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практика может осуществляться как непрерывным циклом, так и путем чередования с теоретическими занятиями по дням (неделям) при условии обеспечения связи между содержанием практики и теоретическим обучением.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 момента зачисления студентов на рабочие места в период практики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 студента-практиканта распространяются правила трудового распорядка той организации, в которой он проходит практику. К студентам, нарушающим режим работы, руководители организации могут применять меры дисциплинарного воздействия, установленные в данной организации с обязательным информированием руководства школы об имевшихся нарушениях.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Продолжительность рабочего дня студентов при прохождении практики в организациях составляет для студентов в возрасте от 16 до 18 лет не более 36 часов в неделю (ст. 92 ТК РФ), в возрасте от 18 лет и старше не более 40 часов в неделю (ст. 91 ТК РФ).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С момента зачисления студентов на предприятия для прохождения практики на них распространяются правила охраны труда и правила рабочего </w:t>
      </w:r>
      <w:r w:rsidRPr="00201F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распорядка, действующие в организации, с которыми они должны быть ознакомлены в установленном в организации порядке.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Разделом  практики может являться научно-исследовательская работа </w:t>
      </w:r>
      <w:proofErr w:type="gramStart"/>
      <w:r w:rsidRPr="00201FB3">
        <w:rPr>
          <w:rFonts w:ascii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201FB3">
        <w:rPr>
          <w:rFonts w:ascii="Times New Roman" w:hAnsi="Times New Roman" w:cs="Times New Roman"/>
          <w:sz w:val="28"/>
          <w:szCs w:val="28"/>
          <w:lang w:eastAsia="ar-SA"/>
        </w:rPr>
        <w:t>В случае её наличия высшее учебное заведение предоставляет обучающимся возможность участвовать в проведении научных исследований или выполнении разработок, выступить с докладом на конференции.</w:t>
      </w:r>
      <w:proofErr w:type="gramEnd"/>
    </w:p>
    <w:p w:rsidR="0040672D" w:rsidRPr="00201FB3" w:rsidRDefault="0040672D" w:rsidP="00406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Перед началом учебной практики руководитель практики от кафедры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бухгалтерского учета, анализа и аудита </w:t>
      </w: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 с обучающимися в соответствии с настоящей программой практики инструктаж, на котором разъясняются цели, задачи, содержание, формы организации, порядок прохождения практики и отчетности по результатам практики, вопросы охраны труда и техники безопасности, прохождения медицинской комиссии и др. По завершении практики проводятся аттестационные мероприятия с обязательным представлением обучающимися</w:t>
      </w:r>
      <w:proofErr w:type="gramEnd"/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отчетов по практике, оформленных по утвержденной форме, и анализом итогов.</w:t>
      </w:r>
    </w:p>
    <w:p w:rsidR="000247DA" w:rsidRDefault="0040672D" w:rsidP="000247DA">
      <w:pPr>
        <w:pStyle w:val="1"/>
      </w:pPr>
      <w:r>
        <w:t>Процедуры оценивания  этапов практики</w:t>
      </w: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Подготовительный этап</w:t>
      </w:r>
    </w:p>
    <w:p w:rsidR="00E17C56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Вопросы для собеседования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Перечислите структурные элементы организационно-управленческой структуры предприятия.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Каковы особенности хозяйственно-финансовой деятельности изучаемого предприятия.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Методы сбора данных: характеристика и условия применения.</w:t>
      </w:r>
    </w:p>
    <w:p w:rsidR="003565BE" w:rsidRPr="00487CF0" w:rsidRDefault="003565BE" w:rsidP="003565BE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Методы анализа данных: условия применения.</w:t>
      </w:r>
    </w:p>
    <w:p w:rsidR="003565BE" w:rsidRPr="00487CF0" w:rsidRDefault="003565BE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3565BE" w:rsidRPr="003565BE">
        <w:rPr>
          <w:rFonts w:ascii="Times New Roman" w:hAnsi="Times New Roman" w:cs="Times New Roman"/>
          <w:b/>
          <w:sz w:val="28"/>
          <w:szCs w:val="28"/>
        </w:rPr>
        <w:t>Знакомство с локальными актами организации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17C56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3565BE" w:rsidRDefault="003565BE" w:rsidP="003565BE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1. Расскажите о локальных актах организации, регламентирующих работу организации.</w:t>
      </w:r>
    </w:p>
    <w:p w:rsidR="003565BE" w:rsidRDefault="003565BE" w:rsidP="003565BE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2.  Расскажите  о структуре должной инструкц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ии и ее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основных элементах.</w:t>
      </w:r>
    </w:p>
    <w:p w:rsidR="003565BE" w:rsidRDefault="003565BE" w:rsidP="003565BE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3. Дайте оценку работе отдела кадров организации и постановки документооборота.</w:t>
      </w:r>
    </w:p>
    <w:p w:rsidR="003565BE" w:rsidRPr="00487CF0" w:rsidRDefault="003565BE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</w:p>
    <w:p w:rsidR="003565BE" w:rsidRPr="003565BE" w:rsidRDefault="00487CF0" w:rsidP="003565BE">
      <w:pPr>
        <w:tabs>
          <w:tab w:val="left" w:pos="708"/>
          <w:tab w:val="right" w:leader="underscore" w:pos="9639"/>
        </w:tabs>
        <w:suppressAutoHyphens/>
        <w:snapToGrid w:val="0"/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565B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</w:t>
      </w:r>
      <w:r w:rsidR="00E17C56" w:rsidRPr="003565B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565BE" w:rsidRPr="003565BE">
        <w:rPr>
          <w:rFonts w:ascii="Times New Roman" w:hAnsi="Times New Roman" w:cs="Times New Roman"/>
          <w:b/>
          <w:sz w:val="28"/>
          <w:szCs w:val="28"/>
          <w:lang w:eastAsia="ar-SA"/>
        </w:rPr>
        <w:t>Ознакомление с автоматизированным процессом учета и отчетности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E17C56" w:rsidRPr="00487CF0" w:rsidRDefault="003565BE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Расскажите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как автоматизирован процесс сбора информации о бизнес-процессах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487CF0" w:rsidRDefault="000B06AD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Какие технологии применяются в организации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487CF0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Охарактеризуйте состав и функции работников бухгалтерии</w:t>
      </w:r>
      <w:r w:rsidR="000B06A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 сбору и подготовки учетной информации</w:t>
      </w: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0B06AD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B06A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Назовите </w:t>
      </w:r>
      <w:r w:rsidR="000B06AD">
        <w:rPr>
          <w:rFonts w:ascii="Times New Roman" w:hAnsi="Times New Roman" w:cs="Times New Roman"/>
          <w:bCs/>
          <w:sz w:val="28"/>
          <w:szCs w:val="28"/>
          <w:lang w:eastAsia="ar-SA"/>
        </w:rPr>
        <w:t>состав отчетности организации, форму учета.</w:t>
      </w:r>
    </w:p>
    <w:p w:rsidR="00E17C56" w:rsidRPr="00487CF0" w:rsidRDefault="000B06AD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Какой налоговый  режим применяется  в организации</w:t>
      </w:r>
      <w:r w:rsidR="00E17C56" w:rsidRPr="000B06AD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4. 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Изучить </w:t>
      </w:r>
      <w:r w:rsidR="00C3767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бизнес-процессы предприятия и процедуры контроля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6A170A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построен процесс документооборота в организации.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форма или формы контроля применяются в организации.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работа ведется с материально-ответственными лицами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применяются аналитические процедуры контроля.</w:t>
      </w:r>
    </w:p>
    <w:p w:rsidR="000B06AD" w:rsidRDefault="000B06AD" w:rsidP="000B06AD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концепция контроля имеет место в организации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 xml:space="preserve">Типовые контрольные задания или иные материалы, необходимые для оценки знаний, умений, навыков и опята деятельности, </w:t>
      </w:r>
      <w:r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х</w:t>
      </w: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арактеризующих этапы формирования компетенции в процессе прохождения</w:t>
      </w:r>
      <w:r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 xml:space="preserve"> </w:t>
      </w: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практики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1. Ведение дневника на практике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а) типовые задания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Студент, прибывший в организацию для прохождения практики, обязан вести дневник и отражать в нем: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Календарный план работы студента;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Содержание индивидуальных заданий;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lastRenderedPageBreak/>
        <w:t>- Записи о работах, выполненных во время прохождения практики;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Производственные экскурсии;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Лекции, доклады, беседы, прослушанные студентом во время практики;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Общественная работа студента.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б) критерии оценивания компетенций (результатов)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Получение студентом-практикантом характеристики и заключения руководителя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практики от предприятия, учреждения, организации, в которой содержится оценка выполнения программы практики и индивидуальных заданий, отношение студента к работе,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участие в общественной жизни коллектива. </w:t>
      </w:r>
      <w:proofErr w:type="gramStart"/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Данная характеристика заверяется подписью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руководителя практики от предприятия и печатью предприятия (канцелярской или отдела</w:t>
      </w:r>
      <w:proofErr w:type="gramEnd"/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кадров).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в) описание шкалы оценивания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Наличие положительной характеристики и отзыва от руководителя практики.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2. Выполнение индивидуального задания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а) типовые задания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В процессе прохождения практики студент должен собрать практический материал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для подготовки проектного задания.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Примерная тематика индивидуальных заданий представлена ниже.</w:t>
      </w:r>
    </w:p>
    <w:p w:rsid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Вопросы для выполнения индивидуального задания для студентов,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п</w:t>
      </w: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роходящих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практику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6A170A" w:rsidRPr="0040672D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40672D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Индивидуальное задание 1.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Тема «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>Разработка мероприятий по совершенствованию системы контроля в организации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»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Задание. 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1. Изучить 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>систему внутреннего аудита и контроля в организации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2.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>Оценить эффективность системы внутреннего контроля (СВК)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3.</w:t>
      </w:r>
      <w:r w:rsidR="000B06A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Сформулировать основные вопросы по мероприятиям совершенствования СВК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0B06AD" w:rsidRDefault="000B06A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lastRenderedPageBreak/>
        <w:t xml:space="preserve">4. Сформулировать </w:t>
      </w:r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>проблемы, возникающие в организации и определить тему исследования.</w:t>
      </w:r>
    </w:p>
    <w:p w:rsidR="000B06AD" w:rsidRDefault="000B06A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5. Составить проектную заявку</w:t>
      </w:r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по теме </w:t>
      </w:r>
      <w:proofErr w:type="gramStart"/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>исследования</w:t>
      </w:r>
      <w:proofErr w:type="gramEnd"/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 по форме представленной ниже.</w:t>
      </w:r>
    </w:p>
    <w:p w:rsidR="000B06AD" w:rsidRDefault="000B06AD" w:rsidP="000B06AD">
      <w:pPr>
        <w:pStyle w:val="2"/>
        <w:spacing w:line="240" w:lineRule="auto"/>
        <w:rPr>
          <w:rFonts w:cs="Times New Roman"/>
          <w:caps/>
          <w:sz w:val="24"/>
          <w:szCs w:val="24"/>
        </w:rPr>
      </w:pPr>
    </w:p>
    <w:p w:rsidR="000B06AD" w:rsidRPr="00A90137" w:rsidRDefault="000B06AD" w:rsidP="000B06AD">
      <w:pPr>
        <w:pStyle w:val="2"/>
        <w:spacing w:line="240" w:lineRule="auto"/>
        <w:rPr>
          <w:rFonts w:cs="Times New Roman"/>
          <w:b w:val="0"/>
          <w:caps/>
          <w:sz w:val="24"/>
          <w:szCs w:val="24"/>
        </w:rPr>
      </w:pPr>
      <w:r w:rsidRPr="00A90137">
        <w:rPr>
          <w:rFonts w:cs="Times New Roman"/>
          <w:caps/>
          <w:sz w:val="24"/>
          <w:szCs w:val="24"/>
        </w:rPr>
        <w:t>Проектная заявка</w:t>
      </w:r>
    </w:p>
    <w:p w:rsidR="000B06AD" w:rsidRPr="00A90137" w:rsidRDefault="000B06AD" w:rsidP="000B06AD">
      <w:pPr>
        <w:rPr>
          <w:rFonts w:ascii="Times New Roman" w:hAnsi="Times New Roman" w:cs="Times New Roman"/>
        </w:rPr>
      </w:pP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0" w:name="_v2yt7q81sy7" w:colFirst="0" w:colLast="0"/>
      <w:bookmarkEnd w:id="10"/>
      <w:r w:rsidRPr="00651289">
        <w:rPr>
          <w:rFonts w:ascii="Times New Roman" w:hAnsi="Times New Roman" w:cs="Times New Roman"/>
          <w:color w:val="auto"/>
        </w:rPr>
        <w:t xml:space="preserve">Название проекта: </w:t>
      </w: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1" w:name="_pbts3jq99oon" w:colFirst="0" w:colLast="0"/>
      <w:bookmarkEnd w:id="11"/>
      <w:r w:rsidRPr="00651289">
        <w:rPr>
          <w:rFonts w:ascii="Times New Roman" w:hAnsi="Times New Roman" w:cs="Times New Roman"/>
          <w:color w:val="auto"/>
        </w:rPr>
        <w:t>Тип проекта:</w:t>
      </w:r>
    </w:p>
    <w:p w:rsidR="000B06AD" w:rsidRPr="00651289" w:rsidRDefault="000B06AD" w:rsidP="000B0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51289">
        <w:rPr>
          <w:rFonts w:ascii="Times New Roman" w:hAnsi="Times New Roman" w:cs="Times New Roman"/>
        </w:rPr>
        <w:t>Основная цель.</w:t>
      </w: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2" w:name="_6y85b8a8utrq" w:colFirst="0" w:colLast="0"/>
      <w:bookmarkStart w:id="13" w:name="_ye6uaeo4t9dz" w:colFirst="0" w:colLast="0"/>
      <w:bookmarkEnd w:id="12"/>
      <w:bookmarkEnd w:id="13"/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51289">
        <w:rPr>
          <w:rFonts w:ascii="Times New Roman" w:hAnsi="Times New Roman" w:cs="Times New Roman"/>
          <w:color w:val="auto"/>
        </w:rPr>
        <w:t>Заказчик</w:t>
      </w:r>
    </w:p>
    <w:p w:rsidR="000B06AD" w:rsidRPr="00651289" w:rsidRDefault="000B06AD" w:rsidP="000B06AD">
      <w:pPr>
        <w:spacing w:line="240" w:lineRule="auto"/>
      </w:pPr>
    </w:p>
    <w:p w:rsidR="000B06AD" w:rsidRPr="00651289" w:rsidRDefault="000B06AD" w:rsidP="000B06A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51289">
        <w:rPr>
          <w:rFonts w:ascii="Times New Roman" w:hAnsi="Times New Roman" w:cs="Times New Roman"/>
          <w:color w:val="auto"/>
        </w:rPr>
        <w:t>Руководитель проекта</w:t>
      </w:r>
      <w:r w:rsidR="0040672D">
        <w:rPr>
          <w:rFonts w:ascii="Times New Roman" w:hAnsi="Times New Roman" w:cs="Times New Roman"/>
          <w:color w:val="auto"/>
        </w:rPr>
        <w:t>;</w:t>
      </w:r>
      <w:r w:rsidRPr="00651289">
        <w:rPr>
          <w:rFonts w:ascii="Times New Roman" w:hAnsi="Times New Roman" w:cs="Times New Roman"/>
          <w:color w:val="auto"/>
        </w:rPr>
        <w:t xml:space="preserve"> </w:t>
      </w:r>
    </w:p>
    <w:p w:rsidR="000B06AD" w:rsidRPr="00651289" w:rsidRDefault="000B06AD" w:rsidP="000B06AD">
      <w:pPr>
        <w:spacing w:line="240" w:lineRule="auto"/>
      </w:pPr>
      <w:bookmarkStart w:id="14" w:name="_ncsi4melamy3" w:colFirst="0" w:colLast="0"/>
      <w:bookmarkEnd w:id="14"/>
    </w:p>
    <w:p w:rsidR="000B06AD" w:rsidRPr="005215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  <w:bookmarkStart w:id="15" w:name="_9pp6torxgrsx" w:colFirst="0" w:colLast="0"/>
      <w:bookmarkEnd w:id="15"/>
      <w:r w:rsidRPr="00521502">
        <w:rPr>
          <w:rFonts w:ascii="Times New Roman" w:hAnsi="Times New Roman" w:cs="Times New Roman"/>
          <w:b/>
        </w:rPr>
        <w:t>Результаты проекта</w:t>
      </w:r>
      <w:r>
        <w:rPr>
          <w:rFonts w:ascii="Times New Roman" w:hAnsi="Times New Roman" w:cs="Times New Roman"/>
          <w:b/>
        </w:rPr>
        <w:t xml:space="preserve">: </w:t>
      </w:r>
    </w:p>
    <w:p w:rsidR="000B06AD" w:rsidRPr="00521502" w:rsidRDefault="000B06AD" w:rsidP="000B06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1502">
        <w:rPr>
          <w:rFonts w:ascii="Times New Roman" w:hAnsi="Times New Roman" w:cs="Times New Roman"/>
          <w:b/>
        </w:rPr>
        <w:t>Проблема исследования:</w:t>
      </w:r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  <w:r w:rsidRPr="006C2D02">
        <w:rPr>
          <w:rFonts w:ascii="Times New Roman" w:hAnsi="Times New Roman" w:cs="Times New Roman"/>
          <w:b/>
        </w:rPr>
        <w:t>Подробное описание содержания проектной работы:</w:t>
      </w:r>
    </w:p>
    <w:p w:rsidR="000B06AD" w:rsidRDefault="000B06AD" w:rsidP="000B06AD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2D02">
        <w:rPr>
          <w:rFonts w:ascii="Times New Roman" w:hAnsi="Times New Roman" w:cs="Times New Roman"/>
          <w:b/>
        </w:rPr>
        <w:t>Примерный план/этапы реализации проекта:</w:t>
      </w:r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2D02">
        <w:rPr>
          <w:rFonts w:ascii="Times New Roman" w:hAnsi="Times New Roman" w:cs="Times New Roman"/>
          <w:b/>
        </w:rPr>
        <w:t>Календарный план/этапы реализации проекта</w:t>
      </w:r>
      <w:proofErr w:type="gramStart"/>
      <w:r w:rsidRPr="006C2D02">
        <w:rPr>
          <w:rFonts w:ascii="Times New Roman" w:hAnsi="Times New Roman" w:cs="Times New Roman"/>
          <w:b/>
        </w:rPr>
        <w:t xml:space="preserve"> (</w:t>
      </w:r>
      <w:r w:rsidR="0040672D">
        <w:rPr>
          <w:rFonts w:ascii="Times New Roman" w:hAnsi="Times New Roman" w:cs="Times New Roman"/>
          <w:b/>
        </w:rPr>
        <w:t>______</w:t>
      </w:r>
      <w:r w:rsidRPr="006C2D02">
        <w:rPr>
          <w:rFonts w:ascii="Times New Roman" w:hAnsi="Times New Roman" w:cs="Times New Roman"/>
          <w:b/>
        </w:rPr>
        <w:t>):</w:t>
      </w:r>
      <w:proofErr w:type="gramEnd"/>
    </w:p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  <w:r w:rsidRPr="006C2D02">
        <w:rPr>
          <w:rFonts w:ascii="Times New Roman" w:hAnsi="Times New Roman" w:cs="Times New Roman"/>
          <w:b/>
        </w:rPr>
        <w:t>Перечень продуктовых результатов с привязкой к этапам (формы представления результатов проекта, которые подлежат оцениванию):</w:t>
      </w:r>
      <w:r w:rsidRPr="006C2D02">
        <w:rPr>
          <w:rFonts w:ascii="Times New Roman" w:hAnsi="Times New Roman" w:cs="Times New Roman"/>
        </w:rPr>
        <w:t xml:space="preserve"> </w:t>
      </w:r>
    </w:p>
    <w:tbl>
      <w:tblPr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35"/>
        <w:gridCol w:w="8565"/>
      </w:tblGrid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Этап 1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Этап 2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Этап 3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6AD" w:rsidRPr="006C2D02" w:rsidTr="000B06AD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D02">
              <w:rPr>
                <w:rFonts w:ascii="Times New Roman" w:hAnsi="Times New Roman" w:cs="Times New Roman"/>
                <w:b/>
              </w:rPr>
              <w:t>Завершение проекта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6AD" w:rsidRPr="006C2D02" w:rsidRDefault="000B06AD" w:rsidP="000B0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B06AD" w:rsidRPr="006C2D02" w:rsidRDefault="000B06AD" w:rsidP="000B06AD">
      <w:pPr>
        <w:spacing w:line="240" w:lineRule="auto"/>
        <w:jc w:val="both"/>
        <w:rPr>
          <w:rFonts w:ascii="Times New Roman" w:hAnsi="Times New Roman" w:cs="Times New Roman"/>
        </w:rPr>
      </w:pP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bookmarkStart w:id="16" w:name="_rlumbvrfl7js" w:colFirst="0" w:colLast="0"/>
      <w:bookmarkStart w:id="17" w:name="_w7tl1d8udn74" w:colFirst="0" w:colLast="0"/>
      <w:bookmarkEnd w:id="16"/>
      <w:bookmarkEnd w:id="17"/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4.</w:t>
      </w:r>
      <w:r w:rsidR="0040672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Провести исследование по теме проекта на материалах предприятия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5. Данные </w:t>
      </w:r>
      <w:r w:rsidR="003320EC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 о выполнении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индивидуального задания представить в виде пояснительной записки к отчету по практике</w:t>
      </w:r>
      <w:r w:rsidR="003320EC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Критерии оценки индивидуального задания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lastRenderedPageBreak/>
              <w:t>Оценка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Требования к сформированным компетенциям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«отлично» выставляется студенту, если он полно</w:t>
            </w:r>
            <w:r w:rsidR="003320EC">
              <w:rPr>
                <w:rFonts w:ascii="Times New Roman" w:hAnsi="Times New Roman" w:cs="Times New Roman"/>
                <w:sz w:val="20"/>
              </w:rPr>
              <w:t xml:space="preserve">стью выполнил индивидуальное задание и </w:t>
            </w:r>
            <w:r w:rsidRPr="006952ED">
              <w:rPr>
                <w:rFonts w:ascii="Times New Roman" w:hAnsi="Times New Roman" w:cs="Times New Roman"/>
                <w:sz w:val="20"/>
              </w:rPr>
              <w:t xml:space="preserve"> умеет использовать теоретические знания при </w:t>
            </w:r>
            <w:r w:rsidR="003320EC">
              <w:rPr>
                <w:rFonts w:ascii="Times New Roman" w:hAnsi="Times New Roman" w:cs="Times New Roman"/>
                <w:sz w:val="20"/>
              </w:rPr>
              <w:t xml:space="preserve"> его защите. Представил материал в виде презентации.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 xml:space="preserve">Оценка «хорошо» выставляется студенту, </w:t>
            </w:r>
            <w:r w:rsidR="003320EC" w:rsidRPr="006952ED">
              <w:rPr>
                <w:rFonts w:ascii="Times New Roman" w:hAnsi="Times New Roman" w:cs="Times New Roman"/>
                <w:sz w:val="20"/>
              </w:rPr>
              <w:t>если он полно</w:t>
            </w:r>
            <w:r w:rsidR="003320EC">
              <w:rPr>
                <w:rFonts w:ascii="Times New Roman" w:hAnsi="Times New Roman" w:cs="Times New Roman"/>
                <w:sz w:val="20"/>
              </w:rPr>
              <w:t xml:space="preserve">стью выполнил индивидуальное задание и </w:t>
            </w:r>
            <w:r w:rsidR="003320EC" w:rsidRPr="006952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0EC">
              <w:rPr>
                <w:rFonts w:ascii="Times New Roman" w:hAnsi="Times New Roman" w:cs="Times New Roman"/>
                <w:sz w:val="20"/>
              </w:rPr>
              <w:t>представил материал в виде презентации. Не на все вопросы по предоставленному материалу может ответить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 xml:space="preserve">Оценка «удовлетворительно» выставляется студенту, если он выполнил основную часть </w:t>
            </w:r>
            <w:r w:rsidR="003320EC">
              <w:rPr>
                <w:rFonts w:ascii="Times New Roman" w:hAnsi="Times New Roman" w:cs="Times New Roman"/>
                <w:sz w:val="20"/>
              </w:rPr>
              <w:t>теоретического задания, но не представил материал в виде презентации и не ответил на все вопросы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6952ED" w:rsidRDefault="00C3767D" w:rsidP="00C3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:rsidR="00C3767D" w:rsidRPr="006952ED" w:rsidRDefault="00C3767D" w:rsidP="003320EC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 xml:space="preserve">Оценка «неудовлетворительно» выставляется студенту, который не выполнил </w:t>
            </w:r>
            <w:r w:rsidR="003320EC">
              <w:rPr>
                <w:rFonts w:ascii="Times New Roman" w:hAnsi="Times New Roman" w:cs="Times New Roman"/>
                <w:sz w:val="20"/>
              </w:rPr>
              <w:t>индивидуальное задание</w:t>
            </w:r>
          </w:p>
        </w:tc>
      </w:tr>
    </w:tbl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</w:p>
    <w:p w:rsidR="000247DA" w:rsidRPr="0040672D" w:rsidRDefault="000247DA" w:rsidP="000247DA">
      <w:pPr>
        <w:pStyle w:val="1"/>
      </w:pPr>
      <w:bookmarkStart w:id="18" w:name="_Toc530759563"/>
      <w:r w:rsidRPr="0040672D">
        <w:t>9. ФОРМЫ АТТЕСТАЦИИ (ПО ИТОГАМ ПРАКТИКИ)</w:t>
      </w:r>
      <w:bookmarkEnd w:id="18"/>
    </w:p>
    <w:p w:rsidR="0040672D" w:rsidRPr="0040672D" w:rsidRDefault="00F754AC" w:rsidP="0040672D">
      <w:pPr>
        <w:pStyle w:val="1"/>
      </w:pPr>
      <w:r w:rsidRPr="0040672D">
        <w:rPr>
          <w:rFonts w:cs="Times New Roman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="0040672D" w:rsidRPr="0040672D">
        <w:t xml:space="preserve">ПРОИЗВОДСТВЕННОЙ  ПРАКТИКИ ПО ПОЛУЧЕНИЮ ПРОФЕССИОНАЛЬНЫХ УМЕНИЙ И ОПЫТА В ПРОФЕССИОНАЛЬНОЙ ДЕЯТЕЛЬНОСТИ </w:t>
      </w:r>
      <w:proofErr w:type="gramStart"/>
      <w:r w:rsidR="0040672D" w:rsidRPr="0040672D">
        <w:t>(</w:t>
      </w:r>
      <w:r w:rsidR="00D84CE1">
        <w:t xml:space="preserve"> </w:t>
      </w:r>
      <w:proofErr w:type="gramEnd"/>
      <w:r w:rsidR="00D84CE1">
        <w:t xml:space="preserve">В </w:t>
      </w:r>
      <w:r w:rsidR="0040672D" w:rsidRPr="0040672D">
        <w:t>АНАЛИТИЧЕСКОЙ; КОНСАЛТИНГОВОЙ)</w:t>
      </w:r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материалы,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Start w:id="19" w:name="_Toc168894422"/>
      <w:bookmarkStart w:id="20" w:name="_Toc329279004"/>
    </w:p>
    <w:p w:rsidR="001F5109" w:rsidRPr="00487CF0" w:rsidRDefault="001F5109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bookmarkEnd w:id="19"/>
    <w:bookmarkEnd w:id="20"/>
    <w:p w:rsidR="00487CF0" w:rsidRPr="00487CF0" w:rsidRDefault="002D2027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7CF0" w:rsidRPr="00487CF0">
        <w:rPr>
          <w:rFonts w:ascii="Times New Roman" w:hAnsi="Times New Roman" w:cs="Times New Roman"/>
          <w:sz w:val="28"/>
          <w:szCs w:val="28"/>
        </w:rPr>
        <w:t>На этапе знакомства с общей характеристикой организационно-правовой структуры предприятия и его хозяйственно-финансовой деятельностью студенту необходимо:</w:t>
      </w:r>
    </w:p>
    <w:p w:rsidR="001F5109" w:rsidRPr="001F5109" w:rsidRDefault="001F5109" w:rsidP="001F5109">
      <w:pPr>
        <w:pStyle w:val="a4"/>
        <w:numPr>
          <w:ilvl w:val="0"/>
          <w:numId w:val="35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109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организационно-управленческой структурой предприятия, с показателями деятельности  предприятия. </w:t>
      </w:r>
    </w:p>
    <w:p w:rsidR="001F5109" w:rsidRPr="001F5109" w:rsidRDefault="001F5109" w:rsidP="001F5109">
      <w:pPr>
        <w:pStyle w:val="a4"/>
        <w:numPr>
          <w:ilvl w:val="0"/>
          <w:numId w:val="35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5109">
        <w:rPr>
          <w:rFonts w:ascii="Times New Roman" w:hAnsi="Times New Roman" w:cs="Times New Roman"/>
          <w:sz w:val="28"/>
          <w:szCs w:val="28"/>
          <w:lang w:eastAsia="ru-RU"/>
        </w:rPr>
        <w:t>Ознакомиться  с</w:t>
      </w:r>
      <w:r w:rsidRPr="001F5109">
        <w:rPr>
          <w:rFonts w:ascii="Times New Roman" w:hAnsi="Times New Roman" w:cs="Times New Roman"/>
          <w:sz w:val="28"/>
          <w:szCs w:val="28"/>
        </w:rPr>
        <w:t xml:space="preserve">  локальными актами организации</w:t>
      </w: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F5109" w:rsidRPr="001F5109" w:rsidRDefault="002D2027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1F510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этапе знакомства с нормативными актами, регламентирующими деятельность организации </w:t>
      </w:r>
    </w:p>
    <w:p w:rsidR="001F5109" w:rsidRDefault="001F5109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должностными инструкциями</w:t>
      </w:r>
      <w:r w:rsid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сотрудников организации</w:t>
      </w: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F5109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договорами о материальной ответственности.</w:t>
      </w:r>
    </w:p>
    <w:p w:rsidR="002D2027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Познакомиться с Учетной политикой организации.</w:t>
      </w:r>
    </w:p>
    <w:p w:rsidR="002D2027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Познакомиться с Положением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оплате труда.</w:t>
      </w:r>
    </w:p>
    <w:p w:rsidR="002D2027" w:rsidRPr="001F5109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системой контроля.</w:t>
      </w:r>
    </w:p>
    <w:p w:rsidR="001F5109" w:rsidRPr="00487CF0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</w:p>
    <w:p w:rsidR="002D2027" w:rsidRDefault="001F5109" w:rsidP="002D2027">
      <w:pPr>
        <w:tabs>
          <w:tab w:val="left" w:pos="708"/>
          <w:tab w:val="right" w:leader="underscore" w:pos="9639"/>
        </w:tabs>
        <w:suppressAutoHyphens/>
        <w:snapToGrid w:val="0"/>
        <w:spacing w:before="40" w:after="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этапе 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2027" w:rsidRPr="002D202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2D2027">
        <w:rPr>
          <w:rFonts w:ascii="Times New Roman" w:hAnsi="Times New Roman" w:cs="Times New Roman"/>
          <w:sz w:val="28"/>
          <w:szCs w:val="28"/>
          <w:lang w:eastAsia="ar-SA"/>
        </w:rPr>
        <w:t>знакомление с автоматизированным процессом учета и отчетности</w:t>
      </w:r>
      <w:r w:rsidR="002D2027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необходимо:</w:t>
      </w:r>
    </w:p>
    <w:p w:rsidR="001F5109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автоматизированной системой обработки учетных данных.</w:t>
      </w:r>
    </w:p>
    <w:p w:rsidR="002D2027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 с процессом документооборота учетной информации.</w:t>
      </w:r>
    </w:p>
    <w:p w:rsidR="002D2027" w:rsidRPr="00487CF0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Познакомится с формами отчетности на каждом этапе обработки данных.</w:t>
      </w:r>
    </w:p>
    <w:p w:rsidR="001F5109" w:rsidRPr="00487CF0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F5109" w:rsidRPr="002D2027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4.  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На этапе изучения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бизнес-процессов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предприятия и про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цедур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контроля</w:t>
      </w:r>
      <w:r w:rsid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необходимо:</w:t>
      </w:r>
    </w:p>
    <w:p w:rsidR="001F5109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Познакомиться с системой контроля (СВК) в организации.</w:t>
      </w:r>
    </w:p>
    <w:p w:rsid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аналитическим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процедурами контроля и аудита.</w:t>
      </w:r>
    </w:p>
    <w:p w:rsid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Оценить систему внутреннего контроля.</w:t>
      </w:r>
    </w:p>
    <w:p w:rsidR="002D2027" w:rsidRP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D2027">
        <w:rPr>
          <w:rFonts w:ascii="Times New Roman" w:hAnsi="Times New Roman" w:cs="Times New Roman"/>
          <w:sz w:val="28"/>
          <w:szCs w:val="28"/>
          <w:lang w:eastAsia="ru-RU"/>
        </w:rPr>
        <w:t>Выявить слабые места (разрывы) в систему внутреннего контроля.</w:t>
      </w:r>
    </w:p>
    <w:p w:rsidR="009D421A" w:rsidRP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ar-SA"/>
        </w:rPr>
        <w:sectPr w:rsidR="009D421A" w:rsidRPr="002D2027" w:rsidSect="005A345F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2027">
        <w:rPr>
          <w:rFonts w:ascii="Times New Roman" w:hAnsi="Times New Roman" w:cs="Times New Roman"/>
          <w:sz w:val="28"/>
          <w:szCs w:val="28"/>
          <w:lang w:eastAsia="ru-RU"/>
        </w:rPr>
        <w:t>Разработать рекомендации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2D2027">
        <w:rPr>
          <w:rFonts w:ascii="Times New Roman" w:hAnsi="Times New Roman" w:cs="Times New Roman"/>
          <w:sz w:val="28"/>
          <w:szCs w:val="24"/>
          <w:lang w:eastAsia="ar-SA"/>
        </w:rPr>
        <w:t>овершенствованию системы контроля или ее разработке и внедрения</w:t>
      </w:r>
      <w:r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F754AC">
        <w:rPr>
          <w:rFonts w:ascii="Times New Roman" w:hAnsi="Times New Roman" w:cs="Times New Roman"/>
          <w:sz w:val="28"/>
          <w:szCs w:val="24"/>
          <w:lang w:eastAsia="ar-SA"/>
        </w:rPr>
        <w:t>сформированности</w:t>
      </w:r>
      <w:proofErr w:type="spellEnd"/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 следующих компетенций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представленных в таблице.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1649"/>
        <w:gridCol w:w="3566"/>
        <w:gridCol w:w="3402"/>
        <w:gridCol w:w="3314"/>
      </w:tblGrid>
      <w:tr w:rsidR="00F754AC" w:rsidRPr="00C43CF9" w:rsidTr="00F754AC">
        <w:trPr>
          <w:trHeight w:val="20"/>
          <w:jc w:val="center"/>
        </w:trPr>
        <w:tc>
          <w:tcPr>
            <w:tcW w:w="2855" w:type="dxa"/>
          </w:tcPr>
          <w:p w:rsidR="00F754AC" w:rsidRPr="00C43CF9" w:rsidRDefault="00F754AC" w:rsidP="0051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формулировка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215" w:type="dxa"/>
            <w:gridSpan w:val="2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Этапы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формирования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3402" w:type="dxa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314" w:type="dxa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315DDB" w:rsidRPr="00B33FCC" w:rsidTr="00315DDB">
        <w:trPr>
          <w:trHeight w:val="20"/>
          <w:jc w:val="center"/>
        </w:trPr>
        <w:tc>
          <w:tcPr>
            <w:tcW w:w="2855" w:type="dxa"/>
            <w:vMerge w:val="restart"/>
          </w:tcPr>
          <w:p w:rsidR="00315DDB" w:rsidRPr="00EB0EDD" w:rsidRDefault="00315DDB" w:rsidP="002D2027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ПК-10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</w:t>
            </w:r>
          </w:p>
        </w:tc>
        <w:tc>
          <w:tcPr>
            <w:tcW w:w="1649" w:type="dxa"/>
          </w:tcPr>
          <w:p w:rsidR="00315DDB" w:rsidRPr="00C43CF9" w:rsidRDefault="00315DDB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315DDB" w:rsidRPr="00EB0EDD" w:rsidRDefault="00315DD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Локальные документы организации, регламентирующие ее деятельность</w:t>
            </w:r>
          </w:p>
        </w:tc>
        <w:tc>
          <w:tcPr>
            <w:tcW w:w="3402" w:type="dxa"/>
          </w:tcPr>
          <w:p w:rsidR="00315DDB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Элементы Учетной политики; </w:t>
            </w:r>
          </w:p>
          <w:p w:rsidR="00315DDB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Положение о службе внутреннего контроля;</w:t>
            </w:r>
          </w:p>
          <w:p w:rsidR="00315DDB" w:rsidRPr="00B33FCC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Положение  о проведении контрольных мероприятий</w:t>
            </w:r>
          </w:p>
        </w:tc>
        <w:tc>
          <w:tcPr>
            <w:tcW w:w="3314" w:type="dxa"/>
            <w:vAlign w:val="center"/>
          </w:tcPr>
          <w:p w:rsidR="00315DDB" w:rsidRPr="00315DDB" w:rsidRDefault="00315DD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перечислить и </w:t>
            </w:r>
            <w:r w:rsidRPr="00315D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охарактеризовать правовые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акты, регламентирующие бухгалтерскую (финансовую) деятельность;</w:t>
            </w:r>
          </w:p>
          <w:p w:rsidR="00315DDB" w:rsidRPr="00315DDB" w:rsidRDefault="00315DDB" w:rsidP="00315DDB">
            <w:pPr>
              <w:tabs>
                <w:tab w:val="left" w:pos="24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DB" w:rsidRPr="00B33FCC" w:rsidTr="00315DDB">
        <w:trPr>
          <w:trHeight w:val="20"/>
          <w:jc w:val="center"/>
        </w:trPr>
        <w:tc>
          <w:tcPr>
            <w:tcW w:w="2855" w:type="dxa"/>
            <w:vMerge/>
          </w:tcPr>
          <w:p w:rsidR="00315DDB" w:rsidRPr="00AC2561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315DDB" w:rsidRPr="00C43CF9" w:rsidRDefault="00315DDB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315DDB" w:rsidRPr="00EB0EDD" w:rsidRDefault="00315DD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Разработать предложения по совершенствованию Учетной политики, графику документооборота</w:t>
            </w:r>
          </w:p>
        </w:tc>
        <w:tc>
          <w:tcPr>
            <w:tcW w:w="3402" w:type="dxa"/>
          </w:tcPr>
          <w:p w:rsidR="00315DDB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Оценивать элементы Учетной политики;</w:t>
            </w:r>
          </w:p>
          <w:p w:rsidR="00315DDB" w:rsidRPr="00B33FCC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Разработать Учетную политику организации</w:t>
            </w:r>
          </w:p>
        </w:tc>
        <w:tc>
          <w:tcPr>
            <w:tcW w:w="3314" w:type="dxa"/>
            <w:vAlign w:val="center"/>
          </w:tcPr>
          <w:p w:rsidR="00315DDB" w:rsidRPr="00315DDB" w:rsidRDefault="00315DDB" w:rsidP="00315DDB">
            <w:p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</w:t>
            </w:r>
            <w:proofErr w:type="gramStart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ск в сп</w:t>
            </w:r>
            <w:proofErr w:type="gramEnd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ециализированных информационных справочных системах правовых, нормативных документов, необходимых для решения профессиональных задач</w:t>
            </w:r>
          </w:p>
          <w:p w:rsidR="00315DDB" w:rsidRPr="00315DDB" w:rsidRDefault="00315DD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в области бухгалтерской (финансовой) деятельности</w:t>
            </w:r>
          </w:p>
        </w:tc>
      </w:tr>
      <w:tr w:rsidR="00315DDB" w:rsidRPr="00B33FCC" w:rsidTr="00315DDB">
        <w:trPr>
          <w:trHeight w:val="20"/>
          <w:jc w:val="center"/>
        </w:trPr>
        <w:tc>
          <w:tcPr>
            <w:tcW w:w="2855" w:type="dxa"/>
            <w:vMerge/>
          </w:tcPr>
          <w:p w:rsidR="00315DDB" w:rsidRPr="00AC2561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315DDB" w:rsidRPr="00C43CF9" w:rsidRDefault="00315DDB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315DDB" w:rsidRPr="00EB0EDD" w:rsidRDefault="00315DD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анализа системы учета и налогообложения хозяйственных средств организации и обязательств</w:t>
            </w:r>
          </w:p>
        </w:tc>
        <w:tc>
          <w:tcPr>
            <w:tcW w:w="3402" w:type="dxa"/>
          </w:tcPr>
          <w:p w:rsidR="00315DDB" w:rsidRPr="00B33FCC" w:rsidRDefault="00315DD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Методы анализа системы налогообложения; методы оценки системы налогообложения</w:t>
            </w:r>
          </w:p>
        </w:tc>
        <w:tc>
          <w:tcPr>
            <w:tcW w:w="3314" w:type="dxa"/>
            <w:vAlign w:val="center"/>
          </w:tcPr>
          <w:p w:rsidR="00315DDB" w:rsidRPr="00315DDB" w:rsidRDefault="00315DD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использовать и правильно интерпретировать правовые акты для осуществления бухгалтерской  (финансовой) деятельности;</w:t>
            </w:r>
          </w:p>
          <w:p w:rsidR="00315DDB" w:rsidRPr="00315DDB" w:rsidRDefault="00315DD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самостоятельно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стратегические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  <w:p w:rsidR="00315DDB" w:rsidRPr="00315DDB" w:rsidRDefault="00315DDB" w:rsidP="00315DDB">
            <w:pPr>
              <w:tabs>
                <w:tab w:val="left" w:pos="249"/>
              </w:tabs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B" w:rsidRPr="00B33FCC" w:rsidTr="00BA333C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2D2027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ПК-11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649" w:type="dxa"/>
          </w:tcPr>
          <w:p w:rsidR="008F646B" w:rsidRPr="00C43CF9" w:rsidRDefault="008F646B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 источники информации о бизнес-процессах организации; знает приемы анализа для оценки информации о деятельности организации</w:t>
            </w:r>
          </w:p>
        </w:tc>
        <w:tc>
          <w:tcPr>
            <w:tcW w:w="3402" w:type="dxa"/>
          </w:tcPr>
          <w:p w:rsidR="008F646B" w:rsidRDefault="008F646B" w:rsidP="00324F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Учетные регистры;</w:t>
            </w:r>
          </w:p>
          <w:p w:rsidR="008F646B" w:rsidRDefault="008F646B" w:rsidP="00324F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Формы отчетности;</w:t>
            </w:r>
          </w:p>
          <w:p w:rsidR="008F646B" w:rsidRPr="00B33FCC" w:rsidRDefault="008F646B" w:rsidP="00324F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Формы организации учета</w:t>
            </w:r>
          </w:p>
        </w:tc>
        <w:tc>
          <w:tcPr>
            <w:tcW w:w="3314" w:type="dxa"/>
            <w:vAlign w:val="center"/>
          </w:tcPr>
          <w:p w:rsidR="008F646B" w:rsidRPr="00201368" w:rsidRDefault="008F646B" w:rsidP="008F646B">
            <w:pPr>
              <w:numPr>
                <w:ilvl w:val="0"/>
                <w:numId w:val="41"/>
              </w:numPr>
              <w:tabs>
                <w:tab w:val="left" w:pos="249"/>
              </w:tabs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t>способность использование традиционных методов и приемов  анализа;</w:t>
            </w:r>
          </w:p>
          <w:p w:rsidR="008F646B" w:rsidRPr="00201368" w:rsidRDefault="008F646B" w:rsidP="008F646B">
            <w:pPr>
              <w:numPr>
                <w:ilvl w:val="0"/>
                <w:numId w:val="41"/>
              </w:numPr>
              <w:tabs>
                <w:tab w:val="left" w:pos="249"/>
              </w:tabs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t>способность  оценки статей финансовой отчетности</w:t>
            </w:r>
          </w:p>
        </w:tc>
      </w:tr>
      <w:tr w:rsidR="008F646B" w:rsidRPr="00B33FCC" w:rsidTr="00BA333C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процедуры контроля для выявления несоответствий с нормами, планами, требованиями</w:t>
            </w:r>
          </w:p>
        </w:tc>
        <w:tc>
          <w:tcPr>
            <w:tcW w:w="3402" w:type="dxa"/>
          </w:tcPr>
          <w:p w:rsidR="008F646B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Законодательную базу учета, контроля и аудита;</w:t>
            </w:r>
          </w:p>
          <w:p w:rsidR="008F646B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Международные требования внутреннего аудита;</w:t>
            </w:r>
          </w:p>
          <w:p w:rsidR="008F646B" w:rsidRPr="00B33FCC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Стандарты ИСО 9000</w:t>
            </w:r>
          </w:p>
        </w:tc>
        <w:tc>
          <w:tcPr>
            <w:tcW w:w="3314" w:type="dxa"/>
            <w:vAlign w:val="center"/>
          </w:tcPr>
          <w:p w:rsidR="008F646B" w:rsidRPr="00201368" w:rsidRDefault="008F646B" w:rsidP="008F646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t>способность оценить финансовое состояние предприятие (ликвидность, платежеспособность, деловую активность);</w:t>
            </w:r>
          </w:p>
          <w:p w:rsidR="008F646B" w:rsidRPr="00201368" w:rsidRDefault="008F646B" w:rsidP="008F646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t>способность сбора аудиторских доказательств  по оценки качества финансовой отчетности</w:t>
            </w:r>
          </w:p>
        </w:tc>
      </w:tr>
      <w:tr w:rsidR="008F646B" w:rsidRPr="00B33FCC" w:rsidTr="00BA333C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расчетов количественных и качественных показателей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эффективности системы внутреннего контроля</w:t>
            </w:r>
          </w:p>
        </w:tc>
        <w:tc>
          <w:tcPr>
            <w:tcW w:w="3402" w:type="dxa"/>
          </w:tcPr>
          <w:p w:rsidR="008F646B" w:rsidRPr="00B33FCC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Методическими приемами оценки эффективности системы контроля</w:t>
            </w:r>
          </w:p>
        </w:tc>
        <w:tc>
          <w:tcPr>
            <w:tcW w:w="3314" w:type="dxa"/>
            <w:vAlign w:val="center"/>
          </w:tcPr>
          <w:p w:rsidR="008F646B" w:rsidRDefault="008F646B" w:rsidP="008F646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оценить качество учетной информации по данным бухгалтерской отчетности; </w:t>
            </w:r>
          </w:p>
          <w:p w:rsidR="008F646B" w:rsidRPr="00201368" w:rsidRDefault="008F646B" w:rsidP="008F646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рассчитать экономические показатели достоверности бухгалтерской отчетности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2D2027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ПК-12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составлять прогноз основных социально-экономических показателей деятельности предприятия, отрасли,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 и экономики в целом</w:t>
            </w: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315DD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деятельности организации в условиях неопределенности; методы планирования и прогнозирования показателей развития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применять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макроуровне;</w:t>
            </w:r>
          </w:p>
          <w:p w:rsidR="008F646B" w:rsidRPr="00315DDB" w:rsidRDefault="008F646B" w:rsidP="00315DDB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315DD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прогноз деятельности организации в условиях кризиса; оценивать ситуации, связанные со снижением темпов развития организации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 навыками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 использования разных источников бухгалтерской (финансовой) информации для проведения экономических расчетов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  <w:p w:rsidR="008F646B" w:rsidRPr="00315DDB" w:rsidRDefault="008F646B" w:rsidP="00315D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владеть методами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 использования разных источников бухгалтерской (финансовой) информации для проведения экономических расчетов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микроуровне</w:t>
            </w:r>
          </w:p>
          <w:p w:rsidR="008F646B" w:rsidRPr="00315DDB" w:rsidRDefault="008F646B" w:rsidP="00315DDB">
            <w:pPr>
              <w:tabs>
                <w:tab w:val="left" w:pos="249"/>
              </w:tabs>
              <w:spacing w:line="235" w:lineRule="auto"/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315DD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оценки </w:t>
            </w:r>
            <w:r w:rsidRPr="00315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применять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макроуровне;</w:t>
            </w:r>
          </w:p>
          <w:p w:rsidR="008F646B" w:rsidRPr="00315DDB" w:rsidRDefault="008F646B" w:rsidP="00315DDB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2D2027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ПК-13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315DD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правовых, нормативных (законодательные и нормативные акты РФ, и др.), необходимых для осуществления  бухгалтерской (финансовой) деятельности 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перечислить и </w:t>
            </w:r>
            <w:r w:rsidRPr="00315D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охарактеризовать правовые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акты, регламентирующие бухгалтерскую (финансовую) деятельность;</w:t>
            </w:r>
          </w:p>
          <w:p w:rsidR="008F646B" w:rsidRPr="00315DDB" w:rsidRDefault="008F646B" w:rsidP="00315DDB">
            <w:pPr>
              <w:tabs>
                <w:tab w:val="left" w:pos="24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315DD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умение  осуществлять поиск и ориентироваться в правовых, нормативных и технических документах (законодательные и нормативные акты РФ, и др.), необходимых для осуществления бухгалтерской (финансовой) деятельности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</w:t>
            </w:r>
            <w:proofErr w:type="gramStart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ск в сп</w:t>
            </w:r>
            <w:proofErr w:type="gramEnd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ециализированных информационных справочных системах правовых, нормативных документов, необходимых для решения профессиональных задач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в области бухгалтерской (финансовой) деятельности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315DD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исследования тенденций развития предприятия его макроэкономического положения; тенденции развития отрасли и региона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работы с правовыми, нормативными документами (законодательные и нормативные акты РФ, и др.), необходимыми </w:t>
            </w:r>
            <w:r w:rsidRPr="00315D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осуществления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бухгалтерской (финансовой) деятельности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использовать и правильно интерпретировать правовые акты для осуществления бухгалтерской  (финансовой) деятельности;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самостоятельно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стратегические решения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  <w:p w:rsidR="008F646B" w:rsidRPr="00315DDB" w:rsidRDefault="008F646B" w:rsidP="00315DDB">
            <w:pPr>
              <w:tabs>
                <w:tab w:val="left" w:pos="249"/>
              </w:tabs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B" w:rsidRPr="00B33FCC" w:rsidTr="00315DDB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2D2027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ПК-14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способностью к применению теоретических знаний для решения практических проблем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экономических ресурсов необходимых для предпринимательской деятельности; знает методы оценки оптимальности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ресурсной базы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сущности практических проблем рационального и эффективного использования экономических ресурсов при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осуществлении экономического выбора</w:t>
            </w:r>
          </w:p>
        </w:tc>
        <w:tc>
          <w:tcPr>
            <w:tcW w:w="3314" w:type="dxa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выявлять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практических проблем рационального и эффективного использования экономических ресурсов при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осуществлении экономического выбора;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поиск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</w:tr>
      <w:tr w:rsidR="008F646B" w:rsidRPr="00B33FCC" w:rsidTr="00315DDB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потенциал организации; выявлять резервы использования ресурсов для выполнения производственной программы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применять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3314" w:type="dxa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646B" w:rsidRPr="00B33FCC" w:rsidTr="00315DDB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сохранностью, рациональным испо</w:t>
            </w:r>
            <w:r w:rsidR="00D84C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зованием ресурсов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способностью выбора, применения способов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методов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3314" w:type="dxa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навыки выбора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способов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методов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  <w:p w:rsidR="008F646B" w:rsidRPr="00315DDB" w:rsidRDefault="008F646B" w:rsidP="00315DDB">
            <w:pPr>
              <w:tabs>
                <w:tab w:val="left" w:pos="24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ПК-19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способностью оказывать консультационные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 в области экономической политики и принятия стратегических решений на микр</w:t>
            </w:r>
            <w:proofErr w:type="gramStart"/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 по заказам хозяйствующих субъектов, органов государственной власти и органов местного управления</w:t>
            </w: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Аспекты Учетной политики организации; законодательную базу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локальных актов, регламентирующих деятельность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Рассчитать показатели финансового состояния предприятия по данным учета 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отчетности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проводить оценку финансового состояния предприятия;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оценивать достоверность финансовой отчетности;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установить соответствие учетных данных нормативным актам 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проводить консультации по проведению аналитических процедур контроля и аудита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Создать  модель эффективной системы внутреннего аудита и контроля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ль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оптимизировать бизнес-процессы;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разработать Положение по внутреннему аудиту;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разработать программу и план проведения процедур внутреннего аудита и контроля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разработки эффективной модели внутреннего контроля и аудита  ориентированной на выявление фактов бухгалтерских ошибок, мошенничества, фальсификации учетной и отчетной информации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3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Рассчитать показатели финансового состояния предприятия по данным учета и отчетности</w:t>
            </w:r>
          </w:p>
        </w:tc>
        <w:tc>
          <w:tcPr>
            <w:tcW w:w="3314" w:type="dxa"/>
            <w:vAlign w:val="center"/>
          </w:tcPr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оценку финансового состояния предприятия;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достоверность финансовой отчетности;</w:t>
            </w:r>
          </w:p>
          <w:p w:rsidR="008F646B" w:rsidRPr="00315DDB" w:rsidRDefault="008F646B" w:rsidP="00315DDB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установить соответствие учетных данных нормативным актам 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8F646B" w:rsidRPr="00EB0EDD" w:rsidRDefault="008F646B" w:rsidP="00315DDB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ПК-20 </w:t>
            </w:r>
            <w:r w:rsidRPr="00B327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способностью к обоснованию предлагаемых экономических и управленческих решений и рекомендаций хозяйствующим </w:t>
            </w:r>
            <w:r w:rsidRPr="00B327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субъектам, органам государственной власти и местного управления</w:t>
            </w:r>
          </w:p>
        </w:tc>
        <w:tc>
          <w:tcPr>
            <w:tcW w:w="1649" w:type="dxa"/>
          </w:tcPr>
          <w:p w:rsidR="008F646B" w:rsidRPr="00C43CF9" w:rsidRDefault="008F646B" w:rsidP="00315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Элементы системы контроля; процедуры контроля; методы и виды контроля</w:t>
            </w:r>
          </w:p>
        </w:tc>
        <w:tc>
          <w:tcPr>
            <w:tcW w:w="3402" w:type="dxa"/>
            <w:vAlign w:val="center"/>
          </w:tcPr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внутреннего и внешнего контроля; </w:t>
            </w:r>
          </w:p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методы оценки ресурсного потенциала организации</w:t>
            </w:r>
          </w:p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применять процедуры внешнего и внутреннего контроля;</w:t>
            </w:r>
          </w:p>
          <w:p w:rsidR="008F646B" w:rsidRPr="00315DD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результаты проведения аналитических процедур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315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lastRenderedPageBreak/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Применять на практике такие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методы контроля как инвентаризация, расчетные методы, контрольные замеры, экспертиза документов и др.</w:t>
            </w:r>
          </w:p>
        </w:tc>
        <w:tc>
          <w:tcPr>
            <w:tcW w:w="3402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инвентаризации; состав документов для оформления результатов контроля</w:t>
            </w:r>
          </w:p>
          <w:p w:rsidR="008F646B" w:rsidRPr="00A11BCE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способность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контроля;</w:t>
            </w:r>
          </w:p>
          <w:p w:rsidR="008F646B" w:rsidRPr="00A11BCE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оформлять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 последующий контроль</w:t>
            </w:r>
          </w:p>
        </w:tc>
      </w:tr>
      <w:tr w:rsidR="008F646B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8F646B" w:rsidRPr="00AC2561" w:rsidRDefault="008F646B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8F646B" w:rsidRPr="00C43CF9" w:rsidRDefault="008F646B" w:rsidP="00315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8F646B" w:rsidRDefault="008F646B" w:rsidP="00315DD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Навыками разработки рекомендаций по улучшению системы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состоянием деятельности организации</w:t>
            </w:r>
          </w:p>
        </w:tc>
        <w:tc>
          <w:tcPr>
            <w:tcW w:w="3402" w:type="dxa"/>
            <w:vAlign w:val="center"/>
          </w:tcPr>
          <w:p w:rsidR="008F646B" w:rsidRPr="00A11BCE" w:rsidRDefault="008F646B" w:rsidP="0031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различных систем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элементы.</w:t>
            </w:r>
          </w:p>
        </w:tc>
        <w:tc>
          <w:tcPr>
            <w:tcW w:w="3314" w:type="dxa"/>
            <w:vAlign w:val="center"/>
          </w:tcPr>
          <w:p w:rsidR="008F646B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 осуществлять текущий и последующий контроль;</w:t>
            </w:r>
          </w:p>
          <w:p w:rsidR="008F646B" w:rsidRPr="00A11BCE" w:rsidRDefault="008F646B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разрабатывать мероприятия направленные на совершенствование системы контроля</w:t>
            </w:r>
          </w:p>
        </w:tc>
      </w:tr>
    </w:tbl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F754AC" w:rsidRDefault="00F754AC" w:rsidP="000D1719">
      <w:pPr>
        <w:sectPr w:rsidR="00F754AC" w:rsidSect="00F754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20EC" w:rsidRDefault="006952ED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Style w:val="aa"/>
          <w:lang w:eastAsia="ru-RU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Шкала оценивания и критерии оценки результатов защиты отчета по практике</w:t>
      </w:r>
    </w:p>
    <w:p w:rsidR="003320EC" w:rsidRPr="003320EC" w:rsidRDefault="003320EC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Отчет о практике – основной документ, характеризующий работу студента во время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учебной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практики. Отчет по практике является подробным описанием работы над индивидуальным заданием и оформляется в виде пояснительной записки на листах формата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А</w:t>
      </w:r>
      <w:proofErr w:type="gramEnd"/>
      <w:r w:rsidR="0018786B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4, на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компьютере. В отчете приводится не теоретический, а практический материал, схемы, эскизы, первичная документация. Объем отчета 35-45 страниц.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3320EC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Отчет должен включать в себя:</w:t>
      </w:r>
    </w:p>
    <w:p w:rsidR="003320EC" w:rsidRPr="003320EC" w:rsidRDefault="0018786B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Титульный лист (Приложение 1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К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алендар</w:t>
      </w:r>
      <w:r w:rsidR="0018786B">
        <w:rPr>
          <w:rFonts w:ascii="Times New Roman" w:eastAsia="TimesNewRomanPSMT-Identity-H" w:hAnsi="Times New Roman" w:cs="Times New Roman"/>
          <w:sz w:val="28"/>
          <w:szCs w:val="28"/>
        </w:rPr>
        <w:t>ный план прохождения практики (Приложение 2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Д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невник пр</w:t>
      </w:r>
      <w:r w:rsidR="0018786B">
        <w:rPr>
          <w:rFonts w:ascii="Times New Roman" w:eastAsia="TimesNewRomanPSMT-Identity-H" w:hAnsi="Times New Roman" w:cs="Times New Roman"/>
          <w:sz w:val="28"/>
          <w:szCs w:val="28"/>
        </w:rPr>
        <w:t>охождения практики (Приложение 3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 с отзывом о работе практиканта,</w:t>
      </w:r>
      <w:r w:rsid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заверенный подписью руководителя практики от организации и печатью организации</w:t>
      </w:r>
      <w:r w:rsid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(канцелярской или отдела кадров);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Х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арактеристика и анализ деятельности организации;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В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ыполнение индивидуального задания на основании сбора и анализа информации:</w:t>
      </w:r>
    </w:p>
    <w:p w:rsidR="003320EC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о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бщие сведения об организации (характеристика организации, организационная структура управления);</w:t>
      </w:r>
    </w:p>
    <w:p w:rsidR="003320EC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б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изнес –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процессы  и их состояние (выявление проблем организации, предлагаем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ые формы решения проблем органи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зации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)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5D5046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процедурах</w:t>
      </w:r>
      <w:proofErr w:type="gramEnd"/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 внутреннего контроля бизнес-процессов.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Отчет должен содержать описание всех разделов,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сведения о конкретной выполняе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мой студентом работе в период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практики, выполнения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индивидуального задания, формы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используемой документации, табличные и графическ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ие материалы, выводы и предложе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ния, т.е. исходные материал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ы для проведения дальнейшего исследования по индивидуальным заданиям. 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Заключение (выводы о выполнении поставленных задач практики, индивидуального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задания).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Список использованных источников (научная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и учебная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литература,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периодические издания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,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локальные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документы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предприятия,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электронные ресурсы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.)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Приложение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(формы отчетности, баланса, организационная структура управления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предприятием, организационная структура и т.п.)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,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если таковые есть.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б) критерии оценивания компетенций (результатов)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Для оформления отчета студенту выделяется в кон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це практики 2-3 дня. После окон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чания практики студент вместе с научным руководителем от кафедры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обсуждает итоги практики и собранные материалы. В дневнике по практике руководитель дает оценку работе студента, ориентируясь на его доклад и отзыв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руководителя от организации. Отчет по практике, после просмотра руководителем практики от кафедры, защищается студентом на кафедре. Защита должна быть завершена не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позднее трехдневного срока после окончания практики. Защита отчета о практике предполагает выявление глубины и самостоятельности выводов и предложений студента.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в) описание шкалы оценивания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 окончании практики организуется индивидуаль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ная защита отчетов и дается диф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ференцированная оценка результатов работы студента.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Защита отчета о практике предпо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лагает выявление глубины и самостоятельности выводов и предложений студента. Отчет с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учетом его содержания и защиты оценивается по пятиб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алльной шкале. Оценка по практи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ке приравнивается к оценкам по теоретическому обучению и учитывается при подведении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итогов общей успеваемости студента.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Оценка "отлично" </w:t>
      </w:r>
      <w:proofErr w:type="gramStart"/>
      <w:r>
        <w:rPr>
          <w:rFonts w:ascii="Times New Roman" w:eastAsia="TimesNewRomanPSMT-Identity-H" w:hAnsi="Times New Roman" w:cs="Times New Roman"/>
          <w:sz w:val="28"/>
          <w:szCs w:val="28"/>
        </w:rPr>
        <w:t>выставляется</w:t>
      </w:r>
      <w:proofErr w:type="gramEnd"/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если студент ориентируется в цифр</w:t>
      </w:r>
      <w:r>
        <w:rPr>
          <w:rFonts w:ascii="Times New Roman" w:eastAsia="TimesNewRomanPSMT-Identity-H" w:hAnsi="Times New Roman" w:cs="Times New Roman"/>
          <w:sz w:val="28"/>
          <w:szCs w:val="28"/>
        </w:rPr>
        <w:t>овых и графиче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ских данных, может раскрыть теоретические вопросы, и</w:t>
      </w:r>
      <w:r>
        <w:rPr>
          <w:rFonts w:ascii="Times New Roman" w:eastAsia="TimesNewRomanPSMT-Identity-H" w:hAnsi="Times New Roman" w:cs="Times New Roman"/>
          <w:sz w:val="28"/>
          <w:szCs w:val="28"/>
        </w:rPr>
        <w:t>зложенные в тексте отчета, изла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гает свои предложения практического характера по проблемам, освещенным в отчете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(имеется положительная характеристика от руководителя базы практики).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Оценка "хорошо" выставляется, если студент хорошо ориентируется в цифровых 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графических данных, отвечает не на все поставленные перед ним вопросы теоретического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 практического характера по проблемам, изложенным в тексте отчета.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Оценка "удовлетворительно" выставляется, если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студент не достаточно ориентиру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ется в цифровых и графических данных, отвечает не на все вопросы теоретического 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практического характера по проблемам, изложенным в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тексте отчета. Студенты, не вы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полнившие программу практики по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уважительной причине, направля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ются на практику вторично, в свободное от учебы врем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я. Студенты, не выполнившие про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грамму производственной практики без уважительно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й причины или получившие отрица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тельную оценку, представляются к отчислению в установленном порядке.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Методические материалы,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 определяющие процедуры оценива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ния знаний, умений, навыков и (или) 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опыта деятельности, характеризу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ющие этапы формирования компетенций</w:t>
      </w:r>
    </w:p>
    <w:p w:rsidR="003320EC" w:rsidRPr="005D5046" w:rsidRDefault="003320EC" w:rsidP="005D5046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1. Программа </w:t>
      </w:r>
      <w:r w:rsidR="00304D4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7A4924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5D5046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7A4924">
        <w:rPr>
          <w:rFonts w:ascii="Times New Roman" w:hAnsi="Times New Roman" w:cs="Times New Roman"/>
          <w:sz w:val="28"/>
          <w:szCs w:val="24"/>
          <w:lang w:eastAsia="ar-SA"/>
        </w:rPr>
        <w:t xml:space="preserve">опыта в профессиональной деятельности </w:t>
      </w:r>
      <w:proofErr w:type="gramStart"/>
      <w:r w:rsidR="007A4924"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 w:rsidR="007A4924"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</w:t>
      </w:r>
      <w:r w:rsidR="006E225E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2. Положение 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ШЭМ ДВФУ.</w:t>
      </w:r>
    </w:p>
    <w:p w:rsidR="006E225E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3.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Консультации научного руководителя и руководи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теля практики от организации. </w:t>
      </w:r>
    </w:p>
    <w:p w:rsidR="003320EC" w:rsidRPr="003320EC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Ру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ководитель практики от организации:</w:t>
      </w:r>
    </w:p>
    <w:p w:rsidR="00304D4F" w:rsidRPr="005D5046" w:rsidRDefault="003320EC" w:rsidP="00304D4F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согласовывает программу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опыта в профессиональной деятельности (аналитической; консалтинговой).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 тему исследовательского проекта с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научным руководителем магистранта;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проводит необходимые организационные мероприятия по выполнению программы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практики, проводит экскурсии по организации,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знакоми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т практиканта с персоналом орга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низации и его должностными обязанностями, предоста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вляет необходимый для отчета ма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териал, соответствующий теме 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практики и индивидуального задания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определяет режим работы студента и осуществляет систематический 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контроль за</w:t>
      </w:r>
      <w:proofErr w:type="gramEnd"/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ходом практики и работы студентов;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оказывает помощь студентам по всем вопросам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связанным с прохождением прак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тики и оформлением отчета.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Научный руководитель магистранта:</w:t>
      </w:r>
    </w:p>
    <w:p w:rsidR="006E225E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осуществляет постановку задач 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 самостоятельной работе студентов в период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 с выдачей конкретного индивидуального за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дания по сбору необходимых мате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риалов для написания</w:t>
      </w:r>
      <w:proofErr w:type="gramEnd"/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отчета и его защиты;</w:t>
      </w:r>
    </w:p>
    <w:p w:rsidR="006E225E" w:rsidRDefault="006E225E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-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ок</w:t>
      </w:r>
      <w:r>
        <w:rPr>
          <w:rFonts w:ascii="Times New Roman" w:eastAsia="TimesNewRomanPSMT-Identity-H" w:hAnsi="Times New Roman" w:cs="Times New Roman"/>
          <w:sz w:val="28"/>
          <w:szCs w:val="28"/>
        </w:rPr>
        <w:t>азывает соответствующую консуль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тационную помощь; 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дает рекомендации по изучени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ю специальной литературы и мето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дов исследования;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проверяет отчетные материалы по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проводит собеседования по разделам практики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 о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ценивает результаты её прохожде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ния.</w:t>
      </w:r>
    </w:p>
    <w:p w:rsidR="0043346B" w:rsidRPr="003320EC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в) Промежуточная аттестация по практике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Основные объекты оценивания результатов прохождения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учебной </w:t>
      </w: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практики: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деловая активность студента в процессе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производственная дисциплина студента;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оформление дневника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качество выполнения и оформления отчета по практике; 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уровень ответов при сдаче зачета (защите отчета); </w:t>
      </w:r>
    </w:p>
    <w:p w:rsid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:rsidR="006952ED" w:rsidRDefault="006952ED" w:rsidP="006952ED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 xml:space="preserve">Критерии выставления оценки студенту на </w:t>
      </w:r>
      <w:r w:rsidR="006E225E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зачете 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>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952ED" w:rsidRPr="006952ED" w:rsidTr="00C64D04">
        <w:tc>
          <w:tcPr>
            <w:tcW w:w="2376" w:type="dxa"/>
            <w:vAlign w:val="center"/>
          </w:tcPr>
          <w:p w:rsidR="006952ED" w:rsidRPr="00D84CE1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6952ED" w:rsidRPr="00D84CE1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D84CE1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195" w:type="dxa"/>
            <w:vAlign w:val="center"/>
          </w:tcPr>
          <w:p w:rsidR="006952ED" w:rsidRPr="00D84CE1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  <w:proofErr w:type="gramEnd"/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D84CE1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195" w:type="dxa"/>
            <w:vAlign w:val="center"/>
          </w:tcPr>
          <w:p w:rsidR="006952ED" w:rsidRPr="00D84CE1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 w:rsidR="00C64D04"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две неточности в ответе</w:t>
            </w:r>
            <w:proofErr w:type="gramEnd"/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D84CE1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D84CE1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D84CE1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D84CE1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6952ED" w:rsidRDefault="006952ED" w:rsidP="006952ED"/>
    <w:p w:rsidR="006952ED" w:rsidRP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6952ED" w:rsidRDefault="006952ED" w:rsidP="006952ED"/>
    <w:p w:rsidR="007A4924" w:rsidRDefault="002C6418" w:rsidP="007A4924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Методические указания по составлению отчета по </w:t>
      </w:r>
      <w:r w:rsidR="00304D4F">
        <w:rPr>
          <w:rFonts w:ascii="Times New Roman" w:hAnsi="Times New Roman" w:cs="Times New Roman"/>
          <w:b/>
          <w:sz w:val="28"/>
          <w:szCs w:val="24"/>
          <w:lang w:eastAsia="ar-SA"/>
        </w:rPr>
        <w:t>производственной</w:t>
      </w:r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304D4F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практики </w:t>
      </w:r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по получению профессиональных умений и опыта в  профессиональной деятельности </w:t>
      </w:r>
      <w:proofErr w:type="gramStart"/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в </w:t>
      </w:r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>аналитической; консалтинговой)</w:t>
      </w:r>
      <w:r w:rsidR="007A4924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3320EC" w:rsidRPr="00487CF0" w:rsidRDefault="003320EC" w:rsidP="007A4924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составления отчета, перечень предоставляемых документов и приложений</w:t>
      </w:r>
      <w:r w:rsidRPr="00487C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4D4F" w:rsidRPr="005D5046" w:rsidRDefault="003320EC" w:rsidP="00304D4F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 xml:space="preserve">опыта в профессиональной деятельности </w:t>
      </w:r>
      <w:proofErr w:type="gramStart"/>
      <w:r w:rsidR="00304D4F"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студенты обязательно представляют на кафедру сброшюрованный пакет из следующих отчетных документов о прохождении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1)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титульный лист – 1 страница, на титульном листе должна стоять подпись студента, подпись руководителя практики от предприятия, печать предприятия и регистрационные данные (приложение 1);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2)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оглавление – 2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3)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отрывной бланк направления на практику (студенты получают в методическом кабинете) – 3 страница, нужна печать и подпись от организации (приложение 2);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4)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индивидуальное задание – 4 страница, ставятся подписи студента и руководителя практики (приложение 3);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5)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 xml:space="preserve"> характеристика на практиканта, с подписью руководителя и печатью предприятия – 5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6)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дневник-отчет  – стр.6-9, также должна стоять подпись студента, подпись руководителя практики от предприятия, печать предприятия (приложение 4);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7)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текстовый отчет;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8)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фотография рабочего места;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9)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приложения (первичные документы, учетные регистры и т.д.) – до 10 приложений.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текстового отчета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Отчет включает в себя: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оглавление;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введение;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lastRenderedPageBreak/>
        <w:t>- основную часть, в которой излагаются вопросы, изученные в процессе практики в соответствии с поставленным индивидуальным заданием;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- заключение, которое содержит общие выводы, характеризующие организацию первичного учета хозяйственных операций;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-  список использованных источников (дается перечень нормативно-справочных материалов: законов (ПБУ), инструкций, учебников), на которые в тексте отчета должны быть сделаны ссылки.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Оформление отчета: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методическими указаниями по оформлению письменных работ в ШЭМ ДВФУ.</w:t>
      </w:r>
    </w:p>
    <w:p w:rsidR="003320EC" w:rsidRPr="00487CF0" w:rsidRDefault="003320EC" w:rsidP="003320EC">
      <w:pPr>
        <w:tabs>
          <w:tab w:val="left" w:pos="993"/>
          <w:tab w:val="right" w:leader="underscore" w:pos="9639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Форма проведения аттестации</w:t>
      </w:r>
      <w:r w:rsidRPr="00487CF0">
        <w:rPr>
          <w:rFonts w:ascii="Times New Roman" w:hAnsi="Times New Roman" w:cs="Times New Roman"/>
          <w:sz w:val="28"/>
          <w:szCs w:val="28"/>
          <w:lang w:eastAsia="ar-SA"/>
        </w:rPr>
        <w:t xml:space="preserve"> по итогам практики: защита отчета.</w:t>
      </w:r>
    </w:p>
    <w:p w:rsidR="003320EC" w:rsidRPr="00487CF0" w:rsidRDefault="003320EC" w:rsidP="003320EC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студентов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по итогам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 xml:space="preserve"> «отлично»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</w:t>
      </w:r>
      <w:proofErr w:type="gramStart"/>
      <w:r w:rsidRPr="00487CF0">
        <w:rPr>
          <w:rFonts w:ascii="Times New Roman" w:eastAsia="Calibri" w:hAnsi="Times New Roman" w:cs="Times New Roman"/>
          <w:sz w:val="28"/>
          <w:szCs w:val="28"/>
        </w:rPr>
        <w:t>заполнены</w:t>
      </w:r>
      <w:proofErr w:type="gramEnd"/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верно, сделаны точные расчеты, общий высокий уровень подготовки и защиты отчета.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«хорошо»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выполнены на хорошем уровне, расчеты в целом верны, но при этом есть погрешности и недочеты в оформлении и структуре отчета, хороший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«удовлетворительно»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и расчеты выполнены небрежно или с ошибками, есть не критичные погрешности и недочеты в оф</w:t>
      </w:r>
      <w:r w:rsidRPr="00A5415C">
        <w:rPr>
          <w:rFonts w:ascii="Times New Roman" w:eastAsia="Calibri" w:hAnsi="Times New Roman" w:cs="Times New Roman"/>
          <w:sz w:val="28"/>
          <w:szCs w:val="28"/>
        </w:rPr>
        <w:t>ормлении и структуре отчета, удовлетворительный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15C">
        <w:rPr>
          <w:rFonts w:ascii="Times New Roman" w:eastAsia="Calibri" w:hAnsi="Times New Roman" w:cs="Times New Roman"/>
          <w:b/>
          <w:sz w:val="28"/>
          <w:szCs w:val="28"/>
        </w:rPr>
        <w:t>«неудовлетворительно»</w:t>
      </w:r>
      <w:r w:rsidRPr="00A5415C">
        <w:rPr>
          <w:rFonts w:ascii="Times New Roman" w:eastAsia="Calibri" w:hAnsi="Times New Roman" w:cs="Times New Roman"/>
          <w:sz w:val="28"/>
          <w:szCs w:val="28"/>
        </w:rPr>
        <w:t xml:space="preserve"> – отсутствуют нужные отчетные формы и расчеты, есть значительные недочеты в оформлении отчета, общий неудовлетворительный уровень подготовки и защиты отчета.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5415C">
        <w:rPr>
          <w:rFonts w:ascii="Times New Roman" w:hAnsi="Times New Roman" w:cs="Times New Roman"/>
          <w:sz w:val="28"/>
          <w:szCs w:val="28"/>
          <w:lang w:eastAsia="ar-SA"/>
        </w:rPr>
        <w:t>Форма контроля по итогам учебной  практики по получению первичных профессиональных умений и навыков – зачёт с оценкой.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952ED" w:rsidRPr="00A5415C" w:rsidRDefault="006952ED" w:rsidP="006952ED">
      <w:pPr>
        <w:rPr>
          <w:rFonts w:ascii="Times New Roman" w:hAnsi="Times New Roman" w:cs="Times New Roman"/>
        </w:rPr>
      </w:pPr>
    </w:p>
    <w:p w:rsidR="007A4924" w:rsidRDefault="000247DA" w:rsidP="007A4924">
      <w:pPr>
        <w:pStyle w:val="1"/>
        <w:rPr>
          <w:rFonts w:cs="Times New Roman"/>
        </w:rPr>
      </w:pPr>
      <w:bookmarkStart w:id="21" w:name="_Toc530759564"/>
      <w:r w:rsidRPr="00A5415C">
        <w:rPr>
          <w:rFonts w:cs="Times New Roman"/>
        </w:rPr>
        <w:lastRenderedPageBreak/>
        <w:t xml:space="preserve">10. УЧЕБНО-МЕТОДИЧЕСКОЕ И ИНФОРМАЦИОННОЕ ОБЕСПЕЧЕНИЕ </w:t>
      </w:r>
      <w:r w:rsidR="007A4924">
        <w:rPr>
          <w:rFonts w:cs="Times New Roman"/>
        </w:rPr>
        <w:t xml:space="preserve">ПРОИЗВОДСТВЕННОЙ ПРАКТИКИ ПО ПОЛУЧЕНИЮ </w:t>
      </w:r>
      <w:r w:rsidR="000D1719" w:rsidRPr="00A5415C">
        <w:rPr>
          <w:rFonts w:cs="Times New Roman"/>
        </w:rPr>
        <w:t xml:space="preserve">ПРОФЕССИОНАЛЬНЫХ УМЕНИЙ И </w:t>
      </w:r>
      <w:r w:rsidR="007A4924">
        <w:rPr>
          <w:rFonts w:cs="Times New Roman"/>
        </w:rPr>
        <w:t>ОПЫТА</w:t>
      </w:r>
      <w:bookmarkEnd w:id="21"/>
      <w:r w:rsidR="007A4924">
        <w:rPr>
          <w:rFonts w:cs="Times New Roman"/>
        </w:rPr>
        <w:t xml:space="preserve"> В ПРОФЕССИОНАЛЬНОЙ ДЕЯТЕЛЬНОСТИ </w:t>
      </w:r>
      <w:proofErr w:type="gramStart"/>
      <w:r w:rsidR="007A4924">
        <w:rPr>
          <w:rFonts w:cs="Times New Roman"/>
        </w:rPr>
        <w:t>(</w:t>
      </w:r>
      <w:r w:rsidR="00D84CE1">
        <w:rPr>
          <w:rFonts w:cs="Times New Roman"/>
        </w:rPr>
        <w:t xml:space="preserve"> </w:t>
      </w:r>
      <w:proofErr w:type="gramEnd"/>
      <w:r w:rsidR="00D84CE1">
        <w:rPr>
          <w:rFonts w:cs="Times New Roman"/>
        </w:rPr>
        <w:t xml:space="preserve">В </w:t>
      </w:r>
      <w:r w:rsidR="007A4924">
        <w:rPr>
          <w:rFonts w:cs="Times New Roman"/>
        </w:rPr>
        <w:t>АНАЛИТИЧЕСКОЙ; КОНСАЛТИНГОВОЙ)</w:t>
      </w:r>
    </w:p>
    <w:p w:rsidR="00712CFF" w:rsidRPr="00D84CE1" w:rsidRDefault="00712CFF" w:rsidP="007A4924">
      <w:pPr>
        <w:pStyle w:val="1"/>
        <w:rPr>
          <w:rFonts w:cs="Times New Roman"/>
        </w:rPr>
      </w:pPr>
      <w:r w:rsidRPr="00D84CE1">
        <w:rPr>
          <w:rFonts w:cs="Times New Roman"/>
        </w:rPr>
        <w:t xml:space="preserve">Основная литература </w:t>
      </w:r>
    </w:p>
    <w:p w:rsidR="00712CFF" w:rsidRPr="00A5415C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15C">
        <w:rPr>
          <w:rFonts w:ascii="Times New Roman" w:hAnsi="Times New Roman" w:cs="Times New Roman"/>
          <w:i/>
          <w:sz w:val="28"/>
          <w:szCs w:val="28"/>
        </w:rPr>
        <w:t>(электронные и печатные издания)</w:t>
      </w:r>
    </w:p>
    <w:p w:rsidR="002652A3" w:rsidRDefault="002652A3" w:rsidP="002652A3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2652A3" w:rsidRPr="002652A3" w:rsidRDefault="002652A3" w:rsidP="002652A3">
      <w:pPr>
        <w:pStyle w:val="a4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2A3">
        <w:rPr>
          <w:rFonts w:ascii="Times New Roman" w:hAnsi="Times New Roman" w:cs="Times New Roman"/>
          <w:bCs/>
          <w:sz w:val="28"/>
          <w:szCs w:val="28"/>
        </w:rPr>
        <w:t xml:space="preserve">Горбатова Е.Ф Внутренний контроль и аудит [Электронный ресурс]: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учебое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пособие/ Горбатова Е.Ф.,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Узунова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Н.С.- Университет экономики и правления. 2017, 245 с.- Режим доступа: </w:t>
      </w:r>
      <w:hyperlink r:id="rId12" w:history="1"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http://lib.dvfu.ru:8080/lib/item?id=IPRbooks:IPRbooks-73264</w:t>
        </w:r>
      </w:hyperlink>
    </w:p>
    <w:p w:rsidR="007A4924" w:rsidRPr="002652A3" w:rsidRDefault="007A4924" w:rsidP="002652A3">
      <w:pPr>
        <w:pStyle w:val="a4"/>
        <w:numPr>
          <w:ilvl w:val="0"/>
          <w:numId w:val="42"/>
        </w:numPr>
        <w:spacing w:after="0" w:line="360" w:lineRule="auto"/>
        <w:ind w:lef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>Андреева Л. В. Учетно-аналитическая система: теория и практика / Л. В. Андреева, Т. В. Бодрова, Е. В. Зубарева и др</w:t>
      </w:r>
      <w:proofErr w:type="gramStart"/>
      <w:r w:rsidRPr="002652A3"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 w:rsidRPr="002652A3">
        <w:rPr>
          <w:rFonts w:ascii="Times New Roman" w:hAnsi="Times New Roman" w:cs="Times New Roman"/>
          <w:sz w:val="28"/>
          <w:szCs w:val="28"/>
        </w:rPr>
        <w:t>Москва: Дашков и</w:t>
      </w:r>
      <w:proofErr w:type="gramStart"/>
      <w:r w:rsidRPr="002652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652A3">
        <w:rPr>
          <w:rFonts w:ascii="Times New Roman" w:hAnsi="Times New Roman" w:cs="Times New Roman"/>
          <w:sz w:val="28"/>
          <w:szCs w:val="28"/>
        </w:rPr>
        <w:t xml:space="preserve">°, 2018, 267 с. Режим доступа: </w:t>
      </w:r>
      <w:hyperlink r:id="rId13" w:history="1">
        <w:r w:rsidRPr="002652A3">
          <w:rPr>
            <w:rStyle w:val="ad"/>
            <w:rFonts w:ascii="Times New Roman" w:hAnsi="Times New Roman" w:cs="Times New Roman"/>
            <w:sz w:val="28"/>
            <w:szCs w:val="28"/>
          </w:rPr>
          <w:t>http://lib.dvfu.ru:8080/lib/item?id=chamo:868101&amp;theme=FEFU</w:t>
        </w:r>
      </w:hyperlink>
    </w:p>
    <w:p w:rsidR="002652A3" w:rsidRDefault="002652A3" w:rsidP="002652A3">
      <w:pPr>
        <w:pStyle w:val="a4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Парушина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Н.В. Аудит: основы аудита, технология и методика проведения аудиторских проверок : учеб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особие / Н.В.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Парушина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, Е.А.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Кыштымова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. — 2-е изд.,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. и доп. — М. : ИД «ФОРУМ» : ИНФРА-М, 2017. — 560 с. 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>–Р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>ежим доступа:</w:t>
      </w:r>
      <w:r w:rsidRPr="002652A3">
        <w:rPr>
          <w:rFonts w:eastAsia="Calibri" w:cs="Times New Roman"/>
          <w:bCs/>
        </w:rPr>
        <w:t xml:space="preserve"> </w:t>
      </w:r>
      <w:hyperlink r:id="rId14" w:history="1"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http://znanium.com/catalog/product/546676</w:t>
        </w:r>
      </w:hyperlink>
    </w:p>
    <w:p w:rsidR="002652A3" w:rsidRPr="002652A3" w:rsidRDefault="002652A3" w:rsidP="002652A3">
      <w:pPr>
        <w:pStyle w:val="a4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2A3">
        <w:rPr>
          <w:rFonts w:ascii="Times New Roman" w:hAnsi="Times New Roman" w:cs="Times New Roman"/>
          <w:bCs/>
          <w:sz w:val="28"/>
          <w:szCs w:val="28"/>
        </w:rPr>
        <w:t>Бухгалтерский (управленческий) учет : учеб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>особие / А.В. Басова, А.С. Нечаев. — М.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ИНФРА-М, 2017. — 324 с. — (Высшее образование: 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>Магистратура)</w:t>
      </w:r>
      <w:r>
        <w:rPr>
          <w:rFonts w:ascii="Times New Roman" w:hAnsi="Times New Roman" w:cs="Times New Roman"/>
          <w:bCs/>
          <w:sz w:val="28"/>
          <w:szCs w:val="28"/>
        </w:rPr>
        <w:t>- Режим доступа:</w:t>
      </w:r>
      <w:r w:rsidRPr="002652A3">
        <w:rPr>
          <w:rFonts w:eastAsia="Calibri" w:cs="Times New Roman"/>
          <w:bCs/>
        </w:rPr>
        <w:t xml:space="preserve"> </w:t>
      </w:r>
      <w:hyperlink r:id="rId15" w:history="1"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http://znanium.com/catalog/product/618004</w:t>
        </w:r>
      </w:hyperlink>
      <w:proofErr w:type="gramEnd"/>
    </w:p>
    <w:p w:rsidR="002652A3" w:rsidRPr="002652A3" w:rsidRDefault="002652A3" w:rsidP="002652A3">
      <w:pPr>
        <w:pStyle w:val="a4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2A3">
        <w:rPr>
          <w:rFonts w:ascii="Times New Roman" w:hAnsi="Times New Roman" w:cs="Times New Roman"/>
          <w:bCs/>
          <w:sz w:val="28"/>
          <w:szCs w:val="28"/>
        </w:rPr>
        <w:t>Учет, анализ и бюджетирование денежных потоков: Учебное пособие / Т.П. Карпова, В.В. Карпова. - М.: Вузовский учебник: НИЦ Инфра-М, 2013. - 302 с.</w:t>
      </w:r>
      <w:r>
        <w:rPr>
          <w:rFonts w:ascii="Times New Roman" w:hAnsi="Times New Roman" w:cs="Times New Roman"/>
          <w:bCs/>
          <w:sz w:val="28"/>
          <w:szCs w:val="28"/>
        </w:rPr>
        <w:t>- Режим доступа:</w:t>
      </w:r>
    </w:p>
    <w:p w:rsidR="002652A3" w:rsidRPr="002652A3" w:rsidRDefault="00DB2836" w:rsidP="002652A3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652A3" w:rsidRPr="002652A3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http://lib.dvfu.ru:8080/lib/item?id=Znanium:Znanium-363826&amp;theme=FEFU</w:t>
        </w:r>
      </w:hyperlink>
    </w:p>
    <w:p w:rsidR="007A4924" w:rsidRPr="007A4924" w:rsidRDefault="007A4924" w:rsidP="007A4924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924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:rsidR="007A4924" w:rsidRPr="002652A3" w:rsidRDefault="007A4924" w:rsidP="002652A3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A3">
        <w:rPr>
          <w:rFonts w:ascii="Times New Roman" w:hAnsi="Times New Roman" w:cs="Times New Roman"/>
          <w:sz w:val="28"/>
          <w:szCs w:val="28"/>
        </w:rPr>
        <w:lastRenderedPageBreak/>
        <w:t>Миргородская</w:t>
      </w:r>
      <w:proofErr w:type="gramEnd"/>
      <w:r w:rsidRPr="002652A3">
        <w:rPr>
          <w:rFonts w:ascii="Times New Roman" w:hAnsi="Times New Roman" w:cs="Times New Roman"/>
          <w:sz w:val="28"/>
          <w:szCs w:val="28"/>
        </w:rPr>
        <w:t xml:space="preserve"> Т.В. Аудит: учебное пособие / Т.В. Миргородская. — Москва: </w:t>
      </w:r>
      <w:proofErr w:type="spellStart"/>
      <w:r w:rsidRPr="002652A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2652A3">
        <w:rPr>
          <w:rFonts w:ascii="Times New Roman" w:hAnsi="Times New Roman" w:cs="Times New Roman"/>
          <w:sz w:val="28"/>
          <w:szCs w:val="28"/>
        </w:rPr>
        <w:t xml:space="preserve">, 2017. — 308 с.  Режим доступа: </w:t>
      </w:r>
      <w:hyperlink r:id="rId17" w:history="1">
        <w:r w:rsidRPr="002652A3">
          <w:rPr>
            <w:rStyle w:val="ad"/>
            <w:rFonts w:ascii="Times New Roman" w:hAnsi="Times New Roman" w:cs="Times New Roman"/>
            <w:sz w:val="28"/>
            <w:szCs w:val="28"/>
          </w:rPr>
          <w:t>http://lib.dvfu.ru:8080/lib/item?id=BookRu:BookRu-922218&amp;theme=FEFU</w:t>
        </w:r>
      </w:hyperlink>
    </w:p>
    <w:p w:rsidR="007A4924" w:rsidRPr="002652A3" w:rsidRDefault="007A4924" w:rsidP="002652A3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Рожнова О.В. Финансовый учет и финансовая отчетность (национальные стандарты): учебное пособие / О.В. Рожнова, С.Н. Гришкина, Ю.В. Щербинина. — Москва: </w:t>
      </w:r>
      <w:proofErr w:type="spellStart"/>
      <w:r w:rsidRPr="002652A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2652A3">
        <w:rPr>
          <w:rFonts w:ascii="Times New Roman" w:hAnsi="Times New Roman" w:cs="Times New Roman"/>
          <w:sz w:val="28"/>
          <w:szCs w:val="28"/>
        </w:rPr>
        <w:t xml:space="preserve">, 2017. — 224 с. Режим доступа: </w:t>
      </w:r>
      <w:hyperlink r:id="rId18" w:history="1">
        <w:r w:rsidRPr="002652A3">
          <w:rPr>
            <w:rStyle w:val="ad"/>
            <w:rFonts w:ascii="Times New Roman" w:hAnsi="Times New Roman" w:cs="Times New Roman"/>
            <w:sz w:val="28"/>
            <w:szCs w:val="28"/>
          </w:rPr>
          <w:t>http://lib.dvfu.ru:8080/lib/item?id=BookRu:BookRu-925989&amp;theme=FEFU</w:t>
        </w:r>
      </w:hyperlink>
    </w:p>
    <w:p w:rsidR="002652A3" w:rsidRPr="002652A3" w:rsidRDefault="002652A3" w:rsidP="002652A3">
      <w:pPr>
        <w:pStyle w:val="a4"/>
        <w:numPr>
          <w:ilvl w:val="0"/>
          <w:numId w:val="44"/>
        </w:numPr>
        <w:tabs>
          <w:tab w:val="left" w:pos="993"/>
        </w:tabs>
        <w:spacing w:line="480" w:lineRule="auto"/>
        <w:ind w:left="0" w:right="-36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52A3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 w:rsidRPr="002652A3">
        <w:rPr>
          <w:rFonts w:ascii="Times New Roman" w:hAnsi="Times New Roman" w:cs="Times New Roman"/>
          <w:sz w:val="28"/>
          <w:szCs w:val="28"/>
        </w:rPr>
        <w:t xml:space="preserve"> Т.Б. Внутренний контроль и аудит. Теория и практика применения в финансово-хозяйственной деятельности организации [Электронный ресурс]: монография/ </w:t>
      </w:r>
      <w:proofErr w:type="spellStart"/>
      <w:r w:rsidRPr="002652A3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 w:rsidRPr="002652A3">
        <w:rPr>
          <w:rFonts w:ascii="Times New Roman" w:hAnsi="Times New Roman" w:cs="Times New Roman"/>
          <w:sz w:val="28"/>
          <w:szCs w:val="28"/>
        </w:rPr>
        <w:t xml:space="preserve"> Т.Б.— Электрон</w:t>
      </w:r>
      <w:proofErr w:type="gramStart"/>
      <w:r w:rsidRPr="002652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2A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52A3">
        <w:rPr>
          <w:rFonts w:ascii="Times New Roman" w:hAnsi="Times New Roman" w:cs="Times New Roman"/>
          <w:sz w:val="28"/>
          <w:szCs w:val="28"/>
        </w:rPr>
        <w:t>екстовые данные.— М.: ИД «Экономическая газета», ИТКОР, 2012.— 134 c.</w:t>
      </w:r>
      <w:r>
        <w:rPr>
          <w:rFonts w:ascii="Times New Roman" w:hAnsi="Times New Roman" w:cs="Times New Roman"/>
          <w:sz w:val="28"/>
          <w:szCs w:val="28"/>
        </w:rPr>
        <w:t>- Режим доступа:</w:t>
      </w:r>
      <w:r w:rsidRPr="002652A3">
        <w:rPr>
          <w:rFonts w:eastAsia="Calibri" w:cs="Times New Roman"/>
          <w:bCs/>
        </w:rPr>
        <w:t xml:space="preserve"> </w:t>
      </w:r>
      <w:hyperlink r:id="rId19" w:history="1"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http://www.iprbookshop.ru/8359.html</w:t>
        </w:r>
      </w:hyperlink>
    </w:p>
    <w:p w:rsidR="002652A3" w:rsidRPr="002652A3" w:rsidRDefault="002652A3" w:rsidP="002652A3">
      <w:pPr>
        <w:pStyle w:val="a4"/>
        <w:numPr>
          <w:ilvl w:val="0"/>
          <w:numId w:val="44"/>
        </w:numPr>
        <w:tabs>
          <w:tab w:val="left" w:pos="993"/>
        </w:tabs>
        <w:spacing w:line="480" w:lineRule="auto"/>
        <w:ind w:left="0" w:right="-36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52A3">
        <w:rPr>
          <w:rFonts w:ascii="Times New Roman" w:hAnsi="Times New Roman" w:cs="Times New Roman"/>
          <w:sz w:val="28"/>
          <w:szCs w:val="28"/>
        </w:rPr>
        <w:t>Ендовицкая</w:t>
      </w:r>
      <w:proofErr w:type="spellEnd"/>
      <w:r w:rsidRPr="002652A3">
        <w:rPr>
          <w:rFonts w:ascii="Times New Roman" w:hAnsi="Times New Roman" w:cs="Times New Roman"/>
          <w:sz w:val="28"/>
          <w:szCs w:val="28"/>
        </w:rPr>
        <w:t xml:space="preserve"> Е.В. Финансовый контроль и аудит [Электронный ресурс]: учебное пособие/ </w:t>
      </w:r>
      <w:proofErr w:type="spellStart"/>
      <w:r w:rsidRPr="002652A3">
        <w:rPr>
          <w:rFonts w:ascii="Times New Roman" w:hAnsi="Times New Roman" w:cs="Times New Roman"/>
          <w:sz w:val="28"/>
          <w:szCs w:val="28"/>
        </w:rPr>
        <w:t>Ендовицкая</w:t>
      </w:r>
      <w:proofErr w:type="spellEnd"/>
      <w:r w:rsidRPr="002652A3">
        <w:rPr>
          <w:rFonts w:ascii="Times New Roman" w:hAnsi="Times New Roman" w:cs="Times New Roman"/>
          <w:sz w:val="28"/>
          <w:szCs w:val="28"/>
        </w:rPr>
        <w:t xml:space="preserve"> Е.В., Колесникова Е.Ю., Тулинова Е.И.— Электрон</w:t>
      </w:r>
      <w:proofErr w:type="gramStart"/>
      <w:r w:rsidRPr="002652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2A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52A3">
        <w:rPr>
          <w:rFonts w:ascii="Times New Roman" w:hAnsi="Times New Roman" w:cs="Times New Roman"/>
          <w:sz w:val="28"/>
          <w:szCs w:val="28"/>
        </w:rPr>
        <w:t>екстовые данные.— Воронеж: Воронежский государственный университет инженерных технологий, 2013.— 132 c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2652A3">
        <w:rPr>
          <w:rFonts w:eastAsia="Calibri" w:cs="Times New Roman"/>
          <w:bCs/>
        </w:rPr>
        <w:t xml:space="preserve"> </w:t>
      </w:r>
      <w:hyperlink r:id="rId20" w:history="1"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C74886">
          <w:rPr>
            <w:rStyle w:val="ad"/>
            <w:rFonts w:ascii="Times New Roman" w:hAnsi="Times New Roman" w:cs="Times New Roman"/>
            <w:bCs/>
            <w:sz w:val="28"/>
            <w:szCs w:val="28"/>
          </w:rPr>
          <w:t>://</w:t>
        </w:r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C74886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iprbookshop</w:t>
        </w:r>
        <w:proofErr w:type="spellEnd"/>
        <w:r w:rsidRPr="00C74886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C74886">
          <w:rPr>
            <w:rStyle w:val="ad"/>
            <w:rFonts w:ascii="Times New Roman" w:hAnsi="Times New Roman" w:cs="Times New Roman"/>
            <w:bCs/>
            <w:sz w:val="28"/>
            <w:szCs w:val="28"/>
          </w:rPr>
          <w:t>/47466.</w:t>
        </w:r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</w:p>
    <w:p w:rsidR="002652A3" w:rsidRPr="002652A3" w:rsidRDefault="002652A3" w:rsidP="002652A3">
      <w:pPr>
        <w:pStyle w:val="a4"/>
        <w:numPr>
          <w:ilvl w:val="0"/>
          <w:numId w:val="44"/>
        </w:numPr>
        <w:tabs>
          <w:tab w:val="left" w:pos="993"/>
        </w:tabs>
        <w:spacing w:line="480" w:lineRule="auto"/>
        <w:ind w:left="0" w:right="-36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2A3">
        <w:rPr>
          <w:rFonts w:ascii="Times New Roman" w:hAnsi="Times New Roman" w:cs="Times New Roman"/>
          <w:bCs/>
          <w:sz w:val="28"/>
          <w:szCs w:val="28"/>
        </w:rPr>
        <w:t>Экономическая безопасность организации (предприятия)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Л.А.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Кормишкина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, Е.Д.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Кормишкин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, И.Е. </w:t>
      </w:r>
      <w:proofErr w:type="spellStart"/>
      <w:r w:rsidRPr="002652A3">
        <w:rPr>
          <w:rFonts w:ascii="Times New Roman" w:hAnsi="Times New Roman" w:cs="Times New Roman"/>
          <w:bCs/>
          <w:sz w:val="28"/>
          <w:szCs w:val="28"/>
        </w:rPr>
        <w:t>Илякова</w:t>
      </w:r>
      <w:proofErr w:type="spellEnd"/>
      <w:r w:rsidRPr="002652A3">
        <w:rPr>
          <w:rFonts w:ascii="Times New Roman" w:hAnsi="Times New Roman" w:cs="Times New Roman"/>
          <w:bCs/>
          <w:sz w:val="28"/>
          <w:szCs w:val="28"/>
        </w:rPr>
        <w:t>. — М.</w:t>
      </w:r>
      <w:proofErr w:type="gramStart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652A3">
        <w:rPr>
          <w:rFonts w:ascii="Times New Roman" w:hAnsi="Times New Roman" w:cs="Times New Roman"/>
          <w:bCs/>
          <w:sz w:val="28"/>
          <w:szCs w:val="28"/>
        </w:rPr>
        <w:t xml:space="preserve"> РИОР : ИНФРА-М, 2018. — 293 с. — (Высшее образование).</w:t>
      </w:r>
      <w:r>
        <w:rPr>
          <w:rFonts w:ascii="Times New Roman" w:hAnsi="Times New Roman" w:cs="Times New Roman"/>
          <w:bCs/>
          <w:sz w:val="28"/>
          <w:szCs w:val="28"/>
        </w:rPr>
        <w:t>- Режим доступа:</w:t>
      </w:r>
      <w:r w:rsidRPr="002652A3">
        <w:rPr>
          <w:rFonts w:eastAsia="Calibri" w:cs="Times New Roman"/>
          <w:bCs/>
        </w:rPr>
        <w:t xml:space="preserve"> </w:t>
      </w:r>
      <w:hyperlink r:id="rId21" w:history="1">
        <w:r w:rsidRPr="002652A3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http://znanium.com/catalog/product/951723</w:t>
        </w:r>
      </w:hyperlink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4">
        <w:rPr>
          <w:rFonts w:ascii="Times New Roman" w:hAnsi="Times New Roman" w:cs="Times New Roman"/>
          <w:b/>
          <w:sz w:val="28"/>
          <w:szCs w:val="28"/>
        </w:rPr>
        <w:t>Нормативно-правовые материалы</w:t>
      </w:r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«О правилах осуществления перевода денежных средств» (утверждено Банком России 19.06.2012 N 383-П)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«Бухгалтерская отчетность организации» (ПБУ 4/99)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 (утверждено приказом Минфина России от 06.07.99 № 43н, с изменениями от18.09.2006 № 115н, от 08.11.2010 г. №142н)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proofErr w:type="gramStart"/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«Доходы организации» ПБУ 9/99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06.05.1999 № 32н, с изменениями от 30.12.1999 № 107н, от 30.03.2001 № 27н, от 18.09.2006 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</w:t>
        </w:r>
        <w:proofErr w:type="gramEnd"/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«Изменение оценочных значений» (ПБУ 21/2008) 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Министерства финансов Российской Федерации от 06.10.2008 № 106н, с изменениями от 25.10.2010 № 132н)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«Информация о связанных сторонах» ПБУ 11/2008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29.04.2008 № 48н)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«Информация об участии в совместной деятельности» ПБУ 20/03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24.11.2003 № 105н, с изменениями от 18.09.2006 № 116н)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«Информация по прекращаемой деятельности» ПБУ 16/02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 (утверждено приказом Минфина России от 02.07.2002 № 66н, с изменениями от 18.09.2006 № 116н,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«Информация по сегментам» (ПБУ 12/2010)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08.11.2010 г. № 143н)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7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«Исправление ошибок в бухгалтерском учете и отчетности» (ПБУ 22/2010)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28.06. 2010 № 63н, с изменениями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№167н)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0" w:tgtFrame="_blank" w:history="1">
        <w:proofErr w:type="gramStart"/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«Расходы организации» ПБУ 10/99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06.05.1999 № 33н, с изменениями от 30.12.1999 № 107н, от 30.03.2001 № 27н, от 18.09.2006№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</w:t>
        </w:r>
        <w:proofErr w:type="gramEnd"/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2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«События после отчетной даты» ПБУ 7/98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25.11.1998 № 25н, с изменениями от 20.12.2007 № 143н)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государственной помощи» ПБУ 13/2000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16.10.2000 № 92н, с изменениями от 18.09.2006 № 115н)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6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материально-производственных запасов» ПБУ 5/01</w:t>
        </w:r>
      </w:hyperlink>
      <w:r w:rsidR="007A4924" w:rsidRPr="007A4924">
        <w:rPr>
          <w:rFonts w:ascii="Times New Roman" w:hAnsi="Times New Roman" w:cs="Times New Roman"/>
        </w:rPr>
        <w:t xml:space="preserve"> 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09.06.2001 № 44н с изменениями от 27.11.2006 № 156н, от 26.03.2007 № 26н, от 25.10.2010 №132н)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8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нематериальных активов» ПБУ 14/2007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27.12.2007 № 153н, с изменениями от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9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0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основных средств» ПБУ 6/01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30.03.2001 № 26н, с изменениями от 18.05.2002 № 45н, от 12.12.2005 № 147н, от 18.09.2006 № 116н, от 27.11.2006 № 156н, </w:t>
      </w:r>
      <w:proofErr w:type="gramStart"/>
      <w:r w:rsidR="007A4924" w:rsidRPr="007A49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4924" w:rsidRPr="007A4924">
        <w:rPr>
          <w:rFonts w:ascii="Times New Roman" w:hAnsi="Times New Roman" w:cs="Times New Roman"/>
          <w:sz w:val="28"/>
          <w:szCs w:val="28"/>
        </w:rPr>
        <w:t xml:space="preserve">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1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2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 расходов на научно-исследовательские, опытно-конструкторские и технологические работы» </w:t>
        </w:r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lastRenderedPageBreak/>
          <w:t xml:space="preserve">ПБУ 17/02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19.11.2002 № 115н, с изменениями от 18.09.2006 № 116н)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3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4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 расходов по займам и кредитам» (ПБУ 15/2008)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06.10.2008 № 107н, с изменениями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5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6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расчетов по налогу на прибыль организаций» ПБУ 18/02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19 ноября </w:t>
      </w:r>
      <w:smartTag w:uri="urn:schemas-microsoft-com:office:smarttags" w:element="metricconverter">
        <w:smartTagPr>
          <w:attr w:name="ProductID" w:val="2002 г"/>
        </w:smartTagPr>
        <w:r w:rsidR="007A4924" w:rsidRPr="007A4924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7A4924" w:rsidRPr="007A4924">
        <w:rPr>
          <w:rFonts w:ascii="Times New Roman" w:hAnsi="Times New Roman" w:cs="Times New Roman"/>
          <w:sz w:val="28"/>
          <w:szCs w:val="28"/>
        </w:rPr>
        <w:t xml:space="preserve">. № 114н, с изменениями от 11.02.2008 № 23н, от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7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8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финансовых вложений» ПБУ 19/02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10.12.2002 № 126н, с изменениями от 18.09.2006 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9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DB2836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0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«Учетная политика организации» (ПБУ 1/2008)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06.10.2008 № 106н, с изменениями от 11.03.2009 № 22н,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1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«О порядке ведения кассовых операций с банкнотами и монетой Банка России на территории Российской Федерации» (утверждено </w:t>
      </w:r>
      <w:r w:rsidRPr="007A4924">
        <w:rPr>
          <w:rFonts w:ascii="Times New Roman" w:hAnsi="Times New Roman" w:cs="Times New Roman"/>
          <w:sz w:val="28"/>
          <w:szCs w:val="28"/>
        </w:rPr>
        <w:lastRenderedPageBreak/>
        <w:t xml:space="preserve">Банком России 12.10.2011 N 373-П)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2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</w:rPr>
      </w:pPr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</w:rPr>
      </w:pPr>
    </w:p>
    <w:p w:rsidR="007A4924" w:rsidRPr="007A4924" w:rsidRDefault="007A4924" w:rsidP="007A49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4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7A4924" w:rsidRPr="007A4924" w:rsidRDefault="007A4924" w:rsidP="007A4924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4924" w:rsidRPr="007A4924" w:rsidRDefault="00DB2836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63" w:tgtFrame="_blank" w:history="1">
        <w:r w:rsidR="007A4924" w:rsidRPr="007A4924">
          <w:rPr>
            <w:rStyle w:val="ad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</w:rPr>
          <w:t>Правовой портал Министерства финансов РФ</w:t>
        </w:r>
      </w:hyperlink>
      <w:r w:rsidR="007A4924"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64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http://mfportal.garant.ru/SESSION/PILOT/main.htm</w:t>
        </w:r>
      </w:hyperlink>
    </w:p>
    <w:p w:rsidR="007A4924" w:rsidRPr="007A4924" w:rsidRDefault="007A4924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Информационный портал «Главбух-инфо» </w:t>
      </w:r>
      <w:hyperlink r:id="rId65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http://glavbuh-info.ru/</w:t>
        </w:r>
      </w:hyperlink>
    </w:p>
    <w:p w:rsidR="007A4924" w:rsidRPr="007A4924" w:rsidRDefault="007A4924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A4924">
        <w:rPr>
          <w:rFonts w:ascii="Times New Roman" w:hAnsi="Times New Roman" w:cs="Times New Roman"/>
          <w:color w:val="333333"/>
          <w:sz w:val="28"/>
          <w:szCs w:val="28"/>
        </w:rPr>
        <w:t>Информационный портал для бухгалтеров «</w:t>
      </w:r>
      <w:proofErr w:type="spellStart"/>
      <w:r w:rsidRPr="007A4924">
        <w:rPr>
          <w:rFonts w:ascii="Times New Roman" w:hAnsi="Times New Roman" w:cs="Times New Roman"/>
          <w:color w:val="333333"/>
          <w:sz w:val="28"/>
          <w:szCs w:val="28"/>
        </w:rPr>
        <w:t>Бухгалтерия.ру</w:t>
      </w:r>
      <w:proofErr w:type="spellEnd"/>
      <w:r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hyperlink r:id="rId66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http://www.buhgalteria.ru/</w:t>
        </w:r>
      </w:hyperlink>
    </w:p>
    <w:p w:rsidR="007A4924" w:rsidRPr="007A4924" w:rsidRDefault="007A4924" w:rsidP="007A4924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Справочно-правовой портал «Консультант-Плюс» </w:t>
      </w:r>
      <w:hyperlink r:id="rId67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</w:t>
        </w:r>
      </w:hyperlink>
    </w:p>
    <w:p w:rsidR="007A4924" w:rsidRPr="007A4924" w:rsidRDefault="007A4924" w:rsidP="007A492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>Информационно-правовой портал «</w:t>
      </w:r>
      <w:proofErr w:type="spellStart"/>
      <w:r w:rsidRPr="007A4924">
        <w:rPr>
          <w:rFonts w:ascii="Times New Roman" w:hAnsi="Times New Roman" w:cs="Times New Roman"/>
          <w:sz w:val="28"/>
          <w:szCs w:val="28"/>
        </w:rPr>
        <w:t>Гарант.ру</w:t>
      </w:r>
      <w:proofErr w:type="spellEnd"/>
      <w:r w:rsidRPr="007A4924">
        <w:rPr>
          <w:rFonts w:ascii="Times New Roman" w:hAnsi="Times New Roman" w:cs="Times New Roman"/>
          <w:sz w:val="28"/>
          <w:szCs w:val="28"/>
        </w:rPr>
        <w:t xml:space="preserve">» </w:t>
      </w:r>
      <w:hyperlink r:id="rId68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http://www.garant.ru/</w:t>
        </w:r>
      </w:hyperlink>
    </w:p>
    <w:p w:rsidR="00731C52" w:rsidRPr="007A4924" w:rsidRDefault="007A4924" w:rsidP="007A4924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Справочная система «Главбух» </w:t>
      </w:r>
      <w:hyperlink r:id="rId69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http://www.glavbukh.ru/</w:t>
        </w:r>
      </w:hyperlink>
    </w:p>
    <w:p w:rsidR="007A4924" w:rsidRPr="0020013A" w:rsidRDefault="007A4924" w:rsidP="007A4924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D84CE1" w:rsidTr="00247D24">
        <w:tc>
          <w:tcPr>
            <w:tcW w:w="2660" w:type="dxa"/>
            <w:vAlign w:val="center"/>
          </w:tcPr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911" w:type="dxa"/>
            <w:vAlign w:val="center"/>
          </w:tcPr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программного обеспечения</w:t>
            </w:r>
          </w:p>
        </w:tc>
      </w:tr>
      <w:tr w:rsidR="00712CFF" w:rsidRPr="00D84CE1" w:rsidTr="00247D24">
        <w:tc>
          <w:tcPr>
            <w:tcW w:w="2660" w:type="dxa"/>
            <w:vAlign w:val="center"/>
          </w:tcPr>
          <w:p w:rsidR="00712CFF" w:rsidRPr="00D84CE1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:rsidR="00712CFF" w:rsidRPr="00D84CE1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ауд. G509, на 26 рабочих мест</w:t>
            </w:r>
          </w:p>
        </w:tc>
        <w:tc>
          <w:tcPr>
            <w:tcW w:w="6911" w:type="dxa"/>
          </w:tcPr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7Zip 16.04 – свободный файловый архиватор с высокой степенью сжатия данных;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ABBY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FineReader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11 – пакет программного обеспечения, для распознавания отсканированного текста с последующим его сохранением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DC – пакет программ для создания и просмотра электронных публикаций в формате PDF;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ESET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5 – комплексная защита рабочих станций на базе ОС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. Поддержка виртуализации + новые технологии; 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3 – программа управления файлами и архивами в </w:t>
            </w:r>
            <w:r w:rsidRPr="00D8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– веб-браузер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2010 – программа управления проектами для ОС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2010 – векторный графический редактор, редактор диаграмм и блок-схем для ОС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– веб-браузер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Notepad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++ 6.68 – текстовый редактор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7 – программ для оценки инвестиционных проектов и разработки бизнес-планов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– группа полнофункциональных утилит для восстановления данных с жёстких дисков (HDD),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твёрдотельных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(SSD), флэш-памяти и аналогичных внешних и внутренних накопителей данных.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WinDjView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2.0.2 - программа для распознавания и просмотра файлов с одноименным форматом DJV и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DjVu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– справочно-правовая система по законодательству Российской Федерации</w:t>
            </w:r>
          </w:p>
          <w:p w:rsidR="00712CFF" w:rsidRPr="00D84CE1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Консультант Плюс – это компьютерная система для поиска и работы с правовой информацией.</w:t>
            </w:r>
          </w:p>
        </w:tc>
      </w:tr>
    </w:tbl>
    <w:p w:rsidR="00F754AC" w:rsidRPr="00D84CE1" w:rsidRDefault="00F754AC" w:rsidP="000D1719">
      <w:pPr>
        <w:rPr>
          <w:sz w:val="24"/>
          <w:szCs w:val="24"/>
        </w:rPr>
      </w:pPr>
    </w:p>
    <w:p w:rsidR="007A4924" w:rsidRPr="00D84CE1" w:rsidRDefault="000247DA" w:rsidP="007A4924">
      <w:pPr>
        <w:pStyle w:val="1"/>
        <w:rPr>
          <w:rFonts w:cs="Times New Roman"/>
          <w:sz w:val="24"/>
          <w:szCs w:val="24"/>
        </w:rPr>
      </w:pPr>
      <w:bookmarkStart w:id="22" w:name="_Toc530759565"/>
      <w:r w:rsidRPr="00D84CE1">
        <w:rPr>
          <w:sz w:val="24"/>
          <w:szCs w:val="24"/>
        </w:rPr>
        <w:t xml:space="preserve">11. МАТЕРИАЛЬНО-ТЕХНИЧЕСКОЕ ОБЕСПЕЧЕНИЕ </w:t>
      </w:r>
      <w:bookmarkEnd w:id="22"/>
      <w:r w:rsidR="007A4924" w:rsidRPr="00D84CE1">
        <w:rPr>
          <w:rFonts w:cs="Times New Roman"/>
          <w:sz w:val="24"/>
          <w:szCs w:val="24"/>
        </w:rPr>
        <w:t>ПРОИЗВОДСТВЕННОЙ ПРАКТИКИ ПО ПОЛУЧЕНИЮ ПРОФЕССИОНАЛЬНЫХ УМЕНИЙ И ОПЫТА В ПРОФЕССИОНАЛЬНОЙ ДЕЯТЕЛЬНОСТИ (</w:t>
      </w:r>
      <w:r w:rsidR="00D84CE1">
        <w:rPr>
          <w:rFonts w:cs="Times New Roman"/>
          <w:sz w:val="24"/>
          <w:szCs w:val="24"/>
        </w:rPr>
        <w:t xml:space="preserve"> В </w:t>
      </w:r>
      <w:r w:rsidR="007A4924" w:rsidRPr="00D84CE1">
        <w:rPr>
          <w:rFonts w:cs="Times New Roman"/>
          <w:sz w:val="24"/>
          <w:szCs w:val="24"/>
        </w:rPr>
        <w:t>АНАЛИТИЧЕСКОЙ; КОНСАЛТИНГОВОЙ)</w:t>
      </w:r>
    </w:p>
    <w:p w:rsidR="000247DA" w:rsidRPr="00D84CE1" w:rsidRDefault="00AC2561" w:rsidP="007A4924">
      <w:pPr>
        <w:pStyle w:val="1"/>
        <w:rPr>
          <w:rFonts w:cs="Times New Roman"/>
          <w:sz w:val="24"/>
          <w:szCs w:val="24"/>
          <w:lang w:eastAsia="ar-SA"/>
        </w:rPr>
      </w:pPr>
      <w:r w:rsidRPr="00D84CE1">
        <w:rPr>
          <w:rFonts w:cs="Times New Roman"/>
          <w:sz w:val="24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67"/>
        <w:gridCol w:w="6604"/>
      </w:tblGrid>
      <w:tr w:rsidR="00AC2561" w:rsidRPr="00D84CE1" w:rsidTr="006952ED">
        <w:tc>
          <w:tcPr>
            <w:tcW w:w="2967" w:type="dxa"/>
            <w:vAlign w:val="center"/>
          </w:tcPr>
          <w:p w:rsidR="00AC2561" w:rsidRPr="00D84CE1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604" w:type="dxa"/>
            <w:vAlign w:val="center"/>
          </w:tcPr>
          <w:p w:rsidR="00AC2561" w:rsidRPr="00D84CE1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AC2561" w:rsidRPr="00D84CE1" w:rsidTr="006952ED">
        <w:tc>
          <w:tcPr>
            <w:tcW w:w="2967" w:type="dxa"/>
            <w:vAlign w:val="center"/>
          </w:tcPr>
          <w:p w:rsidR="00AC2561" w:rsidRPr="00D84CE1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E1"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:rsidR="00AC2561" w:rsidRPr="00D84CE1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E1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:rsidR="00AC2561" w:rsidRPr="00D84CE1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CE1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 w:rsidRPr="00D84CE1">
              <w:rPr>
                <w:rFonts w:ascii="Times New Roman" w:hAnsi="Times New Roman"/>
                <w:sz w:val="24"/>
                <w:szCs w:val="24"/>
              </w:rPr>
              <w:t xml:space="preserve"> 400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-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-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84CE1">
              <w:rPr>
                <w:rFonts w:ascii="Times New Roman" w:hAnsi="Times New Roman"/>
                <w:sz w:val="24"/>
                <w:szCs w:val="24"/>
              </w:rPr>
              <w:t>3-4150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, 4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3-1600 (1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4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), 500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+/-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proofErr w:type="spellEnd"/>
            <w:r w:rsidRPr="00D84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-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Pr="00D84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proofErr w:type="spellEnd"/>
            <w:r w:rsidRPr="00D84C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proofErr w:type="spellEnd"/>
            <w:r w:rsidRPr="00D84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 w:rsidRPr="00D84CE1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D84C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561" w:rsidRPr="00D84CE1" w:rsidTr="006952ED">
        <w:tc>
          <w:tcPr>
            <w:tcW w:w="2967" w:type="dxa"/>
            <w:vAlign w:val="center"/>
          </w:tcPr>
          <w:p w:rsidR="00AC2561" w:rsidRPr="00D84CE1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Читальные залы Научной библиотеки ДВФУ с открытым доступом к </w:t>
            </w:r>
            <w:r w:rsidRPr="00D8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фонду </w:t>
            </w:r>
          </w:p>
          <w:p w:rsidR="00AC2561" w:rsidRPr="00D84CE1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(корпус А - уровень 10)</w:t>
            </w:r>
          </w:p>
        </w:tc>
        <w:tc>
          <w:tcPr>
            <w:tcW w:w="6604" w:type="dxa"/>
          </w:tcPr>
          <w:p w:rsidR="00AC2561" w:rsidRPr="00D84CE1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Моноблок HP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РгоОпе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All-in-One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19,5 (1600x900),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i3-4150T, 4GB DDR3-1600 (1x4GB), 1TB HDD 7200 SATA, DVD+/-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RW,GigEth,Wi-Fi,ВТ,usb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/mse,Win7Pro (64-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bit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)+Win8.1Pro(64-bit),1-1-1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Wty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>видеоувелечителем</w:t>
            </w:r>
            <w:proofErr w:type="spellEnd"/>
            <w:r w:rsidRPr="00D84CE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035" w:rsidRDefault="00776035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76035">
        <w:rPr>
          <w:rFonts w:ascii="Times New Roman" w:hAnsi="Times New Roman" w:cs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C2561">
        <w:rPr>
          <w:rFonts w:ascii="Times New Roman" w:hAnsi="Times New Roman" w:cs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</w:t>
      </w:r>
      <w:r>
        <w:rPr>
          <w:rFonts w:ascii="Times New Roman" w:hAnsi="Times New Roman" w:cs="Times New Roman"/>
          <w:sz w:val="28"/>
          <w:szCs w:val="24"/>
          <w:lang w:eastAsia="ar-SA"/>
        </w:rPr>
        <w:t>-</w:t>
      </w:r>
      <w:r w:rsidRPr="00AC2561">
        <w:rPr>
          <w:rFonts w:ascii="Times New Roman" w:hAnsi="Times New Roman" w:cs="Times New Roman"/>
          <w:sz w:val="28"/>
          <w:szCs w:val="24"/>
          <w:lang w:eastAsia="ar-SA"/>
        </w:rPr>
        <w:t>навигационной поддержки.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4CE1" w:rsidRDefault="00D84CE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t>Составитель (</w:t>
      </w:r>
      <w:r w:rsidRPr="00AC25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и</w:t>
      </w: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</w:p>
    <w:p w:rsid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Доцент кафедры бухгалтерского учета, анализа и аудита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канд.</w:t>
      </w:r>
      <w:r>
        <w:rPr>
          <w:rFonts w:ascii="Times New Roman" w:hAnsi="Times New Roman" w:cs="Times New Roman"/>
          <w:sz w:val="28"/>
          <w:szCs w:val="28"/>
          <w:lang w:eastAsia="ar-SA"/>
        </w:rPr>
        <w:t>экон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.наук</w:t>
      </w:r>
      <w:proofErr w:type="spellEnd"/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доцент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__________________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Ракутько</w:t>
      </w:r>
      <w:proofErr w:type="spellEnd"/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P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AC2561">
        <w:rPr>
          <w:rFonts w:ascii="Times New Roman" w:hAnsi="Times New Roman" w:cs="Times New Roman"/>
          <w:sz w:val="28"/>
          <w:szCs w:val="28"/>
          <w:lang w:eastAsia="ar-SA"/>
        </w:rPr>
        <w:t>канд.</w:t>
      </w:r>
      <w:r>
        <w:rPr>
          <w:rFonts w:ascii="Times New Roman" w:hAnsi="Times New Roman" w:cs="Times New Roman"/>
          <w:sz w:val="28"/>
          <w:szCs w:val="28"/>
          <w:lang w:eastAsia="ar-SA"/>
        </w:rPr>
        <w:t>истор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.наук</w:t>
      </w:r>
      <w:proofErr w:type="spellEnd"/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доцент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___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              Е.Ю. Селезнева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практики обсуждена на заседании кафедры </w:t>
      </w:r>
      <w:r w:rsidR="00D84CE1">
        <w:rPr>
          <w:rFonts w:ascii="Times New Roman" w:hAnsi="Times New Roman" w:cs="Times New Roman"/>
          <w:sz w:val="28"/>
          <w:szCs w:val="28"/>
          <w:lang w:eastAsia="ar-SA"/>
        </w:rPr>
        <w:t>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, протокол от «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64D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E1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15D5" w:rsidRDefault="00CF15D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14640D" w:rsidRDefault="0014640D" w:rsidP="0014640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4640D" w:rsidRPr="00894369" w:rsidRDefault="0014640D" w:rsidP="0014640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243285" wp14:editId="1FB31899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40D" w:rsidRPr="00894369" w:rsidRDefault="0014640D" w:rsidP="0014640D">
      <w:pPr>
        <w:pStyle w:val="1"/>
        <w:rPr>
          <w:bCs w:val="0"/>
        </w:rPr>
      </w:pPr>
      <w:r w:rsidRPr="00894369">
        <w:rPr>
          <w:bCs w:val="0"/>
        </w:rPr>
        <w:t>Форма титульного листа отчета о прохождении учебной практики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3346B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>высшего образования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4640D" w:rsidRPr="00894369" w:rsidTr="003C5E5E">
        <w:tc>
          <w:tcPr>
            <w:tcW w:w="9854" w:type="dxa"/>
          </w:tcPr>
          <w:p w:rsidR="0014640D" w:rsidRPr="00731C52" w:rsidRDefault="0014640D" w:rsidP="003C5E5E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14640D" w:rsidRPr="00894369" w:rsidRDefault="0014640D" w:rsidP="0014640D">
      <w:pPr>
        <w:pStyle w:val="aff0"/>
        <w:rPr>
          <w:b/>
        </w:rPr>
      </w:pPr>
    </w:p>
    <w:p w:rsidR="0014640D" w:rsidRPr="00447464" w:rsidRDefault="00447464" w:rsidP="0014640D">
      <w:pPr>
        <w:pStyle w:val="aff0"/>
        <w:rPr>
          <w:b/>
        </w:rPr>
      </w:pPr>
      <w:r>
        <w:rPr>
          <w:rFonts w:ascii="Times New Roman" w:hAnsi="Times New Roman" w:cs="Times New Roman"/>
          <w:b/>
        </w:rPr>
        <w:t xml:space="preserve">Кафедра </w:t>
      </w:r>
      <w:r w:rsidR="00A5415C">
        <w:rPr>
          <w:rFonts w:ascii="Times New Roman" w:hAnsi="Times New Roman" w:cs="Times New Roman"/>
          <w:b/>
        </w:rPr>
        <w:t>бухгалтерского учета, анализа и аудита</w:t>
      </w:r>
    </w:p>
    <w:p w:rsidR="0014640D" w:rsidRPr="00447464" w:rsidRDefault="0014640D" w:rsidP="0014640D">
      <w:pPr>
        <w:pStyle w:val="aff0"/>
        <w:rPr>
          <w:b/>
          <w:bCs/>
          <w:sz w:val="32"/>
          <w:szCs w:val="32"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304D4F" w:rsidRPr="005D5046" w:rsidRDefault="0014640D" w:rsidP="00304D4F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 xml:space="preserve">о прохождении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опыта в профессиональной деятельности 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в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372CD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студент гр. 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А.Д. Петухов 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14640D" w:rsidRPr="00894369" w:rsidRDefault="00A5415C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</w:t>
            </w:r>
            <w:r w:rsidR="0014640D" w:rsidRPr="00894369">
              <w:rPr>
                <w:rFonts w:ascii="Times New Roman" w:hAnsi="Times New Roman" w:cs="Times New Roman"/>
                <w:sz w:val="28"/>
                <w:szCs w:val="28"/>
              </w:rPr>
              <w:t>н., доцент кафедры</w:t>
            </w:r>
          </w:p>
          <w:p w:rsidR="0014640D" w:rsidRPr="00894369" w:rsidRDefault="00A5415C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анализа и аудита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Л.О. </w:t>
            </w:r>
            <w:r w:rsidR="00447464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:rsidR="00447464" w:rsidRDefault="00447464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Pr="00D84CE1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4CE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  <w:r w:rsidR="00CF15D5" w:rsidRPr="00D84CE1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FB61CD" w:rsidRPr="00D84CE1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8852DB" w:rsidRDefault="00DB2836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8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304D4F" w:rsidRPr="005D5046" w:rsidRDefault="00304D4F" w:rsidP="00304D4F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>опыта в профессиональной деятельности (</w:t>
      </w:r>
      <w:r w:rsidR="00D84CE1">
        <w:rPr>
          <w:rFonts w:ascii="Times New Roman" w:hAnsi="Times New Roman" w:cs="Times New Roman"/>
          <w:sz w:val="28"/>
          <w:szCs w:val="24"/>
          <w:lang w:eastAsia="ar-SA"/>
        </w:rPr>
        <w:t xml:space="preserve"> в </w:t>
      </w:r>
      <w:r>
        <w:rPr>
          <w:rFonts w:ascii="Times New Roman" w:hAnsi="Times New Roman" w:cs="Times New Roman"/>
          <w:sz w:val="28"/>
          <w:szCs w:val="24"/>
          <w:lang w:eastAsia="ar-SA"/>
        </w:rPr>
        <w:t>аналитической; консалтинговой).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магистранта</w:t>
      </w:r>
      <w:r w:rsidR="00F3452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61CD"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304D4F">
        <w:rPr>
          <w:rFonts w:ascii="Times New Roman" w:hAnsi="Times New Roman" w:cs="Times New Roman"/>
          <w:sz w:val="24"/>
          <w:szCs w:val="24"/>
        </w:rPr>
        <w:t>3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 w:rsidR="00A5415C"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программа___________________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Pr="004502D5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:rsidTr="000247DA">
        <w:trPr>
          <w:tblHeader/>
        </w:trPr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10239B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Pr="00D84CE1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4CE1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Приложение </w:t>
      </w:r>
      <w:r w:rsidR="00CF15D5" w:rsidRPr="00D84CE1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</w:p>
    <w:p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DB617A" w:rsidRDefault="00DB2836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7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<v:stroke linestyle="thickThin"/>
          </v:line>
        </w:pict>
      </w:r>
    </w:p>
    <w:p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="00304D4F">
        <w:rPr>
          <w:rFonts w:ascii="Times New Roman" w:hAnsi="Times New Roman" w:cs="Times New Roman"/>
          <w:sz w:val="24"/>
          <w:szCs w:val="24"/>
        </w:rPr>
        <w:t xml:space="preserve">3 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курса группы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A5415C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4.01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10239B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D3466" w:rsidRPr="004A4D5D" w:rsidRDefault="009D3466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9D3466" w:rsidRPr="004A4D5D" w:rsidSect="005A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50E9F" w15:done="0"/>
  <w15:commentEx w15:paraId="529EC361" w15:done="0"/>
  <w15:commentEx w15:paraId="2FBA3402" w15:done="0"/>
  <w15:commentEx w15:paraId="156A0D6A" w15:done="0"/>
  <w15:commentEx w15:paraId="2091696F" w15:done="0"/>
  <w15:commentEx w15:paraId="05869D92" w15:done="0"/>
  <w15:commentEx w15:paraId="1857A024" w15:done="0"/>
  <w15:commentEx w15:paraId="74A73E18" w15:done="0"/>
  <w15:commentEx w15:paraId="4F0627B0" w15:done="0"/>
  <w15:commentEx w15:paraId="3A2D6647" w15:done="0"/>
  <w15:commentEx w15:paraId="7AB97560" w15:done="0"/>
  <w15:commentEx w15:paraId="37D8DDEF" w15:done="0"/>
  <w15:commentEx w15:paraId="15C6EF9F" w15:done="0"/>
  <w15:commentEx w15:paraId="0BE3596B" w15:done="0"/>
  <w15:commentEx w15:paraId="2BEA0942" w15:done="0"/>
  <w15:commentEx w15:paraId="4C71E2F8" w15:done="0"/>
  <w15:commentEx w15:paraId="481D3490" w15:done="0"/>
  <w15:commentEx w15:paraId="0B2C6B83" w15:done="0"/>
  <w15:commentEx w15:paraId="2642F942" w15:done="0"/>
  <w15:commentEx w15:paraId="12A2D33C" w15:done="0"/>
  <w15:commentEx w15:paraId="0B8E61DE" w15:done="0"/>
  <w15:commentEx w15:paraId="704D368C" w15:done="0"/>
  <w15:commentEx w15:paraId="74C5BEFE" w15:done="0"/>
  <w15:commentEx w15:paraId="7FF2F3B9" w15:done="0"/>
  <w15:commentEx w15:paraId="215252D4" w15:done="0"/>
  <w15:commentEx w15:paraId="6E404137" w15:done="0"/>
  <w15:commentEx w15:paraId="3212CFA5" w15:done="0"/>
  <w15:commentEx w15:paraId="16B4BFBD" w15:done="0"/>
  <w15:commentEx w15:paraId="2F2C847C" w15:done="0"/>
  <w15:commentEx w15:paraId="59E3662E" w15:done="0"/>
  <w15:commentEx w15:paraId="03D3EA73" w15:done="0"/>
  <w15:commentEx w15:paraId="73D5FB4A" w15:done="0"/>
  <w15:commentEx w15:paraId="73164AF4" w15:done="0"/>
  <w15:commentEx w15:paraId="39466342" w15:done="0"/>
  <w15:commentEx w15:paraId="5C5AB51D" w15:done="0"/>
  <w15:commentEx w15:paraId="1EE30715" w15:done="0"/>
  <w15:commentEx w15:paraId="62AA4C7E" w15:done="0"/>
  <w15:commentEx w15:paraId="4C808146" w15:done="0"/>
  <w15:commentEx w15:paraId="78EC353D" w15:done="0"/>
  <w15:commentEx w15:paraId="18C36B0F" w15:done="0"/>
  <w15:commentEx w15:paraId="1BEEE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DB" w:rsidRDefault="00315DDB" w:rsidP="00B241B6">
      <w:pPr>
        <w:spacing w:after="0" w:line="240" w:lineRule="auto"/>
      </w:pPr>
      <w:r>
        <w:separator/>
      </w:r>
    </w:p>
  </w:endnote>
  <w:endnote w:type="continuationSeparator" w:id="0">
    <w:p w:rsidR="00315DDB" w:rsidRDefault="00315DDB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-I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DB" w:rsidRPr="00B241B6" w:rsidRDefault="00315DDB" w:rsidP="00B241B6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1040"/>
      <w:docPartObj>
        <w:docPartGallery w:val="Page Numbers (Bottom of Page)"/>
        <w:docPartUnique/>
      </w:docPartObj>
    </w:sdtPr>
    <w:sdtEndPr/>
    <w:sdtContent>
      <w:p w:rsidR="00315DDB" w:rsidRPr="00B241B6" w:rsidRDefault="00A147A4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="00315DDB"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DB2836">
          <w:rPr>
            <w:rFonts w:ascii="Times New Roman" w:hAnsi="Times New Roman" w:cs="Times New Roman"/>
            <w:noProof/>
          </w:rPr>
          <w:t>6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DB" w:rsidRDefault="00315DDB" w:rsidP="00B241B6">
      <w:pPr>
        <w:spacing w:after="0" w:line="240" w:lineRule="auto"/>
      </w:pPr>
      <w:r>
        <w:separator/>
      </w:r>
    </w:p>
  </w:footnote>
  <w:footnote w:type="continuationSeparator" w:id="0">
    <w:p w:rsidR="00315DDB" w:rsidRDefault="00315DDB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42F3DB3"/>
    <w:multiLevelType w:val="hybridMultilevel"/>
    <w:tmpl w:val="B3040C44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047651"/>
    <w:multiLevelType w:val="hybridMultilevel"/>
    <w:tmpl w:val="ADBCA3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B33A85"/>
    <w:multiLevelType w:val="hybridMultilevel"/>
    <w:tmpl w:val="6B26ED6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3B14AF"/>
    <w:multiLevelType w:val="hybridMultilevel"/>
    <w:tmpl w:val="5FCEB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77509"/>
    <w:multiLevelType w:val="hybridMultilevel"/>
    <w:tmpl w:val="09D6DA18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238CF"/>
    <w:multiLevelType w:val="hybridMultilevel"/>
    <w:tmpl w:val="435A271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2737841"/>
    <w:multiLevelType w:val="hybridMultilevel"/>
    <w:tmpl w:val="C4987BD2"/>
    <w:lvl w:ilvl="0" w:tplc="538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906B7"/>
    <w:multiLevelType w:val="hybridMultilevel"/>
    <w:tmpl w:val="8444C82E"/>
    <w:lvl w:ilvl="0" w:tplc="C5D620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20620BD7"/>
    <w:multiLevelType w:val="hybridMultilevel"/>
    <w:tmpl w:val="C706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56585"/>
    <w:multiLevelType w:val="hybridMultilevel"/>
    <w:tmpl w:val="F012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7452"/>
    <w:multiLevelType w:val="hybridMultilevel"/>
    <w:tmpl w:val="9A9E1150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91010"/>
    <w:multiLevelType w:val="hybridMultilevel"/>
    <w:tmpl w:val="E2D24D6E"/>
    <w:lvl w:ilvl="0" w:tplc="7BF4C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365E44"/>
    <w:multiLevelType w:val="hybridMultilevel"/>
    <w:tmpl w:val="5C84A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097F71"/>
    <w:multiLevelType w:val="hybridMultilevel"/>
    <w:tmpl w:val="D27C675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993787"/>
    <w:multiLevelType w:val="hybridMultilevel"/>
    <w:tmpl w:val="D4D44CAA"/>
    <w:lvl w:ilvl="0" w:tplc="C5D620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8B663D"/>
    <w:multiLevelType w:val="hybridMultilevel"/>
    <w:tmpl w:val="69623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2E672D"/>
    <w:multiLevelType w:val="hybridMultilevel"/>
    <w:tmpl w:val="F2AC68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4F076D7"/>
    <w:multiLevelType w:val="hybridMultilevel"/>
    <w:tmpl w:val="DF7A0E76"/>
    <w:lvl w:ilvl="0" w:tplc="FB1269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C67D1C"/>
    <w:multiLevelType w:val="hybridMultilevel"/>
    <w:tmpl w:val="EDC65A6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740CE5"/>
    <w:multiLevelType w:val="hybridMultilevel"/>
    <w:tmpl w:val="9ABA3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757D44"/>
    <w:multiLevelType w:val="hybridMultilevel"/>
    <w:tmpl w:val="EA08C09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8A2A64"/>
    <w:multiLevelType w:val="hybridMultilevel"/>
    <w:tmpl w:val="16EC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4AF"/>
    <w:multiLevelType w:val="hybridMultilevel"/>
    <w:tmpl w:val="4030D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AB3767"/>
    <w:multiLevelType w:val="hybridMultilevel"/>
    <w:tmpl w:val="523A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64A4D"/>
    <w:multiLevelType w:val="hybridMultilevel"/>
    <w:tmpl w:val="6A42FE60"/>
    <w:lvl w:ilvl="0" w:tplc="C5D620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6474C3"/>
    <w:multiLevelType w:val="hybridMultilevel"/>
    <w:tmpl w:val="3F90CF5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A83DF8"/>
    <w:multiLevelType w:val="hybridMultilevel"/>
    <w:tmpl w:val="2532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72D89"/>
    <w:multiLevelType w:val="hybridMultilevel"/>
    <w:tmpl w:val="46BA9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A41EE2"/>
    <w:multiLevelType w:val="hybridMultilevel"/>
    <w:tmpl w:val="FE861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680258"/>
    <w:multiLevelType w:val="hybridMultilevel"/>
    <w:tmpl w:val="0FF0CE8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F30FFB"/>
    <w:multiLevelType w:val="hybridMultilevel"/>
    <w:tmpl w:val="A48C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1D42CB"/>
    <w:multiLevelType w:val="hybridMultilevel"/>
    <w:tmpl w:val="69A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156BF"/>
    <w:multiLevelType w:val="hybridMultilevel"/>
    <w:tmpl w:val="5D3E7EF6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A33866"/>
    <w:multiLevelType w:val="hybridMultilevel"/>
    <w:tmpl w:val="D6A27E6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F14979"/>
    <w:multiLevelType w:val="multilevel"/>
    <w:tmpl w:val="ED847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797A05A2"/>
    <w:multiLevelType w:val="hybridMultilevel"/>
    <w:tmpl w:val="8190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5"/>
  </w:num>
  <w:num w:numId="5">
    <w:abstractNumId w:val="22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4"/>
  </w:num>
  <w:num w:numId="9">
    <w:abstractNumId w:val="41"/>
  </w:num>
  <w:num w:numId="10">
    <w:abstractNumId w:val="3"/>
  </w:num>
  <w:num w:numId="11">
    <w:abstractNumId w:val="19"/>
  </w:num>
  <w:num w:numId="12">
    <w:abstractNumId w:val="15"/>
  </w:num>
  <w:num w:numId="13">
    <w:abstractNumId w:val="31"/>
  </w:num>
  <w:num w:numId="14">
    <w:abstractNumId w:val="35"/>
  </w:num>
  <w:num w:numId="15">
    <w:abstractNumId w:val="0"/>
  </w:num>
  <w:num w:numId="16">
    <w:abstractNumId w:val="30"/>
  </w:num>
  <w:num w:numId="17">
    <w:abstractNumId w:val="37"/>
  </w:num>
  <w:num w:numId="18">
    <w:abstractNumId w:val="1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 w:numId="23">
    <w:abstractNumId w:val="26"/>
  </w:num>
  <w:num w:numId="24">
    <w:abstractNumId w:val="27"/>
  </w:num>
  <w:num w:numId="25">
    <w:abstractNumId w:val="23"/>
  </w:num>
  <w:num w:numId="26">
    <w:abstractNumId w:val="33"/>
  </w:num>
  <w:num w:numId="27">
    <w:abstractNumId w:val="36"/>
  </w:num>
  <w:num w:numId="28">
    <w:abstractNumId w:val="4"/>
  </w:num>
  <w:num w:numId="29">
    <w:abstractNumId w:val="28"/>
  </w:num>
  <w:num w:numId="30">
    <w:abstractNumId w:val="10"/>
  </w:num>
  <w:num w:numId="31">
    <w:abstractNumId w:val="39"/>
  </w:num>
  <w:num w:numId="32">
    <w:abstractNumId w:val="42"/>
  </w:num>
  <w:num w:numId="33">
    <w:abstractNumId w:val="43"/>
  </w:num>
  <w:num w:numId="34">
    <w:abstractNumId w:val="12"/>
  </w:num>
  <w:num w:numId="35">
    <w:abstractNumId w:val="11"/>
  </w:num>
  <w:num w:numId="36">
    <w:abstractNumId w:val="8"/>
  </w:num>
  <w:num w:numId="37">
    <w:abstractNumId w:val="29"/>
  </w:num>
  <w:num w:numId="38">
    <w:abstractNumId w:val="17"/>
  </w:num>
  <w:num w:numId="39">
    <w:abstractNumId w:val="24"/>
  </w:num>
  <w:num w:numId="40">
    <w:abstractNumId w:val="20"/>
  </w:num>
  <w:num w:numId="41">
    <w:abstractNumId w:val="7"/>
  </w:num>
  <w:num w:numId="42">
    <w:abstractNumId w:val="6"/>
  </w:num>
  <w:num w:numId="43">
    <w:abstractNumId w:val="32"/>
  </w:num>
  <w:num w:numId="4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F6E"/>
    <w:rsid w:val="000047D4"/>
    <w:rsid w:val="00004D59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B5C"/>
    <w:rsid w:val="00034C11"/>
    <w:rsid w:val="0003557F"/>
    <w:rsid w:val="000357E3"/>
    <w:rsid w:val="000372F2"/>
    <w:rsid w:val="00042577"/>
    <w:rsid w:val="00043C5B"/>
    <w:rsid w:val="00043D2E"/>
    <w:rsid w:val="0004474F"/>
    <w:rsid w:val="00044D31"/>
    <w:rsid w:val="000450B7"/>
    <w:rsid w:val="00045133"/>
    <w:rsid w:val="000469DA"/>
    <w:rsid w:val="000472FA"/>
    <w:rsid w:val="00052819"/>
    <w:rsid w:val="00052BF3"/>
    <w:rsid w:val="00056242"/>
    <w:rsid w:val="00056701"/>
    <w:rsid w:val="00056EB4"/>
    <w:rsid w:val="0005701B"/>
    <w:rsid w:val="0005757B"/>
    <w:rsid w:val="00060805"/>
    <w:rsid w:val="00060B0E"/>
    <w:rsid w:val="000613AC"/>
    <w:rsid w:val="00061B2E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7B1"/>
    <w:rsid w:val="000724E9"/>
    <w:rsid w:val="00072CFD"/>
    <w:rsid w:val="00073918"/>
    <w:rsid w:val="000743BF"/>
    <w:rsid w:val="0007462D"/>
    <w:rsid w:val="0007463C"/>
    <w:rsid w:val="00075635"/>
    <w:rsid w:val="000773B4"/>
    <w:rsid w:val="00077AAA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90629"/>
    <w:rsid w:val="0009120C"/>
    <w:rsid w:val="0009206C"/>
    <w:rsid w:val="000925F8"/>
    <w:rsid w:val="00093E0A"/>
    <w:rsid w:val="00095C6E"/>
    <w:rsid w:val="00096309"/>
    <w:rsid w:val="00097058"/>
    <w:rsid w:val="000973C8"/>
    <w:rsid w:val="000A025D"/>
    <w:rsid w:val="000A16BF"/>
    <w:rsid w:val="000A34BB"/>
    <w:rsid w:val="000A43C1"/>
    <w:rsid w:val="000A44FE"/>
    <w:rsid w:val="000A545B"/>
    <w:rsid w:val="000A78D0"/>
    <w:rsid w:val="000B0615"/>
    <w:rsid w:val="000B06AD"/>
    <w:rsid w:val="000B1AB3"/>
    <w:rsid w:val="000B22DC"/>
    <w:rsid w:val="000B24C4"/>
    <w:rsid w:val="000B2AEE"/>
    <w:rsid w:val="000B3581"/>
    <w:rsid w:val="000B3A54"/>
    <w:rsid w:val="000B43DB"/>
    <w:rsid w:val="000B46A0"/>
    <w:rsid w:val="000B7DA7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41F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C91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7EC0"/>
    <w:rsid w:val="0010002F"/>
    <w:rsid w:val="0010279F"/>
    <w:rsid w:val="00102992"/>
    <w:rsid w:val="001029F0"/>
    <w:rsid w:val="00105DC0"/>
    <w:rsid w:val="00114A63"/>
    <w:rsid w:val="001156E1"/>
    <w:rsid w:val="00115C91"/>
    <w:rsid w:val="00120287"/>
    <w:rsid w:val="001209CC"/>
    <w:rsid w:val="001209FB"/>
    <w:rsid w:val="001211C2"/>
    <w:rsid w:val="00121975"/>
    <w:rsid w:val="001221E4"/>
    <w:rsid w:val="001241C4"/>
    <w:rsid w:val="001244C8"/>
    <w:rsid w:val="001251E4"/>
    <w:rsid w:val="001261AD"/>
    <w:rsid w:val="00126A99"/>
    <w:rsid w:val="001274E6"/>
    <w:rsid w:val="00127CA2"/>
    <w:rsid w:val="00130180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693F"/>
    <w:rsid w:val="0013708D"/>
    <w:rsid w:val="00137236"/>
    <w:rsid w:val="00137AC0"/>
    <w:rsid w:val="00140015"/>
    <w:rsid w:val="00140F4E"/>
    <w:rsid w:val="001419EA"/>
    <w:rsid w:val="0014296A"/>
    <w:rsid w:val="00145F20"/>
    <w:rsid w:val="0014640D"/>
    <w:rsid w:val="00146442"/>
    <w:rsid w:val="00146D61"/>
    <w:rsid w:val="00146F1F"/>
    <w:rsid w:val="001473BF"/>
    <w:rsid w:val="001479D2"/>
    <w:rsid w:val="00152DCD"/>
    <w:rsid w:val="001530CD"/>
    <w:rsid w:val="00153B2A"/>
    <w:rsid w:val="00154654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13A9"/>
    <w:rsid w:val="00182283"/>
    <w:rsid w:val="001823F9"/>
    <w:rsid w:val="00182D16"/>
    <w:rsid w:val="0018377F"/>
    <w:rsid w:val="0018425F"/>
    <w:rsid w:val="00184B4D"/>
    <w:rsid w:val="00184E7C"/>
    <w:rsid w:val="00185DCD"/>
    <w:rsid w:val="001860A5"/>
    <w:rsid w:val="001861F3"/>
    <w:rsid w:val="001877AE"/>
    <w:rsid w:val="0018786B"/>
    <w:rsid w:val="001927C8"/>
    <w:rsid w:val="00192EF1"/>
    <w:rsid w:val="00195F4C"/>
    <w:rsid w:val="00196611"/>
    <w:rsid w:val="00196ABB"/>
    <w:rsid w:val="00196B7E"/>
    <w:rsid w:val="00197390"/>
    <w:rsid w:val="001A0DD5"/>
    <w:rsid w:val="001A1B79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3F94"/>
    <w:rsid w:val="001C51CD"/>
    <w:rsid w:val="001C5966"/>
    <w:rsid w:val="001C5B0B"/>
    <w:rsid w:val="001C667D"/>
    <w:rsid w:val="001C7F0B"/>
    <w:rsid w:val="001D1D4A"/>
    <w:rsid w:val="001D388E"/>
    <w:rsid w:val="001D4E10"/>
    <w:rsid w:val="001D6C17"/>
    <w:rsid w:val="001D727D"/>
    <w:rsid w:val="001D7B92"/>
    <w:rsid w:val="001E0A55"/>
    <w:rsid w:val="001E101D"/>
    <w:rsid w:val="001E4D5B"/>
    <w:rsid w:val="001E5587"/>
    <w:rsid w:val="001E74CB"/>
    <w:rsid w:val="001E7C68"/>
    <w:rsid w:val="001F1922"/>
    <w:rsid w:val="001F1BDF"/>
    <w:rsid w:val="001F215D"/>
    <w:rsid w:val="001F371D"/>
    <w:rsid w:val="001F3CFD"/>
    <w:rsid w:val="001F5109"/>
    <w:rsid w:val="001F5492"/>
    <w:rsid w:val="001F5D31"/>
    <w:rsid w:val="001F73BC"/>
    <w:rsid w:val="001F7473"/>
    <w:rsid w:val="001F7AAB"/>
    <w:rsid w:val="00201278"/>
    <w:rsid w:val="00201EDB"/>
    <w:rsid w:val="00202CA1"/>
    <w:rsid w:val="00202F21"/>
    <w:rsid w:val="002030DE"/>
    <w:rsid w:val="002047DF"/>
    <w:rsid w:val="002050A5"/>
    <w:rsid w:val="002053F2"/>
    <w:rsid w:val="00206D3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716"/>
    <w:rsid w:val="0022230F"/>
    <w:rsid w:val="00222624"/>
    <w:rsid w:val="00222648"/>
    <w:rsid w:val="002227E2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2A3"/>
    <w:rsid w:val="00265DFC"/>
    <w:rsid w:val="00265F59"/>
    <w:rsid w:val="0026712A"/>
    <w:rsid w:val="0026785C"/>
    <w:rsid w:val="0026794D"/>
    <w:rsid w:val="00267F1A"/>
    <w:rsid w:val="0027048F"/>
    <w:rsid w:val="00273CA1"/>
    <w:rsid w:val="00273D71"/>
    <w:rsid w:val="002742E2"/>
    <w:rsid w:val="002756FD"/>
    <w:rsid w:val="00276403"/>
    <w:rsid w:val="00280D93"/>
    <w:rsid w:val="002847E1"/>
    <w:rsid w:val="00285095"/>
    <w:rsid w:val="00285151"/>
    <w:rsid w:val="00286CFA"/>
    <w:rsid w:val="002875B2"/>
    <w:rsid w:val="00287801"/>
    <w:rsid w:val="00287A65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EC7"/>
    <w:rsid w:val="002A4EF1"/>
    <w:rsid w:val="002A4FFC"/>
    <w:rsid w:val="002A5632"/>
    <w:rsid w:val="002A6773"/>
    <w:rsid w:val="002A6ABA"/>
    <w:rsid w:val="002B0D5D"/>
    <w:rsid w:val="002B2065"/>
    <w:rsid w:val="002B24D5"/>
    <w:rsid w:val="002B2E1A"/>
    <w:rsid w:val="002B2E66"/>
    <w:rsid w:val="002B4289"/>
    <w:rsid w:val="002B4B82"/>
    <w:rsid w:val="002B6DE4"/>
    <w:rsid w:val="002B76C6"/>
    <w:rsid w:val="002C0B2E"/>
    <w:rsid w:val="002C198E"/>
    <w:rsid w:val="002C37FD"/>
    <w:rsid w:val="002C48AE"/>
    <w:rsid w:val="002C5101"/>
    <w:rsid w:val="002C61B0"/>
    <w:rsid w:val="002C6418"/>
    <w:rsid w:val="002C669A"/>
    <w:rsid w:val="002C6AC0"/>
    <w:rsid w:val="002C6D22"/>
    <w:rsid w:val="002C727E"/>
    <w:rsid w:val="002D185C"/>
    <w:rsid w:val="002D1D7E"/>
    <w:rsid w:val="002D2027"/>
    <w:rsid w:val="002D21BC"/>
    <w:rsid w:val="002D3709"/>
    <w:rsid w:val="002D3A2F"/>
    <w:rsid w:val="002D4120"/>
    <w:rsid w:val="002D45D8"/>
    <w:rsid w:val="002D4D01"/>
    <w:rsid w:val="002D5B33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30138E"/>
    <w:rsid w:val="0030259E"/>
    <w:rsid w:val="0030317A"/>
    <w:rsid w:val="0030325B"/>
    <w:rsid w:val="00304990"/>
    <w:rsid w:val="00304D4F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3EA"/>
    <w:rsid w:val="00315DDB"/>
    <w:rsid w:val="00316504"/>
    <w:rsid w:val="0031662D"/>
    <w:rsid w:val="00316644"/>
    <w:rsid w:val="00317764"/>
    <w:rsid w:val="00320CAF"/>
    <w:rsid w:val="0032162E"/>
    <w:rsid w:val="003240AC"/>
    <w:rsid w:val="00324B9C"/>
    <w:rsid w:val="00324F77"/>
    <w:rsid w:val="003301A9"/>
    <w:rsid w:val="003302D4"/>
    <w:rsid w:val="00330626"/>
    <w:rsid w:val="00330FAD"/>
    <w:rsid w:val="003320EC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507B1"/>
    <w:rsid w:val="00350965"/>
    <w:rsid w:val="00350CA1"/>
    <w:rsid w:val="00350CB8"/>
    <w:rsid w:val="003510A4"/>
    <w:rsid w:val="00351AE3"/>
    <w:rsid w:val="00352882"/>
    <w:rsid w:val="00352A30"/>
    <w:rsid w:val="00352B83"/>
    <w:rsid w:val="003542FE"/>
    <w:rsid w:val="0035442E"/>
    <w:rsid w:val="0035452F"/>
    <w:rsid w:val="00354550"/>
    <w:rsid w:val="0035516E"/>
    <w:rsid w:val="003562B5"/>
    <w:rsid w:val="003565BE"/>
    <w:rsid w:val="00356717"/>
    <w:rsid w:val="00356794"/>
    <w:rsid w:val="00361347"/>
    <w:rsid w:val="00363CC4"/>
    <w:rsid w:val="00364008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E70"/>
    <w:rsid w:val="0038332D"/>
    <w:rsid w:val="00383639"/>
    <w:rsid w:val="00383AD8"/>
    <w:rsid w:val="003846CE"/>
    <w:rsid w:val="00385A96"/>
    <w:rsid w:val="00387CEA"/>
    <w:rsid w:val="00391AB9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B08F4"/>
    <w:rsid w:val="003B1935"/>
    <w:rsid w:val="003B245F"/>
    <w:rsid w:val="003B50C4"/>
    <w:rsid w:val="003B556A"/>
    <w:rsid w:val="003B6BE9"/>
    <w:rsid w:val="003B6EF0"/>
    <w:rsid w:val="003C0C90"/>
    <w:rsid w:val="003C148B"/>
    <w:rsid w:val="003C1A1D"/>
    <w:rsid w:val="003C1DEF"/>
    <w:rsid w:val="003C1FC8"/>
    <w:rsid w:val="003C2CDD"/>
    <w:rsid w:val="003C4CDB"/>
    <w:rsid w:val="003C5686"/>
    <w:rsid w:val="003C5E5E"/>
    <w:rsid w:val="003C6DD6"/>
    <w:rsid w:val="003D0A25"/>
    <w:rsid w:val="003D2357"/>
    <w:rsid w:val="003D3147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50C5"/>
    <w:rsid w:val="00405341"/>
    <w:rsid w:val="0040666D"/>
    <w:rsid w:val="004066C4"/>
    <w:rsid w:val="0040672D"/>
    <w:rsid w:val="00407275"/>
    <w:rsid w:val="004076F9"/>
    <w:rsid w:val="00407E7C"/>
    <w:rsid w:val="00407FA6"/>
    <w:rsid w:val="004102F8"/>
    <w:rsid w:val="00411301"/>
    <w:rsid w:val="0041152B"/>
    <w:rsid w:val="00411813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4064"/>
    <w:rsid w:val="00434803"/>
    <w:rsid w:val="00434D3F"/>
    <w:rsid w:val="0043552C"/>
    <w:rsid w:val="00436BF0"/>
    <w:rsid w:val="0043765E"/>
    <w:rsid w:val="0043793E"/>
    <w:rsid w:val="00440308"/>
    <w:rsid w:val="00441474"/>
    <w:rsid w:val="00441814"/>
    <w:rsid w:val="004430DA"/>
    <w:rsid w:val="004441FE"/>
    <w:rsid w:val="00444360"/>
    <w:rsid w:val="004463B1"/>
    <w:rsid w:val="00446C7D"/>
    <w:rsid w:val="0044742E"/>
    <w:rsid w:val="00447464"/>
    <w:rsid w:val="004475EE"/>
    <w:rsid w:val="00451184"/>
    <w:rsid w:val="00451630"/>
    <w:rsid w:val="0045243F"/>
    <w:rsid w:val="004530C3"/>
    <w:rsid w:val="00454348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944"/>
    <w:rsid w:val="00463BF7"/>
    <w:rsid w:val="00465882"/>
    <w:rsid w:val="00466087"/>
    <w:rsid w:val="00466AD9"/>
    <w:rsid w:val="00466B90"/>
    <w:rsid w:val="00467362"/>
    <w:rsid w:val="0046757D"/>
    <w:rsid w:val="004678B8"/>
    <w:rsid w:val="00467DD0"/>
    <w:rsid w:val="004704DF"/>
    <w:rsid w:val="00470600"/>
    <w:rsid w:val="00471340"/>
    <w:rsid w:val="00471D19"/>
    <w:rsid w:val="0047336F"/>
    <w:rsid w:val="00473A93"/>
    <w:rsid w:val="00474D46"/>
    <w:rsid w:val="00476335"/>
    <w:rsid w:val="00476630"/>
    <w:rsid w:val="00476B81"/>
    <w:rsid w:val="00477C02"/>
    <w:rsid w:val="00480B69"/>
    <w:rsid w:val="00481535"/>
    <w:rsid w:val="004836EE"/>
    <w:rsid w:val="00484010"/>
    <w:rsid w:val="00484336"/>
    <w:rsid w:val="004843A6"/>
    <w:rsid w:val="00486219"/>
    <w:rsid w:val="0048645E"/>
    <w:rsid w:val="00486C86"/>
    <w:rsid w:val="004877A2"/>
    <w:rsid w:val="00487830"/>
    <w:rsid w:val="00487CF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5180"/>
    <w:rsid w:val="004C5866"/>
    <w:rsid w:val="004C614B"/>
    <w:rsid w:val="004C74D1"/>
    <w:rsid w:val="004D0DDA"/>
    <w:rsid w:val="004D0E46"/>
    <w:rsid w:val="004D3112"/>
    <w:rsid w:val="004D3AE5"/>
    <w:rsid w:val="004D4593"/>
    <w:rsid w:val="004D4E53"/>
    <w:rsid w:val="004D52A0"/>
    <w:rsid w:val="004D73BC"/>
    <w:rsid w:val="004E057F"/>
    <w:rsid w:val="004E2892"/>
    <w:rsid w:val="004E2C1B"/>
    <w:rsid w:val="004E30E4"/>
    <w:rsid w:val="004E3230"/>
    <w:rsid w:val="004E3F03"/>
    <w:rsid w:val="004E5334"/>
    <w:rsid w:val="004E6BF1"/>
    <w:rsid w:val="004E7B39"/>
    <w:rsid w:val="004F184C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5004F7"/>
    <w:rsid w:val="00500E8A"/>
    <w:rsid w:val="005010BF"/>
    <w:rsid w:val="005031B6"/>
    <w:rsid w:val="005033A1"/>
    <w:rsid w:val="005060D9"/>
    <w:rsid w:val="005103E2"/>
    <w:rsid w:val="00510C70"/>
    <w:rsid w:val="00511408"/>
    <w:rsid w:val="0051151C"/>
    <w:rsid w:val="00511D90"/>
    <w:rsid w:val="00514096"/>
    <w:rsid w:val="00514C0A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836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BB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210"/>
    <w:rsid w:val="005A4D90"/>
    <w:rsid w:val="005A6A97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424D"/>
    <w:rsid w:val="005C4FFC"/>
    <w:rsid w:val="005C65FA"/>
    <w:rsid w:val="005C7BC2"/>
    <w:rsid w:val="005C7C3C"/>
    <w:rsid w:val="005D0922"/>
    <w:rsid w:val="005D2751"/>
    <w:rsid w:val="005D2A27"/>
    <w:rsid w:val="005D5046"/>
    <w:rsid w:val="005D6194"/>
    <w:rsid w:val="005E26AD"/>
    <w:rsid w:val="005E278F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29EE"/>
    <w:rsid w:val="005F3402"/>
    <w:rsid w:val="005F3640"/>
    <w:rsid w:val="005F3A88"/>
    <w:rsid w:val="005F4A4F"/>
    <w:rsid w:val="005F6A4F"/>
    <w:rsid w:val="00605844"/>
    <w:rsid w:val="0060724E"/>
    <w:rsid w:val="00607F94"/>
    <w:rsid w:val="00607FC1"/>
    <w:rsid w:val="00610751"/>
    <w:rsid w:val="00610812"/>
    <w:rsid w:val="00610E61"/>
    <w:rsid w:val="00611EEF"/>
    <w:rsid w:val="00612011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803A4"/>
    <w:rsid w:val="00680647"/>
    <w:rsid w:val="00680C23"/>
    <w:rsid w:val="00682D0C"/>
    <w:rsid w:val="00682FC6"/>
    <w:rsid w:val="006837A3"/>
    <w:rsid w:val="00684E87"/>
    <w:rsid w:val="00685B49"/>
    <w:rsid w:val="00685F49"/>
    <w:rsid w:val="0068702B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623B"/>
    <w:rsid w:val="0069682E"/>
    <w:rsid w:val="00696A74"/>
    <w:rsid w:val="006A16D2"/>
    <w:rsid w:val="006A170A"/>
    <w:rsid w:val="006A1A77"/>
    <w:rsid w:val="006A1DAE"/>
    <w:rsid w:val="006A5F08"/>
    <w:rsid w:val="006A6352"/>
    <w:rsid w:val="006A7061"/>
    <w:rsid w:val="006A71B3"/>
    <w:rsid w:val="006B106F"/>
    <w:rsid w:val="006B1263"/>
    <w:rsid w:val="006B1DAB"/>
    <w:rsid w:val="006B3AF2"/>
    <w:rsid w:val="006B4614"/>
    <w:rsid w:val="006B4D93"/>
    <w:rsid w:val="006B5540"/>
    <w:rsid w:val="006B5ABC"/>
    <w:rsid w:val="006B5B11"/>
    <w:rsid w:val="006B5D54"/>
    <w:rsid w:val="006B6E43"/>
    <w:rsid w:val="006B79E1"/>
    <w:rsid w:val="006C1050"/>
    <w:rsid w:val="006C1908"/>
    <w:rsid w:val="006C205E"/>
    <w:rsid w:val="006C2FD4"/>
    <w:rsid w:val="006C4735"/>
    <w:rsid w:val="006C5B8E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1578"/>
    <w:rsid w:val="006E1B53"/>
    <w:rsid w:val="006E225E"/>
    <w:rsid w:val="006E27EE"/>
    <w:rsid w:val="006E2AED"/>
    <w:rsid w:val="006E519C"/>
    <w:rsid w:val="006E51D0"/>
    <w:rsid w:val="006E5343"/>
    <w:rsid w:val="006E6031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70036C"/>
    <w:rsid w:val="00702256"/>
    <w:rsid w:val="0070420C"/>
    <w:rsid w:val="00704E83"/>
    <w:rsid w:val="00705A18"/>
    <w:rsid w:val="007063FC"/>
    <w:rsid w:val="00707911"/>
    <w:rsid w:val="0071040A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20CC"/>
    <w:rsid w:val="00722B05"/>
    <w:rsid w:val="00723659"/>
    <w:rsid w:val="0072417E"/>
    <w:rsid w:val="007247C6"/>
    <w:rsid w:val="0072500B"/>
    <w:rsid w:val="00726F40"/>
    <w:rsid w:val="00727820"/>
    <w:rsid w:val="00727A87"/>
    <w:rsid w:val="00731185"/>
    <w:rsid w:val="00731C52"/>
    <w:rsid w:val="0073420A"/>
    <w:rsid w:val="00734986"/>
    <w:rsid w:val="0073540D"/>
    <w:rsid w:val="00735697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1D16"/>
    <w:rsid w:val="007528CA"/>
    <w:rsid w:val="00752EF6"/>
    <w:rsid w:val="00755309"/>
    <w:rsid w:val="007557B1"/>
    <w:rsid w:val="0076009A"/>
    <w:rsid w:val="00762165"/>
    <w:rsid w:val="0076332F"/>
    <w:rsid w:val="007643E1"/>
    <w:rsid w:val="00764EB3"/>
    <w:rsid w:val="00766598"/>
    <w:rsid w:val="007670A8"/>
    <w:rsid w:val="0076713C"/>
    <w:rsid w:val="007671DE"/>
    <w:rsid w:val="0076765C"/>
    <w:rsid w:val="00767AA8"/>
    <w:rsid w:val="00771F55"/>
    <w:rsid w:val="00772485"/>
    <w:rsid w:val="00772C11"/>
    <w:rsid w:val="00774038"/>
    <w:rsid w:val="007755AD"/>
    <w:rsid w:val="00775BC4"/>
    <w:rsid w:val="00776035"/>
    <w:rsid w:val="0077682A"/>
    <w:rsid w:val="00776836"/>
    <w:rsid w:val="00781AD3"/>
    <w:rsid w:val="00781B89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1A60"/>
    <w:rsid w:val="007A2A9E"/>
    <w:rsid w:val="007A2BB4"/>
    <w:rsid w:val="007A3400"/>
    <w:rsid w:val="007A46DB"/>
    <w:rsid w:val="007A4924"/>
    <w:rsid w:val="007A6C4E"/>
    <w:rsid w:val="007A7B24"/>
    <w:rsid w:val="007B06F7"/>
    <w:rsid w:val="007B1119"/>
    <w:rsid w:val="007B14A5"/>
    <w:rsid w:val="007B48D8"/>
    <w:rsid w:val="007B5AE9"/>
    <w:rsid w:val="007B62C2"/>
    <w:rsid w:val="007B7096"/>
    <w:rsid w:val="007B7200"/>
    <w:rsid w:val="007B733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F46"/>
    <w:rsid w:val="007D4EAF"/>
    <w:rsid w:val="007D549C"/>
    <w:rsid w:val="007D61B9"/>
    <w:rsid w:val="007D755B"/>
    <w:rsid w:val="007E14BA"/>
    <w:rsid w:val="007E2184"/>
    <w:rsid w:val="007E2467"/>
    <w:rsid w:val="007E2DAD"/>
    <w:rsid w:val="007E4795"/>
    <w:rsid w:val="007E6237"/>
    <w:rsid w:val="007E676F"/>
    <w:rsid w:val="007E6802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2264"/>
    <w:rsid w:val="00823A33"/>
    <w:rsid w:val="008240FB"/>
    <w:rsid w:val="0082555F"/>
    <w:rsid w:val="00826C1E"/>
    <w:rsid w:val="00827563"/>
    <w:rsid w:val="00832385"/>
    <w:rsid w:val="008332FF"/>
    <w:rsid w:val="008342FA"/>
    <w:rsid w:val="00834889"/>
    <w:rsid w:val="00834DAF"/>
    <w:rsid w:val="008358A8"/>
    <w:rsid w:val="00835910"/>
    <w:rsid w:val="00835ADE"/>
    <w:rsid w:val="00836BC5"/>
    <w:rsid w:val="008370AB"/>
    <w:rsid w:val="0083734A"/>
    <w:rsid w:val="008401DE"/>
    <w:rsid w:val="008420B6"/>
    <w:rsid w:val="00842DDE"/>
    <w:rsid w:val="0084305D"/>
    <w:rsid w:val="00843656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02A5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DDC"/>
    <w:rsid w:val="00865EBB"/>
    <w:rsid w:val="0086755E"/>
    <w:rsid w:val="00867FA6"/>
    <w:rsid w:val="00870273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366B"/>
    <w:rsid w:val="00895618"/>
    <w:rsid w:val="00895B07"/>
    <w:rsid w:val="00895DAF"/>
    <w:rsid w:val="00897B6F"/>
    <w:rsid w:val="008A0ADB"/>
    <w:rsid w:val="008A3832"/>
    <w:rsid w:val="008A3AB1"/>
    <w:rsid w:val="008A459B"/>
    <w:rsid w:val="008A4730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2C9C"/>
    <w:rsid w:val="008C3ADD"/>
    <w:rsid w:val="008C3C54"/>
    <w:rsid w:val="008C43DE"/>
    <w:rsid w:val="008C471C"/>
    <w:rsid w:val="008C5AFE"/>
    <w:rsid w:val="008C6616"/>
    <w:rsid w:val="008C74BF"/>
    <w:rsid w:val="008C7D8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4B1"/>
    <w:rsid w:val="008F137A"/>
    <w:rsid w:val="008F3952"/>
    <w:rsid w:val="008F45E7"/>
    <w:rsid w:val="008F465E"/>
    <w:rsid w:val="008F473B"/>
    <w:rsid w:val="008F4C98"/>
    <w:rsid w:val="008F613E"/>
    <w:rsid w:val="008F646B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130E"/>
    <w:rsid w:val="00931424"/>
    <w:rsid w:val="00931CA4"/>
    <w:rsid w:val="00931EB4"/>
    <w:rsid w:val="009331E6"/>
    <w:rsid w:val="00934015"/>
    <w:rsid w:val="009352BA"/>
    <w:rsid w:val="00935BE5"/>
    <w:rsid w:val="00937400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5209"/>
    <w:rsid w:val="00975DE7"/>
    <w:rsid w:val="00976A28"/>
    <w:rsid w:val="009776B2"/>
    <w:rsid w:val="009778B6"/>
    <w:rsid w:val="009778C7"/>
    <w:rsid w:val="00977B7D"/>
    <w:rsid w:val="00981905"/>
    <w:rsid w:val="00981BCD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2368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316D"/>
    <w:rsid w:val="00A03D4A"/>
    <w:rsid w:val="00A041F8"/>
    <w:rsid w:val="00A06EF9"/>
    <w:rsid w:val="00A0718D"/>
    <w:rsid w:val="00A1076D"/>
    <w:rsid w:val="00A113AC"/>
    <w:rsid w:val="00A11716"/>
    <w:rsid w:val="00A11BCE"/>
    <w:rsid w:val="00A12030"/>
    <w:rsid w:val="00A124BE"/>
    <w:rsid w:val="00A127AF"/>
    <w:rsid w:val="00A13D69"/>
    <w:rsid w:val="00A147A4"/>
    <w:rsid w:val="00A14A8C"/>
    <w:rsid w:val="00A15A53"/>
    <w:rsid w:val="00A17C12"/>
    <w:rsid w:val="00A20047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261D"/>
    <w:rsid w:val="00A43444"/>
    <w:rsid w:val="00A43952"/>
    <w:rsid w:val="00A44A77"/>
    <w:rsid w:val="00A44F24"/>
    <w:rsid w:val="00A45826"/>
    <w:rsid w:val="00A46F98"/>
    <w:rsid w:val="00A476B0"/>
    <w:rsid w:val="00A479A1"/>
    <w:rsid w:val="00A47EC6"/>
    <w:rsid w:val="00A508EA"/>
    <w:rsid w:val="00A52460"/>
    <w:rsid w:val="00A52604"/>
    <w:rsid w:val="00A5415C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3099"/>
    <w:rsid w:val="00A73668"/>
    <w:rsid w:val="00A73A86"/>
    <w:rsid w:val="00A73B28"/>
    <w:rsid w:val="00A742FC"/>
    <w:rsid w:val="00A745A1"/>
    <w:rsid w:val="00A7515C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63D"/>
    <w:rsid w:val="00AD0478"/>
    <w:rsid w:val="00AD09CA"/>
    <w:rsid w:val="00AD222B"/>
    <w:rsid w:val="00AD24FE"/>
    <w:rsid w:val="00AD6A17"/>
    <w:rsid w:val="00AD6AA9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615D"/>
    <w:rsid w:val="00AF638D"/>
    <w:rsid w:val="00AF7641"/>
    <w:rsid w:val="00B007E2"/>
    <w:rsid w:val="00B010B9"/>
    <w:rsid w:val="00B02A89"/>
    <w:rsid w:val="00B045FD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3401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2751"/>
    <w:rsid w:val="00B33150"/>
    <w:rsid w:val="00B33951"/>
    <w:rsid w:val="00B345B1"/>
    <w:rsid w:val="00B34796"/>
    <w:rsid w:val="00B348F6"/>
    <w:rsid w:val="00B34D1C"/>
    <w:rsid w:val="00B350E0"/>
    <w:rsid w:val="00B354C0"/>
    <w:rsid w:val="00B35682"/>
    <w:rsid w:val="00B359D4"/>
    <w:rsid w:val="00B35AFB"/>
    <w:rsid w:val="00B36495"/>
    <w:rsid w:val="00B36A44"/>
    <w:rsid w:val="00B36C73"/>
    <w:rsid w:val="00B36F81"/>
    <w:rsid w:val="00B4004D"/>
    <w:rsid w:val="00B4076B"/>
    <w:rsid w:val="00B40995"/>
    <w:rsid w:val="00B41A42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7194"/>
    <w:rsid w:val="00B67309"/>
    <w:rsid w:val="00B67879"/>
    <w:rsid w:val="00B6799B"/>
    <w:rsid w:val="00B705B9"/>
    <w:rsid w:val="00B70BA9"/>
    <w:rsid w:val="00B71D63"/>
    <w:rsid w:val="00B73CBF"/>
    <w:rsid w:val="00B74877"/>
    <w:rsid w:val="00B75777"/>
    <w:rsid w:val="00B76508"/>
    <w:rsid w:val="00B77218"/>
    <w:rsid w:val="00B779CE"/>
    <w:rsid w:val="00B812A5"/>
    <w:rsid w:val="00B83162"/>
    <w:rsid w:val="00B83D41"/>
    <w:rsid w:val="00B8413F"/>
    <w:rsid w:val="00B84266"/>
    <w:rsid w:val="00B859C5"/>
    <w:rsid w:val="00B86038"/>
    <w:rsid w:val="00B86E06"/>
    <w:rsid w:val="00B87A36"/>
    <w:rsid w:val="00B87CDF"/>
    <w:rsid w:val="00B904EF"/>
    <w:rsid w:val="00B90D1C"/>
    <w:rsid w:val="00B91AC3"/>
    <w:rsid w:val="00B92A34"/>
    <w:rsid w:val="00B93E5C"/>
    <w:rsid w:val="00B956BA"/>
    <w:rsid w:val="00B95D42"/>
    <w:rsid w:val="00B96C55"/>
    <w:rsid w:val="00BA167F"/>
    <w:rsid w:val="00BA1717"/>
    <w:rsid w:val="00BA2175"/>
    <w:rsid w:val="00BA307D"/>
    <w:rsid w:val="00BA4051"/>
    <w:rsid w:val="00BA5C40"/>
    <w:rsid w:val="00BA5F80"/>
    <w:rsid w:val="00BA6D6C"/>
    <w:rsid w:val="00BA7DFB"/>
    <w:rsid w:val="00BB0FE0"/>
    <w:rsid w:val="00BB0FEC"/>
    <w:rsid w:val="00BB1094"/>
    <w:rsid w:val="00BB27AD"/>
    <w:rsid w:val="00BB2CE6"/>
    <w:rsid w:val="00BB3A92"/>
    <w:rsid w:val="00BB3B66"/>
    <w:rsid w:val="00BC02F3"/>
    <w:rsid w:val="00BC0922"/>
    <w:rsid w:val="00BC2ACE"/>
    <w:rsid w:val="00BC2C81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09B0"/>
    <w:rsid w:val="00BF21D7"/>
    <w:rsid w:val="00BF28E2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7D31"/>
    <w:rsid w:val="00C20858"/>
    <w:rsid w:val="00C20D73"/>
    <w:rsid w:val="00C20F37"/>
    <w:rsid w:val="00C21D62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E50"/>
    <w:rsid w:val="00C3757C"/>
    <w:rsid w:val="00C3767D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46D48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DA6"/>
    <w:rsid w:val="00C573C2"/>
    <w:rsid w:val="00C622C1"/>
    <w:rsid w:val="00C64D04"/>
    <w:rsid w:val="00C65544"/>
    <w:rsid w:val="00C65820"/>
    <w:rsid w:val="00C65937"/>
    <w:rsid w:val="00C67D47"/>
    <w:rsid w:val="00C71ADD"/>
    <w:rsid w:val="00C72BA1"/>
    <w:rsid w:val="00C72EC2"/>
    <w:rsid w:val="00C7308F"/>
    <w:rsid w:val="00C73CAB"/>
    <w:rsid w:val="00C7445A"/>
    <w:rsid w:val="00C74886"/>
    <w:rsid w:val="00C74C25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B27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52B8"/>
    <w:rsid w:val="00CC657B"/>
    <w:rsid w:val="00CC6792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256B"/>
    <w:rsid w:val="00CE26CD"/>
    <w:rsid w:val="00CE308C"/>
    <w:rsid w:val="00CE3C3B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40CA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3E0E"/>
    <w:rsid w:val="00D149D9"/>
    <w:rsid w:val="00D14ED4"/>
    <w:rsid w:val="00D1500B"/>
    <w:rsid w:val="00D1521A"/>
    <w:rsid w:val="00D1557F"/>
    <w:rsid w:val="00D15B9A"/>
    <w:rsid w:val="00D16B98"/>
    <w:rsid w:val="00D21314"/>
    <w:rsid w:val="00D22368"/>
    <w:rsid w:val="00D22D97"/>
    <w:rsid w:val="00D23075"/>
    <w:rsid w:val="00D23CC3"/>
    <w:rsid w:val="00D242D3"/>
    <w:rsid w:val="00D252DA"/>
    <w:rsid w:val="00D26851"/>
    <w:rsid w:val="00D2703A"/>
    <w:rsid w:val="00D27812"/>
    <w:rsid w:val="00D3088E"/>
    <w:rsid w:val="00D33828"/>
    <w:rsid w:val="00D34D96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712E"/>
    <w:rsid w:val="00D579E9"/>
    <w:rsid w:val="00D616E9"/>
    <w:rsid w:val="00D6399B"/>
    <w:rsid w:val="00D643DC"/>
    <w:rsid w:val="00D7167E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D4C"/>
    <w:rsid w:val="00D83099"/>
    <w:rsid w:val="00D834D9"/>
    <w:rsid w:val="00D843BA"/>
    <w:rsid w:val="00D84CE1"/>
    <w:rsid w:val="00D86624"/>
    <w:rsid w:val="00D87163"/>
    <w:rsid w:val="00D87606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7F65"/>
    <w:rsid w:val="00DA095E"/>
    <w:rsid w:val="00DA137B"/>
    <w:rsid w:val="00DA178A"/>
    <w:rsid w:val="00DA217C"/>
    <w:rsid w:val="00DA3762"/>
    <w:rsid w:val="00DA3BD4"/>
    <w:rsid w:val="00DA3E33"/>
    <w:rsid w:val="00DA4110"/>
    <w:rsid w:val="00DA4235"/>
    <w:rsid w:val="00DA44E0"/>
    <w:rsid w:val="00DA4D7A"/>
    <w:rsid w:val="00DA509C"/>
    <w:rsid w:val="00DA7ABE"/>
    <w:rsid w:val="00DB04EC"/>
    <w:rsid w:val="00DB0C0A"/>
    <w:rsid w:val="00DB1E31"/>
    <w:rsid w:val="00DB2836"/>
    <w:rsid w:val="00DB5533"/>
    <w:rsid w:val="00DB5AC9"/>
    <w:rsid w:val="00DB617A"/>
    <w:rsid w:val="00DB62AF"/>
    <w:rsid w:val="00DB648A"/>
    <w:rsid w:val="00DB732E"/>
    <w:rsid w:val="00DB7DC5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E2D"/>
    <w:rsid w:val="00E03CBF"/>
    <w:rsid w:val="00E047F2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C7A"/>
    <w:rsid w:val="00E14426"/>
    <w:rsid w:val="00E15186"/>
    <w:rsid w:val="00E15F06"/>
    <w:rsid w:val="00E16685"/>
    <w:rsid w:val="00E17BDA"/>
    <w:rsid w:val="00E17C56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A08"/>
    <w:rsid w:val="00E32152"/>
    <w:rsid w:val="00E340ED"/>
    <w:rsid w:val="00E34535"/>
    <w:rsid w:val="00E35098"/>
    <w:rsid w:val="00E35538"/>
    <w:rsid w:val="00E36ED9"/>
    <w:rsid w:val="00E372B0"/>
    <w:rsid w:val="00E40657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7DDE"/>
    <w:rsid w:val="00E80D33"/>
    <w:rsid w:val="00E812EC"/>
    <w:rsid w:val="00E817F2"/>
    <w:rsid w:val="00E81F72"/>
    <w:rsid w:val="00E82068"/>
    <w:rsid w:val="00E8250C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D9C"/>
    <w:rsid w:val="00EA76AB"/>
    <w:rsid w:val="00EB0CB3"/>
    <w:rsid w:val="00EB0EDD"/>
    <w:rsid w:val="00EB2955"/>
    <w:rsid w:val="00EB30B2"/>
    <w:rsid w:val="00EB3FF3"/>
    <w:rsid w:val="00EB4656"/>
    <w:rsid w:val="00EB4672"/>
    <w:rsid w:val="00EB519B"/>
    <w:rsid w:val="00EB5544"/>
    <w:rsid w:val="00EB570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53"/>
    <w:rsid w:val="00ED4DE4"/>
    <w:rsid w:val="00ED5B0B"/>
    <w:rsid w:val="00ED657E"/>
    <w:rsid w:val="00ED77F5"/>
    <w:rsid w:val="00ED7C3B"/>
    <w:rsid w:val="00EE0292"/>
    <w:rsid w:val="00EE0F40"/>
    <w:rsid w:val="00EE19D9"/>
    <w:rsid w:val="00EE1CB5"/>
    <w:rsid w:val="00EE3BE1"/>
    <w:rsid w:val="00EE3F82"/>
    <w:rsid w:val="00EE3FE6"/>
    <w:rsid w:val="00EE4431"/>
    <w:rsid w:val="00EE5BD4"/>
    <w:rsid w:val="00EE72C3"/>
    <w:rsid w:val="00EE770D"/>
    <w:rsid w:val="00EF148C"/>
    <w:rsid w:val="00EF1AA1"/>
    <w:rsid w:val="00EF323E"/>
    <w:rsid w:val="00EF42F0"/>
    <w:rsid w:val="00EF48E2"/>
    <w:rsid w:val="00EF494C"/>
    <w:rsid w:val="00EF49F2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2261"/>
    <w:rsid w:val="00F130E9"/>
    <w:rsid w:val="00F14832"/>
    <w:rsid w:val="00F151BE"/>
    <w:rsid w:val="00F15229"/>
    <w:rsid w:val="00F15662"/>
    <w:rsid w:val="00F15DA0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FF1"/>
    <w:rsid w:val="00F43983"/>
    <w:rsid w:val="00F44491"/>
    <w:rsid w:val="00F46168"/>
    <w:rsid w:val="00F46D05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F5B"/>
    <w:rsid w:val="00FA31B3"/>
    <w:rsid w:val="00FA3E48"/>
    <w:rsid w:val="00FA4802"/>
    <w:rsid w:val="00FA56B8"/>
    <w:rsid w:val="00FA5BA3"/>
    <w:rsid w:val="00FA7253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299"/>
    <w:rsid w:val="00FD4147"/>
    <w:rsid w:val="00FD5006"/>
    <w:rsid w:val="00FD5A8E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99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0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dvfu.ru:8080/lib/item?id=chamo:868101&amp;theme=FEFU" TargetMode="External"/><Relationship Id="rId18" Type="http://schemas.openxmlformats.org/officeDocument/2006/relationships/hyperlink" Target="http://lib.dvfu.ru:8080/lib/item?id=BookRu:BookRu-925989&amp;theme=FEFU" TargetMode="External"/><Relationship Id="rId26" Type="http://schemas.openxmlformats.org/officeDocument/2006/relationships/hyperlink" Target="http://base.consultant.ru/cons/cgi/online.cgi?req=card;page=splus;rnd=177853.835170118836686;;ts=01778536941369876731187" TargetMode="External"/><Relationship Id="rId39" Type="http://schemas.openxmlformats.org/officeDocument/2006/relationships/hyperlink" Target="http://base.consultant.ru/cons/cgi/online.cgi?req=card;page=splus;rnd=177853.835170118836686;;ts=01778536941369876731187" TargetMode="External"/><Relationship Id="rId21" Type="http://schemas.openxmlformats.org/officeDocument/2006/relationships/hyperlink" Target="http://znanium.com/catalog/product/951723" TargetMode="External"/><Relationship Id="rId34" Type="http://schemas.openxmlformats.org/officeDocument/2006/relationships/hyperlink" Target="http://base.consultant.ru/cons/cgi/online.cgi?req=card;page=splus;rnd=177853.835170118836686;;ts=01778536941369876731187" TargetMode="External"/><Relationship Id="rId42" Type="http://schemas.openxmlformats.org/officeDocument/2006/relationships/hyperlink" Target="http://www1.minfin.ru/common/img/uploaded/library/2008/01/pbu_7.pdf" TargetMode="External"/><Relationship Id="rId47" Type="http://schemas.openxmlformats.org/officeDocument/2006/relationships/hyperlink" Target="http://base.consultant.ru/cons/cgi/online.cgi?req=card;page=splus;rnd=177853.835170118836686;;ts=01778536941369876731187" TargetMode="External"/><Relationship Id="rId50" Type="http://schemas.openxmlformats.org/officeDocument/2006/relationships/hyperlink" Target="http://www1.minfin.ru/common/img/uploaded/library/no_date/2010/PBU_6.pdf" TargetMode="External"/><Relationship Id="rId55" Type="http://schemas.openxmlformats.org/officeDocument/2006/relationships/hyperlink" Target="http://base.consultant.ru/cons/cgi/online.cgi?req=card;page=splus;rnd=177853.835170118836686;;ts=01778536941369876731187" TargetMode="External"/><Relationship Id="rId63" Type="http://schemas.openxmlformats.org/officeDocument/2006/relationships/hyperlink" Target="http://mfportal.garant.ru/SESSION/PILOT/main.htm" TargetMode="External"/><Relationship Id="rId68" Type="http://schemas.openxmlformats.org/officeDocument/2006/relationships/hyperlink" Target="http://www.garant.ru/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Znanium:Znanium-363826&amp;theme=FEFU" TargetMode="External"/><Relationship Id="rId29" Type="http://schemas.openxmlformats.org/officeDocument/2006/relationships/hyperlink" Target="http://www1.minfin.ru/common/img/uploaded/library/2008/06/pbu11-2008.pdf" TargetMode="External"/><Relationship Id="rId11" Type="http://schemas.openxmlformats.org/officeDocument/2006/relationships/footer" Target="footer2.xml"/><Relationship Id="rId24" Type="http://schemas.openxmlformats.org/officeDocument/2006/relationships/hyperlink" Target="http://base.consultant.ru/cons/cgi/online.cgi?req=card;page=splus;rnd=177853.835170118836686;;ts=01778536941369876731187" TargetMode="External"/><Relationship Id="rId32" Type="http://schemas.openxmlformats.org/officeDocument/2006/relationships/hyperlink" Target="http://base.consultant.ru/cons/cgi/online.cgi?req=card;page=splus;rnd=177853.835170118836686;;ts=01778536941369876731187" TargetMode="External"/><Relationship Id="rId37" Type="http://schemas.openxmlformats.org/officeDocument/2006/relationships/hyperlink" Target="http://www1.minfin.ru/common/img/uploaded/library/2010/08/PBU_22.pdf" TargetMode="External"/><Relationship Id="rId40" Type="http://schemas.openxmlformats.org/officeDocument/2006/relationships/hyperlink" Target="http://www1.minfin.ru/common/img/uploaded/library/no_date/2010/PBU_10.pdf" TargetMode="External"/><Relationship Id="rId45" Type="http://schemas.openxmlformats.org/officeDocument/2006/relationships/hyperlink" Target="http://base.consultant.ru/cons/cgi/online.cgi?req=card;page=splus;rnd=177853.835170118836686;;ts=01778536941369876731187" TargetMode="External"/><Relationship Id="rId53" Type="http://schemas.openxmlformats.org/officeDocument/2006/relationships/hyperlink" Target="http://base.consultant.ru/cons/cgi/online.cgi?req=card;page=splus;rnd=177853.835170118836686;;ts=01778536941369876731187" TargetMode="External"/><Relationship Id="rId58" Type="http://schemas.openxmlformats.org/officeDocument/2006/relationships/hyperlink" Target="http://www1.minfin.ru/common/img/uploaded/library/no_date/2010/PBU_19.pdf" TargetMode="External"/><Relationship Id="rId66" Type="http://schemas.openxmlformats.org/officeDocument/2006/relationships/hyperlink" Target="http://www.buhgalter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618004" TargetMode="External"/><Relationship Id="rId23" Type="http://schemas.openxmlformats.org/officeDocument/2006/relationships/hyperlink" Target="http://www1.minfin.ru/common/img/uploaded/library/no_date/2010/PBU_4.pdf" TargetMode="External"/><Relationship Id="rId28" Type="http://schemas.openxmlformats.org/officeDocument/2006/relationships/hyperlink" Target="http://base.consultant.ru/cons/cgi/online.cgi?req=card;page=splus;rnd=177853.835170118836686;;ts=01778536941369876731187" TargetMode="External"/><Relationship Id="rId36" Type="http://schemas.openxmlformats.org/officeDocument/2006/relationships/hyperlink" Target="http://base.consultant.ru/cons/cgi/online.cgi?req=card;page=splus;rnd=177853.835170118836686;;ts=01778536941369876731187" TargetMode="External"/><Relationship Id="rId49" Type="http://schemas.openxmlformats.org/officeDocument/2006/relationships/hyperlink" Target="http://base.consultant.ru/cons/cgi/online.cgi?req=card;page=splus;rnd=177853.835170118836686;;ts=01778536941369876731187" TargetMode="External"/><Relationship Id="rId57" Type="http://schemas.openxmlformats.org/officeDocument/2006/relationships/hyperlink" Target="http://base.consultant.ru/cons/cgi/online.cgi?req=card;page=splus;rnd=177853.835170118836686;;ts=01778536941369876731187" TargetMode="External"/><Relationship Id="rId61" Type="http://schemas.openxmlformats.org/officeDocument/2006/relationships/hyperlink" Target="http://base.consultant.ru/cons/cgi/online.cgi?req=card;page=splus;rnd=177853.835170118836686;;ts=01778536941369876731187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prbookshop.ru/8359.html" TargetMode="External"/><Relationship Id="rId31" Type="http://schemas.openxmlformats.org/officeDocument/2006/relationships/hyperlink" Target="http://www1.minfin.ru/common/img/uploaded/library/no_date/2007/pbu_20.pdf" TargetMode="External"/><Relationship Id="rId44" Type="http://schemas.openxmlformats.org/officeDocument/2006/relationships/hyperlink" Target="http://www1.minfin.ru/common/img/uploaded/library/no_date/2007/pbu_13.pdf" TargetMode="External"/><Relationship Id="rId52" Type="http://schemas.openxmlformats.org/officeDocument/2006/relationships/hyperlink" Target="http://www1.minfin.ru/common/img/uploaded/library/no_date/2007/pbu_17.pdf" TargetMode="External"/><Relationship Id="rId60" Type="http://schemas.openxmlformats.org/officeDocument/2006/relationships/hyperlink" Target="http://www1.minfin.ru/common/img/uploaded/library/2009/04/PBU_1.pdf" TargetMode="External"/><Relationship Id="rId65" Type="http://schemas.openxmlformats.org/officeDocument/2006/relationships/hyperlink" Target="http://glavbuh-inf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/product/546676" TargetMode="External"/><Relationship Id="rId22" Type="http://schemas.openxmlformats.org/officeDocument/2006/relationships/hyperlink" Target="http://base.consultant.ru/cons/cgi/online.cgi?req=card;page=splus;rnd=177853.835170118836686;;ts=01778536941369876731187" TargetMode="External"/><Relationship Id="rId27" Type="http://schemas.openxmlformats.org/officeDocument/2006/relationships/hyperlink" Target="http://www1.minfin.ru/common/img/uploaded/library/2008/10/PBU_21.pdf" TargetMode="External"/><Relationship Id="rId30" Type="http://schemas.openxmlformats.org/officeDocument/2006/relationships/hyperlink" Target="http://base.consultant.ru/cons/cgi/online.cgi?req=card;page=splus;rnd=177853.835170118836686;;ts=01778536941369876731187" TargetMode="External"/><Relationship Id="rId35" Type="http://schemas.openxmlformats.org/officeDocument/2006/relationships/hyperlink" Target="http://www1.minfin.ru/common/img/uploaded/library/no_date/2010/PBU_12.pdf" TargetMode="External"/><Relationship Id="rId43" Type="http://schemas.openxmlformats.org/officeDocument/2006/relationships/hyperlink" Target="http://base.consultant.ru/cons/cgi/online.cgi?req=card;page=splus;rnd=177853.835170118836686;;ts=01778536941369876731187" TargetMode="External"/><Relationship Id="rId48" Type="http://schemas.openxmlformats.org/officeDocument/2006/relationships/hyperlink" Target="http://www1.minfin.ru/common/img/uploaded/library/no_date/2010/PBU_14_-0.pdf" TargetMode="External"/><Relationship Id="rId56" Type="http://schemas.openxmlformats.org/officeDocument/2006/relationships/hyperlink" Target="http://www1.minfin.ru/common/img/uploaded/library/2008/04/PBU_18.pdf" TargetMode="External"/><Relationship Id="rId64" Type="http://schemas.openxmlformats.org/officeDocument/2006/relationships/hyperlink" Target="http://mfportal.garant.ru/SESSION/PILOT/main.htm" TargetMode="External"/><Relationship Id="rId69" Type="http://schemas.openxmlformats.org/officeDocument/2006/relationships/hyperlink" Target="http://www.glavbukh.ru/" TargetMode="External"/><Relationship Id="rId77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yperlink" Target="http://base.consultant.ru/cons/cgi/online.cgi?req=card;page=splus;rnd=177853.835170118836686;;ts=01778536941369876731187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lib.dvfu.ru:8080/lib/item?id=IPRbooks:IPRbooks-73264" TargetMode="External"/><Relationship Id="rId17" Type="http://schemas.openxmlformats.org/officeDocument/2006/relationships/hyperlink" Target="http://lib.dvfu.ru:8080/lib/item?id=BookRu:BookRu-922218&amp;theme=FEFU" TargetMode="External"/><Relationship Id="rId25" Type="http://schemas.openxmlformats.org/officeDocument/2006/relationships/hyperlink" Target="http://www1.minfin.ru/common/img/uploaded/library/no_date/2010/PBU_9.pdf" TargetMode="External"/><Relationship Id="rId33" Type="http://schemas.openxmlformats.org/officeDocument/2006/relationships/hyperlink" Target="http://www1.minfin.ru/common/img/uploaded/library/no_date/2010/PBU_16.pdf" TargetMode="External"/><Relationship Id="rId38" Type="http://schemas.openxmlformats.org/officeDocument/2006/relationships/hyperlink" Target="http://base.consultant.ru/cons/cgi/online.cgi?req=card;page=splus;rnd=177853.835170118836686;;ts=01778536941369876731187" TargetMode="External"/><Relationship Id="rId46" Type="http://schemas.openxmlformats.org/officeDocument/2006/relationships/hyperlink" Target="http://www1.minfin.ru/common/img/uploaded/library/no_date/2010/PBU_5.pdf" TargetMode="External"/><Relationship Id="rId59" Type="http://schemas.openxmlformats.org/officeDocument/2006/relationships/hyperlink" Target="http://base.consultant.ru/cons/cgi/online.cgi?req=card;page=splus;rnd=177853.835170118836686;;ts=01778536941369876731187" TargetMode="External"/><Relationship Id="rId67" Type="http://schemas.openxmlformats.org/officeDocument/2006/relationships/hyperlink" Target="http://base.consultant.ru/" TargetMode="External"/><Relationship Id="rId20" Type="http://schemas.openxmlformats.org/officeDocument/2006/relationships/hyperlink" Target="http://www.iprbookshop.ru/47466.html" TargetMode="External"/><Relationship Id="rId41" Type="http://schemas.openxmlformats.org/officeDocument/2006/relationships/hyperlink" Target="http://base.consultant.ru/cons/cgi/online.cgi?req=card;page=splus;rnd=177853.835170118836686;;ts=01778536941369876731187" TargetMode="External"/><Relationship Id="rId54" Type="http://schemas.openxmlformats.org/officeDocument/2006/relationships/hyperlink" Target="http://www1.minfin.ru/common/img/uploaded/library/2008/10/PBU_15.pdf" TargetMode="External"/><Relationship Id="rId62" Type="http://schemas.openxmlformats.org/officeDocument/2006/relationships/hyperlink" Target="http://base.consultant.ru/cons/cgi/online.cgi?req=card;page=splus;rnd=177853.835170118836686;;ts=01778536941369876731187" TargetMode="External"/><Relationship Id="rId7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9BD4A6-F320-4D75-B0DC-4CA9CAF1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47</Pages>
  <Words>10734</Words>
  <Characters>61185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71776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Ракутько Светлана Юрьевна</cp:lastModifiedBy>
  <cp:revision>17</cp:revision>
  <cp:lastPrinted>2018-11-23T06:27:00Z</cp:lastPrinted>
  <dcterms:created xsi:type="dcterms:W3CDTF">2019-02-26T06:27:00Z</dcterms:created>
  <dcterms:modified xsi:type="dcterms:W3CDTF">2019-05-18T02:57:00Z</dcterms:modified>
</cp:coreProperties>
</file>