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208" w:rsidRPr="00F13EB1" w:rsidRDefault="006A5208" w:rsidP="006A5208">
      <w:pPr>
        <w:tabs>
          <w:tab w:val="left" w:pos="851"/>
          <w:tab w:val="left" w:pos="993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2701290</wp:posOffset>
            </wp:positionH>
            <wp:positionV relativeFrom="paragraph">
              <wp:posOffset>-481965</wp:posOffset>
            </wp:positionV>
            <wp:extent cx="352425" cy="581025"/>
            <wp:effectExtent l="19050" t="0" r="9525" b="0"/>
            <wp:wrapSquare wrapText="bothSides"/>
            <wp:docPr id="3" name="Рисунок 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43F1" w:rsidRPr="008843F1" w:rsidRDefault="008843F1" w:rsidP="00884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  <w:lang w:eastAsia="ru-RU"/>
        </w:rPr>
      </w:pPr>
      <w:r w:rsidRPr="008843F1">
        <w:rPr>
          <w:rFonts w:ascii="Times New Roman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8843F1" w:rsidRPr="008843F1" w:rsidRDefault="008843F1" w:rsidP="008843F1">
      <w:pPr>
        <w:spacing w:after="0" w:line="240" w:lineRule="auto"/>
        <w:jc w:val="center"/>
        <w:rPr>
          <w:rFonts w:ascii="Times New Roman" w:hAnsi="Times New Roman" w:cs="Times New Roman"/>
          <w:szCs w:val="24"/>
          <w:lang w:eastAsia="ru-RU"/>
        </w:rPr>
      </w:pPr>
      <w:r w:rsidRPr="008843F1">
        <w:rPr>
          <w:rFonts w:ascii="Times New Roman" w:hAnsi="Times New Roman" w:cs="Times New Roman"/>
          <w:szCs w:val="24"/>
          <w:lang w:eastAsia="ru-RU"/>
        </w:rPr>
        <w:t xml:space="preserve">Федеральное государственное автономное образовательное учреждение </w:t>
      </w:r>
    </w:p>
    <w:p w:rsidR="008843F1" w:rsidRPr="008843F1" w:rsidRDefault="008843F1" w:rsidP="00884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Cs w:val="24"/>
          <w:lang w:eastAsia="ru-RU"/>
        </w:rPr>
      </w:pPr>
      <w:r w:rsidRPr="008843F1">
        <w:rPr>
          <w:rFonts w:ascii="Times New Roman" w:hAnsi="Times New Roman" w:cs="Times New Roman"/>
          <w:szCs w:val="24"/>
          <w:lang w:eastAsia="ru-RU"/>
        </w:rPr>
        <w:t>высшего образования</w:t>
      </w:r>
    </w:p>
    <w:p w:rsidR="008843F1" w:rsidRPr="008843F1" w:rsidRDefault="008843F1" w:rsidP="00884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43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«Дальневосточный федеральный университет»</w:t>
      </w:r>
    </w:p>
    <w:p w:rsidR="008843F1" w:rsidRPr="008843F1" w:rsidRDefault="008843F1" w:rsidP="00884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843F1">
        <w:rPr>
          <w:rFonts w:ascii="Times New Roman" w:hAnsi="Times New Roman" w:cs="Times New Roman"/>
          <w:bCs/>
          <w:sz w:val="28"/>
          <w:szCs w:val="28"/>
          <w:lang w:eastAsia="ru-RU"/>
        </w:rPr>
        <w:t>(ДВФУ)</w:t>
      </w:r>
    </w:p>
    <w:p w:rsidR="006A5208" w:rsidRPr="00F13EB1" w:rsidRDefault="006A5208" w:rsidP="006A5208">
      <w:pPr>
        <w:spacing w:after="0" w:line="240" w:lineRule="auto"/>
        <w:rPr>
          <w:rFonts w:ascii="Times New Roman" w:hAnsi="Times New Roman" w:cs="Times New Roman"/>
          <w:b/>
          <w:bCs/>
          <w:caps/>
          <w:sz w:val="20"/>
          <w:szCs w:val="20"/>
          <w:lang w:eastAsia="ru-RU"/>
        </w:rPr>
      </w:pPr>
      <w:r w:rsidRPr="00F13EB1">
        <w:rPr>
          <w:rFonts w:ascii="Times New Roman" w:hAnsi="Times New Roman" w:cs="Times New Roman"/>
          <w:b/>
          <w:bCs/>
          <w:caps/>
          <w:sz w:val="20"/>
          <w:szCs w:val="20"/>
          <w:lang w:eastAsia="ru-RU"/>
        </w:rPr>
        <w:t xml:space="preserve"> </w:t>
      </w:r>
    </w:p>
    <w:p w:rsidR="006A5208" w:rsidRDefault="006A5208" w:rsidP="006A520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  <w:lang w:eastAsia="ru-RU"/>
        </w:rPr>
      </w:pPr>
    </w:p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ШКОЛ</w:t>
      </w:r>
      <w:r w:rsidR="006A52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 ЭКОНОМИКИ И МЕНЕДЖМЕНТА</w:t>
      </w:r>
    </w:p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4313"/>
        <w:gridCol w:w="4583"/>
      </w:tblGrid>
      <w:tr w:rsidR="00064A9A" w:rsidTr="006A5208">
        <w:trPr>
          <w:trHeight w:val="1883"/>
        </w:trPr>
        <w:tc>
          <w:tcPr>
            <w:tcW w:w="4393" w:type="dxa"/>
          </w:tcPr>
          <w:p w:rsidR="00064A9A" w:rsidRDefault="00AF04B9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СОГЛАСОВАНО</w:t>
            </w: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Руководитель ОП</w:t>
            </w:r>
          </w:p>
          <w:p w:rsidR="00AF04B9" w:rsidRDefault="00AF04B9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F04B9" w:rsidRDefault="00AF04B9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_________ </w:t>
            </w:r>
            <w:r w:rsidR="008843F1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С.Ю. Ракутько</w:t>
            </w: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«___»_______20__г.</w:t>
            </w:r>
          </w:p>
        </w:tc>
        <w:tc>
          <w:tcPr>
            <w:tcW w:w="4679" w:type="dxa"/>
          </w:tcPr>
          <w:p w:rsidR="00064A9A" w:rsidRDefault="00AF04B9" w:rsidP="00245E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УТВЕРЖДАЮ</w:t>
            </w: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Заведующий  кафедрой</w:t>
            </w:r>
            <w:r w:rsidR="008843F1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бухгалтерского учета, анализа и аудита</w:t>
            </w: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_________________ </w:t>
            </w:r>
            <w:r w:rsidR="00DE1F3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О.С. Темченко</w:t>
            </w: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«___» __________ 20___ г.</w:t>
            </w:r>
          </w:p>
        </w:tc>
      </w:tr>
    </w:tbl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РАБОЧАЯ ПРОГРАММА </w:t>
      </w:r>
    </w:p>
    <w:p w:rsidR="00AF04B9" w:rsidRDefault="00AF04B9" w:rsidP="00AF04B9">
      <w:pPr>
        <w:tabs>
          <w:tab w:val="right" w:leader="underscore" w:pos="963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F04B9" w:rsidRDefault="00AF04B9" w:rsidP="00AF04B9">
      <w:pPr>
        <w:tabs>
          <w:tab w:val="right" w:leader="underscore" w:pos="963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НАУЧНО-ИССЛЕДОВАТЕЛЬСКИЙ СЕМИНАР </w:t>
      </w:r>
    </w:p>
    <w:p w:rsidR="00AF04B9" w:rsidRPr="00124D32" w:rsidRDefault="00AF04B9" w:rsidP="00AF04B9">
      <w:pPr>
        <w:tabs>
          <w:tab w:val="right" w:leader="underscore" w:pos="963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(ПРОЕКТНЫЙ СЕМИНАР)</w:t>
      </w:r>
    </w:p>
    <w:p w:rsidR="008E4A9E" w:rsidRPr="00B17C9D" w:rsidRDefault="008E4A9E" w:rsidP="00AF04B9">
      <w:pPr>
        <w:tabs>
          <w:tab w:val="right" w:leader="underscore" w:pos="9639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lang w:eastAsia="ar-SA"/>
        </w:rPr>
      </w:pPr>
    </w:p>
    <w:p w:rsidR="00BA185E" w:rsidRPr="00B17C9D" w:rsidRDefault="00064A9A" w:rsidP="00BA185E">
      <w:pPr>
        <w:tabs>
          <w:tab w:val="right" w:leader="underscore" w:pos="9639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Cs/>
          <w:lang w:eastAsia="ar-SA"/>
        </w:rPr>
      </w:pPr>
      <w:r w:rsidRPr="00B17C9D">
        <w:rPr>
          <w:rFonts w:ascii="Times New Roman" w:hAnsi="Times New Roman" w:cs="Times New Roman"/>
          <w:b/>
          <w:bCs/>
          <w:lang w:eastAsia="ar-SA"/>
        </w:rPr>
        <w:t>Направление подготовки</w:t>
      </w:r>
      <w:r w:rsidR="00BA185E" w:rsidRPr="00B17C9D">
        <w:rPr>
          <w:rFonts w:ascii="Times New Roman" w:hAnsi="Times New Roman" w:cs="Times New Roman"/>
          <w:b/>
          <w:bCs/>
          <w:lang w:eastAsia="ar-SA"/>
        </w:rPr>
        <w:t xml:space="preserve"> </w:t>
      </w:r>
      <w:r w:rsidR="00BA185E" w:rsidRPr="00AF04B9">
        <w:rPr>
          <w:rFonts w:ascii="Times New Roman" w:hAnsi="Times New Roman" w:cs="Times New Roman"/>
          <w:b/>
          <w:bCs/>
          <w:lang w:eastAsia="ar-SA"/>
        </w:rPr>
        <w:t>38.04.01</w:t>
      </w:r>
      <w:r w:rsidR="00CB7A48" w:rsidRPr="00AF04B9">
        <w:rPr>
          <w:rFonts w:ascii="Times New Roman" w:hAnsi="Times New Roman" w:cs="Times New Roman"/>
          <w:b/>
          <w:bCs/>
          <w:lang w:eastAsia="ar-SA"/>
        </w:rPr>
        <w:t xml:space="preserve"> </w:t>
      </w:r>
      <w:r w:rsidR="00AF04B9" w:rsidRPr="00AF04B9">
        <w:rPr>
          <w:rFonts w:ascii="Times New Roman" w:hAnsi="Times New Roman" w:cs="Times New Roman"/>
          <w:b/>
          <w:bCs/>
          <w:lang w:eastAsia="ar-SA"/>
        </w:rPr>
        <w:t>«</w:t>
      </w:r>
      <w:r w:rsidR="00CB7A48" w:rsidRPr="00AF04B9">
        <w:rPr>
          <w:rFonts w:ascii="Times New Roman" w:hAnsi="Times New Roman" w:cs="Times New Roman"/>
          <w:b/>
          <w:bCs/>
          <w:lang w:eastAsia="ar-SA"/>
        </w:rPr>
        <w:t>Экономика</w:t>
      </w:r>
      <w:r w:rsidR="00AF04B9" w:rsidRPr="00AF04B9">
        <w:rPr>
          <w:rFonts w:ascii="Times New Roman" w:hAnsi="Times New Roman" w:cs="Times New Roman"/>
          <w:b/>
          <w:bCs/>
          <w:lang w:eastAsia="ar-SA"/>
        </w:rPr>
        <w:t>»</w:t>
      </w:r>
    </w:p>
    <w:p w:rsidR="00064A9A" w:rsidRPr="00AF04B9" w:rsidRDefault="00064A9A" w:rsidP="00BA185E">
      <w:pPr>
        <w:tabs>
          <w:tab w:val="right" w:leader="underscore" w:pos="9639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A185E" w:rsidRPr="00AF04B9" w:rsidRDefault="001B6B7D" w:rsidP="00BA185E">
      <w:pPr>
        <w:tabs>
          <w:tab w:val="right" w:leader="underscore" w:pos="9639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Магистерская программа:</w:t>
      </w:r>
      <w:r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/>
      </w:r>
      <w:r w:rsidR="00BA185E"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Внутренний аудит и контроль в системе эко</w:t>
      </w:r>
      <w:r w:rsidR="00AF04B9"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номической безопасности бизнеса</w:t>
      </w:r>
    </w:p>
    <w:p w:rsidR="00D71B76" w:rsidRPr="00AF04B9" w:rsidRDefault="00D71B76" w:rsidP="00B17C9D">
      <w:pPr>
        <w:tabs>
          <w:tab w:val="right" w:leader="underscore" w:pos="9639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64A9A" w:rsidRPr="00AF04B9" w:rsidRDefault="00064A9A" w:rsidP="001B6B7D">
      <w:pPr>
        <w:tabs>
          <w:tab w:val="right" w:leader="underscore" w:pos="9639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Квалификация (степень) выпускника</w:t>
      </w:r>
      <w:r w:rsidR="00D71B76"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B17C9D"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–</w:t>
      </w:r>
      <w:r w:rsidR="00D71B76"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магистр</w:t>
      </w:r>
    </w:p>
    <w:p w:rsidR="00B17C9D" w:rsidRPr="00B17C9D" w:rsidRDefault="00B17C9D" w:rsidP="001B6B7D">
      <w:pPr>
        <w:tabs>
          <w:tab w:val="right" w:leader="underscore" w:pos="9639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lang w:eastAsia="ar-SA"/>
        </w:rPr>
      </w:pPr>
    </w:p>
    <w:p w:rsidR="00064A9A" w:rsidRDefault="00064A9A" w:rsidP="00064A9A">
      <w:pPr>
        <w:tabs>
          <w:tab w:val="right" w:leader="underscore" w:pos="9639"/>
        </w:tabs>
        <w:suppressAutoHyphens/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73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64A9A" w:rsidRPr="00ED5BA8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65AE6" w:rsidRPr="00ED5BA8" w:rsidRDefault="00064A9A" w:rsidP="00AF04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D5B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г. Владивосток</w:t>
      </w:r>
    </w:p>
    <w:p w:rsidR="00064A9A" w:rsidRPr="00ED5BA8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D5B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</w:t>
      </w:r>
      <w:r w:rsidR="00B17C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17</w:t>
      </w:r>
      <w:r w:rsidRPr="00ED5B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</w:p>
    <w:p w:rsidR="00064A9A" w:rsidRPr="00BF4022" w:rsidRDefault="00064A9A" w:rsidP="00BF4022">
      <w:pPr>
        <w:tabs>
          <w:tab w:val="left" w:pos="927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 w:rsidRPr="00ED5B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BF40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Pr="00BF4022"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  <w:t>Нормативная документация, регламентирующая процесс организации и прохождения практики</w:t>
      </w:r>
    </w:p>
    <w:p w:rsidR="00035112" w:rsidRPr="00035112" w:rsidRDefault="00035112" w:rsidP="00035112">
      <w:pPr>
        <w:tabs>
          <w:tab w:val="left" w:pos="927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3511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Программа семинара разработана в соответствии с: </w:t>
      </w:r>
    </w:p>
    <w:p w:rsidR="00035112" w:rsidRPr="00035112" w:rsidRDefault="00035112" w:rsidP="00C60026">
      <w:pPr>
        <w:numPr>
          <w:ilvl w:val="0"/>
          <w:numId w:val="2"/>
        </w:numPr>
        <w:tabs>
          <w:tab w:val="left" w:pos="927"/>
          <w:tab w:val="right" w:leader="underscore" w:pos="9639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3511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требованиями образовательного стандарта высшего образования, самостоятельно устанавливаемого ДВФУ</w:t>
      </w:r>
      <w:r w:rsidR="007215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от 07.07.2015 г. № 12-13-1282;</w:t>
      </w:r>
    </w:p>
    <w:p w:rsidR="00035112" w:rsidRPr="00035112" w:rsidRDefault="00035112" w:rsidP="00C60026">
      <w:pPr>
        <w:numPr>
          <w:ilvl w:val="0"/>
          <w:numId w:val="2"/>
        </w:numPr>
        <w:tabs>
          <w:tab w:val="left" w:pos="927"/>
          <w:tab w:val="right" w:leader="underscore" w:pos="9639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35112">
        <w:rPr>
          <w:rFonts w:ascii="Times New Roman" w:hAnsi="Times New Roman" w:cs="Times New Roman"/>
          <w:bCs/>
          <w:sz w:val="28"/>
          <w:szCs w:val="28"/>
          <w:lang w:eastAsia="ru-RU"/>
        </w:rPr>
        <w:t>Положением о порядке проведения практики студентов, обучающихся в федеральном государственном автономном образовательном учреждении высшего профессионального образования «Дальневосточный федеральный университет» по программам высшего образования (для программ бакалавриата, специалитета, магистратуры), утвержденным приказом № 12-13-2030 от 23 октября 2015 г.;</w:t>
      </w:r>
    </w:p>
    <w:p w:rsidR="00035112" w:rsidRPr="00035112" w:rsidRDefault="00035112" w:rsidP="00C60026">
      <w:pPr>
        <w:numPr>
          <w:ilvl w:val="0"/>
          <w:numId w:val="2"/>
        </w:numPr>
        <w:tabs>
          <w:tab w:val="left" w:pos="927"/>
          <w:tab w:val="right" w:leader="underscore" w:pos="9639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35112">
        <w:rPr>
          <w:rFonts w:ascii="Times New Roman" w:hAnsi="Times New Roman" w:cs="Times New Roman"/>
          <w:bCs/>
          <w:sz w:val="28"/>
          <w:szCs w:val="28"/>
          <w:lang w:eastAsia="ru-RU"/>
        </w:rPr>
        <w:t>Положением о фондах оценочных средств образовательных программ высшего образования – программ бакалавриата, специалитета, магистратуры ДВФУ, утвержденным приказом ректора от 12.05.2015 г. № 12-13-850;</w:t>
      </w:r>
    </w:p>
    <w:p w:rsidR="00035112" w:rsidRPr="00035112" w:rsidRDefault="00035112" w:rsidP="00C60026">
      <w:pPr>
        <w:numPr>
          <w:ilvl w:val="0"/>
          <w:numId w:val="2"/>
        </w:numPr>
        <w:tabs>
          <w:tab w:val="left" w:pos="927"/>
          <w:tab w:val="right" w:leader="underscore" w:pos="9639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35112">
        <w:rPr>
          <w:rFonts w:ascii="Times New Roman" w:hAnsi="Times New Roman" w:cs="Times New Roman"/>
          <w:bCs/>
          <w:sz w:val="28"/>
          <w:szCs w:val="28"/>
          <w:lang w:eastAsia="ru-RU"/>
        </w:rPr>
        <w:t>иными локальными актами ДВФУ.</w:t>
      </w:r>
    </w:p>
    <w:p w:rsidR="00035112" w:rsidRDefault="00035112" w:rsidP="00035112">
      <w:pPr>
        <w:tabs>
          <w:tab w:val="left" w:pos="0"/>
          <w:tab w:val="right" w:leader="underscore" w:pos="9639"/>
        </w:tabs>
        <w:suppressAutoHyphens/>
        <w:spacing w:after="0" w:line="36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64A9A" w:rsidRPr="00BF4022" w:rsidRDefault="00064A9A" w:rsidP="00035112">
      <w:pPr>
        <w:tabs>
          <w:tab w:val="left" w:pos="0"/>
          <w:tab w:val="right" w:leader="underscore" w:pos="9639"/>
        </w:tabs>
        <w:suppressAutoHyphens/>
        <w:spacing w:after="0" w:line="36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2. ЦЕЛ</w:t>
      </w:r>
      <w:r w:rsidR="0003511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Ь</w:t>
      </w:r>
      <w:r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035112" w:rsidRPr="005568F3"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научно-исследовательского семинара (проектного семинара)</w:t>
      </w:r>
    </w:p>
    <w:p w:rsidR="000A56EF" w:rsidRPr="00AD32DB" w:rsidRDefault="000A56EF" w:rsidP="000A56EF">
      <w:pPr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32DB">
        <w:rPr>
          <w:rFonts w:ascii="Times New Roman" w:hAnsi="Times New Roman" w:cs="Times New Roman"/>
          <w:bCs/>
          <w:sz w:val="28"/>
          <w:szCs w:val="28"/>
          <w:lang w:eastAsia="ru-RU"/>
        </w:rPr>
        <w:t>Научно-исследовательский семинар (НИС) предназначен для поддержки научно-исследовательской работы (в формате проектной деятельности) магистранта.</w:t>
      </w:r>
    </w:p>
    <w:p w:rsidR="001205B4" w:rsidRPr="006A09F8" w:rsidRDefault="000A56EF" w:rsidP="006A09F8">
      <w:pPr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32DB">
        <w:rPr>
          <w:rFonts w:ascii="Times New Roman" w:hAnsi="Times New Roman" w:cs="Times New Roman"/>
          <w:bCs/>
          <w:sz w:val="28"/>
          <w:szCs w:val="28"/>
          <w:lang w:eastAsia="ru-RU"/>
        </w:rPr>
        <w:t>Цель научно-исследовательского семинара – обеспечить развитие и закрепление у магистрантов компетенций и навыков по научно-исследовательской работе, представлению ее результатов в письменной и устной форме, эффективным публичным выступлениям, научной дискуссии и результативным коммуникациям.</w:t>
      </w:r>
    </w:p>
    <w:p w:rsidR="00C57CFA" w:rsidRPr="00BF4022" w:rsidRDefault="00C57CFA" w:rsidP="00BF4022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5626A" w:rsidRPr="0025626A" w:rsidRDefault="00064A9A" w:rsidP="0025626A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3. ЗАДАЧИ УЧЕБНОЙ ПРАКТИКИ </w:t>
      </w:r>
    </w:p>
    <w:p w:rsidR="000A56EF" w:rsidRPr="000A56EF" w:rsidRDefault="000A56EF" w:rsidP="000A56EF">
      <w:pPr>
        <w:tabs>
          <w:tab w:val="right" w:leader="underscore" w:pos="9639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A56EF">
        <w:rPr>
          <w:rFonts w:ascii="Times New Roman" w:hAnsi="Times New Roman" w:cs="Times New Roman"/>
          <w:sz w:val="28"/>
          <w:szCs w:val="28"/>
          <w:lang w:eastAsia="ar-SA"/>
        </w:rPr>
        <w:t>Задачи:</w:t>
      </w:r>
    </w:p>
    <w:p w:rsidR="000A56EF" w:rsidRPr="000A56EF" w:rsidRDefault="000A56EF" w:rsidP="000A5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tab/>
        <w:t>- проведение профориентационной работы среди магистрантов, позволяющей выбрать направление и тему исследования;</w:t>
      </w:r>
    </w:p>
    <w:p w:rsidR="000A56EF" w:rsidRPr="000A56EF" w:rsidRDefault="000A56EF" w:rsidP="000A56E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t>- ознакомление магистрантов с актуальными проблемами в области различных направлений современной экономики и менеджмента;</w:t>
      </w:r>
    </w:p>
    <w:p w:rsidR="000A56EF" w:rsidRPr="000A56EF" w:rsidRDefault="000A56EF" w:rsidP="000A56E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t>- формирование у магистрантов навыков коллективной работы, ведения научной дискуссии и презентации исследовательских результатов;</w:t>
      </w:r>
    </w:p>
    <w:p w:rsidR="000A56EF" w:rsidRPr="000A56EF" w:rsidRDefault="000A56EF" w:rsidP="000A56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t>- обсуждение проектов и исследовательских работ магистрантов;</w:t>
      </w:r>
    </w:p>
    <w:p w:rsidR="000A56EF" w:rsidRPr="000A56EF" w:rsidRDefault="000A56EF" w:rsidP="000A56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t>- обеспечение широкого обсуждения научно-исследовательской работы магистранта с привлечением работодателей и ведущих исследователей для оценки уровня приобретенных знаний, умений, сформированных компетенций и готовности к производственной деятельности;</w:t>
      </w:r>
    </w:p>
    <w:p w:rsidR="000A56EF" w:rsidRPr="000A56EF" w:rsidRDefault="000A56EF" w:rsidP="000A56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приобретение этических навыков публичного обсуждения и ведения научной дискуссии.</w:t>
      </w:r>
    </w:p>
    <w:p w:rsidR="00064A9A" w:rsidRDefault="000A56EF" w:rsidP="000736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t>Таким образом, научно-исследовательский семинар направлен на то, чтобы сделать научную работу магистрантов постоянным и систематическим элементом учебного процесса, вовлечь их в жизнь научного сообщества для освоения передовых технологий научно-</w:t>
      </w:r>
      <w:r w:rsidR="000736D8">
        <w:rPr>
          <w:rFonts w:ascii="Times New Roman" w:hAnsi="Times New Roman" w:cs="Times New Roman"/>
          <w:sz w:val="28"/>
          <w:szCs w:val="28"/>
          <w:lang w:eastAsia="ru-RU"/>
        </w:rPr>
        <w:t>исследовательской деятельности.</w:t>
      </w:r>
    </w:p>
    <w:p w:rsidR="000736D8" w:rsidRPr="000736D8" w:rsidRDefault="000736D8" w:rsidP="000736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4A9A" w:rsidRPr="00BF4022" w:rsidRDefault="00064A9A" w:rsidP="00BF4022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4. МЕСТО У</w:t>
      </w:r>
      <w:r w:rsidR="007613EA"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ЧЕБНОЙ ПРАКТИКИ В СТРУКТУРЕ ОП</w:t>
      </w:r>
    </w:p>
    <w:p w:rsidR="00B87D1D" w:rsidRPr="00B87D1D" w:rsidRDefault="00B87D1D" w:rsidP="00B87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7D1D">
        <w:rPr>
          <w:rFonts w:ascii="Times New Roman" w:hAnsi="Times New Roman" w:cs="Times New Roman"/>
          <w:sz w:val="28"/>
          <w:szCs w:val="28"/>
          <w:lang w:eastAsia="ru-RU"/>
        </w:rPr>
        <w:t>Научно-исследовательский семинар является обязательным разделом основной образовательной программы подготовки магистра, относится к циклу Б2 «Практики» учебного плана и ОС ДВФУ по направлению подготовки 38.04.01 «Экономика» и представляет собой вид обучения, непосредственно ориентированный на получение первичных профессиональных умений и навыков в научно-исследовательской деятельности.</w:t>
      </w:r>
    </w:p>
    <w:p w:rsidR="00B87D1D" w:rsidRPr="00B87D1D" w:rsidRDefault="00B87D1D" w:rsidP="00B87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7D1D">
        <w:rPr>
          <w:rFonts w:ascii="Times New Roman" w:hAnsi="Times New Roman" w:cs="Times New Roman"/>
          <w:sz w:val="28"/>
          <w:szCs w:val="28"/>
          <w:lang w:eastAsia="ru-RU"/>
        </w:rPr>
        <w:t>Научно-исследовательский семинар относится к блоку практики вариативной части.</w:t>
      </w:r>
    </w:p>
    <w:p w:rsidR="00B87D1D" w:rsidRDefault="00B87D1D" w:rsidP="00B87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7D1D">
        <w:rPr>
          <w:rFonts w:ascii="Times New Roman" w:hAnsi="Times New Roman" w:cs="Times New Roman"/>
          <w:sz w:val="28"/>
          <w:szCs w:val="28"/>
          <w:lang w:eastAsia="ru-RU"/>
        </w:rPr>
        <w:t>Научно-исследовательский семинар (НИС) является организационной формой, обеспечивающей эффективность научно-исследовательской работы студентов по направлению 38.04.01 «Экономика», магистерской программы «</w:t>
      </w:r>
      <w:r w:rsidR="00777125" w:rsidRPr="00777125">
        <w:rPr>
          <w:rFonts w:ascii="Times New Roman" w:hAnsi="Times New Roman" w:cs="Times New Roman"/>
          <w:sz w:val="28"/>
          <w:szCs w:val="28"/>
          <w:lang w:eastAsia="ru-RU"/>
        </w:rPr>
        <w:t>Внутренний аудит и контроль в системе экономической безопасности бизнеса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 xml:space="preserve">». Трудоемкость НИС: </w:t>
      </w:r>
      <w:r w:rsidR="000135D4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 xml:space="preserve"> зачетных единиц (</w:t>
      </w:r>
      <w:r w:rsidR="00DA3CC2">
        <w:rPr>
          <w:rFonts w:ascii="Times New Roman" w:hAnsi="Times New Roman" w:cs="Times New Roman"/>
          <w:sz w:val="28"/>
          <w:szCs w:val="28"/>
          <w:lang w:eastAsia="ru-RU"/>
        </w:rPr>
        <w:t>288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 xml:space="preserve"> часа) из них 2</w:t>
      </w:r>
      <w:r w:rsidR="002C2E93">
        <w:rPr>
          <w:rFonts w:ascii="Times New Roman" w:hAnsi="Times New Roman" w:cs="Times New Roman"/>
          <w:sz w:val="28"/>
          <w:szCs w:val="28"/>
          <w:lang w:eastAsia="ru-RU"/>
        </w:rPr>
        <w:t>80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 xml:space="preserve"> часов - контактная работа, 108 часов - самостоятельная работа. Контактная работа включает в себя: практические занятия (</w:t>
      </w:r>
      <w:r w:rsidR="00DA3CC2">
        <w:rPr>
          <w:rFonts w:ascii="Times New Roman" w:hAnsi="Times New Roman" w:cs="Times New Roman"/>
          <w:sz w:val="28"/>
          <w:szCs w:val="28"/>
          <w:lang w:eastAsia="ru-RU"/>
        </w:rPr>
        <w:t>36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 xml:space="preserve"> часов), контроль самостоятельной работы (</w:t>
      </w:r>
      <w:r w:rsidR="002C2E93">
        <w:rPr>
          <w:rFonts w:ascii="Times New Roman" w:hAnsi="Times New Roman" w:cs="Times New Roman"/>
          <w:sz w:val="28"/>
          <w:szCs w:val="28"/>
          <w:lang w:eastAsia="ru-RU"/>
        </w:rPr>
        <w:t>244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 xml:space="preserve"> часов). Научно-исследовательский семинар реализуется на 1-ом</w:t>
      </w:r>
      <w:r w:rsidR="002C2E93">
        <w:rPr>
          <w:rFonts w:ascii="Times New Roman" w:hAnsi="Times New Roman" w:cs="Times New Roman"/>
          <w:sz w:val="28"/>
          <w:szCs w:val="28"/>
          <w:lang w:eastAsia="ru-RU"/>
        </w:rPr>
        <w:t xml:space="preserve"> и 2-ом курсах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A1901" w:rsidRPr="00B87D1D" w:rsidRDefault="002A1901" w:rsidP="00B87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1901">
        <w:rPr>
          <w:rFonts w:ascii="Times New Roman" w:hAnsi="Times New Roman" w:cs="Times New Roman"/>
          <w:sz w:val="28"/>
          <w:szCs w:val="28"/>
          <w:lang w:eastAsia="ru-RU"/>
        </w:rPr>
        <w:t>Научно-исследовательский семинар логично связан со следующими дисциплинами: «Внутренний аудит и контроль бизнес-процессов», «Management  accounting and analysis (Управленческий учет и анализ)»,</w:t>
      </w:r>
      <w:r w:rsidR="00757309" w:rsidRPr="00757309">
        <w:t xml:space="preserve"> </w:t>
      </w:r>
      <w:r w:rsidR="00757309" w:rsidRPr="00757309">
        <w:rPr>
          <w:rFonts w:ascii="Times New Roman" w:hAnsi="Times New Roman" w:cs="Times New Roman"/>
          <w:sz w:val="28"/>
          <w:szCs w:val="28"/>
          <w:lang w:eastAsia="ru-RU"/>
        </w:rPr>
        <w:t>«Управление проектами»</w:t>
      </w:r>
      <w:r w:rsidR="0075730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A1901">
        <w:rPr>
          <w:rFonts w:ascii="Times New Roman" w:hAnsi="Times New Roman" w:cs="Times New Roman"/>
          <w:sz w:val="28"/>
          <w:szCs w:val="28"/>
          <w:lang w:eastAsia="ru-RU"/>
        </w:rPr>
        <w:t xml:space="preserve"> «Федеральные и отраслевые стандарты бухгалтерского учета»</w:t>
      </w:r>
      <w:r>
        <w:rPr>
          <w:rFonts w:ascii="Times New Roman" w:hAnsi="Times New Roman" w:cs="Times New Roman"/>
          <w:sz w:val="28"/>
          <w:szCs w:val="28"/>
          <w:lang w:eastAsia="ru-RU"/>
        </w:rPr>
        <w:t>, «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Skills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for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Stud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y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in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Economics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and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Manage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me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nt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(Академические навыки в области экономики и менеджмента)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A1901" w:rsidRPr="002A1901" w:rsidRDefault="002A1901" w:rsidP="002A1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1901">
        <w:rPr>
          <w:rFonts w:ascii="Times New Roman" w:hAnsi="Times New Roman" w:cs="Times New Roman"/>
          <w:sz w:val="28"/>
          <w:szCs w:val="28"/>
          <w:lang w:eastAsia="ru-RU"/>
        </w:rPr>
        <w:t>В соответствии с графиком учебного процесса НИС реализуется в 1-м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2A1901">
        <w:rPr>
          <w:rFonts w:ascii="Times New Roman" w:hAnsi="Times New Roman" w:cs="Times New Roman"/>
          <w:sz w:val="28"/>
          <w:szCs w:val="28"/>
          <w:lang w:eastAsia="ru-RU"/>
        </w:rPr>
        <w:t xml:space="preserve"> 2-м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215AB">
        <w:rPr>
          <w:rFonts w:ascii="Times New Roman" w:hAnsi="Times New Roman" w:cs="Times New Roman"/>
          <w:sz w:val="28"/>
          <w:szCs w:val="28"/>
          <w:lang w:eastAsia="ru-RU"/>
        </w:rPr>
        <w:t xml:space="preserve"> курсах</w:t>
      </w:r>
      <w:r w:rsidRPr="002A190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57309" w:rsidRPr="00757309" w:rsidRDefault="00757309" w:rsidP="007573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309">
        <w:rPr>
          <w:rFonts w:ascii="Times New Roman" w:hAnsi="Times New Roman" w:cs="Times New Roman"/>
          <w:b/>
          <w:sz w:val="28"/>
          <w:szCs w:val="28"/>
        </w:rPr>
        <w:t>Перечень планируемых результатов обучения, соотнесенных с компетенциями</w:t>
      </w:r>
    </w:p>
    <w:tbl>
      <w:tblPr>
        <w:tblStyle w:val="a8"/>
        <w:tblW w:w="9747" w:type="dxa"/>
        <w:tblLayout w:type="fixed"/>
        <w:tblLook w:val="04A0" w:firstRow="1" w:lastRow="0" w:firstColumn="1" w:lastColumn="0" w:noHBand="0" w:noVBand="1"/>
      </w:tblPr>
      <w:tblGrid>
        <w:gridCol w:w="3936"/>
        <w:gridCol w:w="4394"/>
        <w:gridCol w:w="709"/>
        <w:gridCol w:w="708"/>
      </w:tblGrid>
      <w:tr w:rsidR="00757309" w:rsidRPr="00222E21" w:rsidTr="000C043C">
        <w:tc>
          <w:tcPr>
            <w:tcW w:w="3936" w:type="dxa"/>
            <w:vMerge w:val="restart"/>
          </w:tcPr>
          <w:p w:rsidR="00757309" w:rsidRPr="00222E21" w:rsidRDefault="00757309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результат</w:t>
            </w:r>
          </w:p>
        </w:tc>
        <w:tc>
          <w:tcPr>
            <w:tcW w:w="4394" w:type="dxa"/>
            <w:vMerge w:val="restart"/>
          </w:tcPr>
          <w:p w:rsidR="00757309" w:rsidRPr="00222E21" w:rsidRDefault="00757309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</w:t>
            </w:r>
          </w:p>
        </w:tc>
        <w:tc>
          <w:tcPr>
            <w:tcW w:w="1417" w:type="dxa"/>
            <w:gridSpan w:val="2"/>
          </w:tcPr>
          <w:p w:rsidR="00757309" w:rsidRPr="00222E21" w:rsidRDefault="00961DBF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</w:tr>
      <w:tr w:rsidR="004C7E1C" w:rsidRPr="00222E21" w:rsidTr="000C043C">
        <w:tc>
          <w:tcPr>
            <w:tcW w:w="3936" w:type="dxa"/>
            <w:vMerge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>Способен участвовать в научных дискуссиях, выступать с сообщениями и докладами</w:t>
            </w:r>
          </w:p>
        </w:tc>
        <w:tc>
          <w:tcPr>
            <w:tcW w:w="4394" w:type="dxa"/>
            <w:vMerge w:val="restart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ОК-6 способность вести научную дискуссию, владение нормами научного стиля современного русского языка</w:t>
            </w:r>
          </w:p>
        </w:tc>
        <w:tc>
          <w:tcPr>
            <w:tcW w:w="709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8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>Владеет техникой научного спора с использованием метода проблематизации и критики</w:t>
            </w:r>
          </w:p>
        </w:tc>
        <w:tc>
          <w:tcPr>
            <w:tcW w:w="4394" w:type="dxa"/>
            <w:vMerge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8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Владеет эффективной речевой </w:t>
            </w:r>
            <w:r w:rsidRPr="00222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коммуникацией в профессиональной деятельности </w:t>
            </w:r>
            <w:r w:rsidRPr="00222E2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иноязычной среде</w:t>
            </w:r>
          </w:p>
        </w:tc>
        <w:tc>
          <w:tcPr>
            <w:tcW w:w="4394" w:type="dxa"/>
            <w:vMerge w:val="restart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ОК-7 способность к свободной научной </w:t>
            </w:r>
            <w:r w:rsidRPr="00222E2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и профессиональной коммуникации в иноязычной среде</w:t>
            </w:r>
          </w:p>
        </w:tc>
        <w:tc>
          <w:tcPr>
            <w:tcW w:w="709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</w:p>
        </w:tc>
        <w:tc>
          <w:tcPr>
            <w:tcW w:w="708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Владеет навыками работы в команде</w:t>
            </w:r>
          </w:p>
        </w:tc>
        <w:tc>
          <w:tcPr>
            <w:tcW w:w="4394" w:type="dxa"/>
            <w:vMerge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8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>Способен разрешать этические конфликты в профессиональных группах</w:t>
            </w:r>
          </w:p>
        </w:tc>
        <w:tc>
          <w:tcPr>
            <w:tcW w:w="4394" w:type="dxa"/>
            <w:vMerge w:val="restart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ОК-9 готовность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709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8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>Умеет разрабатывать управленческие решения в условиях неопределенности и готов нести этическую ответственность</w:t>
            </w:r>
          </w:p>
        </w:tc>
        <w:tc>
          <w:tcPr>
            <w:tcW w:w="4394" w:type="dxa"/>
            <w:vMerge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8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Выстраивает коммуникации в устной и письменной форме</w:t>
            </w: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общения на русском и иностранном языках</w:t>
            </w:r>
          </w:p>
        </w:tc>
        <w:tc>
          <w:tcPr>
            <w:tcW w:w="4394" w:type="dxa"/>
            <w:vMerge w:val="restart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ОПК-1 готовность к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709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8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>Способен анализировать и находить «разрывы» в различных направлениях современной экономики и менеджмента</w:t>
            </w:r>
          </w:p>
        </w:tc>
        <w:tc>
          <w:tcPr>
            <w:tcW w:w="4394" w:type="dxa"/>
            <w:vMerge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>Способен донести до аудитории результаты критического анализа</w:t>
            </w:r>
          </w:p>
        </w:tc>
        <w:tc>
          <w:tcPr>
            <w:tcW w:w="4394" w:type="dxa"/>
            <w:vMerge w:val="restart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 способность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  <w:tc>
          <w:tcPr>
            <w:tcW w:w="709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8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222E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>Способен аргументированно защищать полученные результаты</w:t>
            </w:r>
          </w:p>
        </w:tc>
        <w:tc>
          <w:tcPr>
            <w:tcW w:w="4394" w:type="dxa"/>
            <w:vMerge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8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умеет выстраивать логику научного исследования, планировать ее алгоритм</w:t>
            </w:r>
          </w:p>
        </w:tc>
        <w:tc>
          <w:tcPr>
            <w:tcW w:w="4394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ПК-3 способность проводить самостоятельные исследования в соответствии с разработанной программой</w:t>
            </w:r>
          </w:p>
        </w:tc>
        <w:tc>
          <w:tcPr>
            <w:tcW w:w="709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>Владеет методами оценки эффективности экономической политики (в том числе учетной политики) и разработки стратегических решений на микро- и макроуровне</w:t>
            </w:r>
          </w:p>
        </w:tc>
        <w:tc>
          <w:tcPr>
            <w:tcW w:w="4394" w:type="dxa"/>
            <w:vMerge w:val="restart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>ПК-10 способность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  <w:tc>
          <w:tcPr>
            <w:tcW w:w="709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8" w:type="dxa"/>
          </w:tcPr>
          <w:p w:rsidR="004C7E1C" w:rsidRPr="00222E21" w:rsidRDefault="005757DE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854B3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>Способен применять теорию и практику формирования экономической политики (в том числе учетной политики) и принимать стратегических решений на микро- и макроуровне</w:t>
            </w:r>
          </w:p>
        </w:tc>
        <w:tc>
          <w:tcPr>
            <w:tcW w:w="4394" w:type="dxa"/>
            <w:vMerge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C7E1C" w:rsidRPr="00222E21" w:rsidRDefault="00222E21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8" w:type="dxa"/>
          </w:tcPr>
          <w:p w:rsidR="004C7E1C" w:rsidRPr="00222E21" w:rsidRDefault="00222E21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4C7E1C" w:rsidRPr="00222E21" w:rsidTr="000C043C">
        <w:tc>
          <w:tcPr>
            <w:tcW w:w="3936" w:type="dxa"/>
          </w:tcPr>
          <w:p w:rsidR="004C7E1C" w:rsidRPr="00222E21" w:rsidRDefault="004C7E1C" w:rsidP="0056208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Способен применять методы выявления, обработки и анализа информации для проведения экономических расчетов </w:t>
            </w:r>
          </w:p>
        </w:tc>
        <w:tc>
          <w:tcPr>
            <w:tcW w:w="4394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>ПК – 11 способность анализировать и использовать разные источники информации для проведения экономических расчетов</w:t>
            </w:r>
          </w:p>
        </w:tc>
        <w:tc>
          <w:tcPr>
            <w:tcW w:w="709" w:type="dxa"/>
          </w:tcPr>
          <w:p w:rsidR="004C7E1C" w:rsidRPr="00222E21" w:rsidRDefault="004C7E1C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C7E1C" w:rsidRPr="00222E21" w:rsidRDefault="00222E21" w:rsidP="00222E2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</w:tbl>
    <w:p w:rsidR="00B87D1D" w:rsidRDefault="00B87D1D" w:rsidP="00884A99">
      <w:pPr>
        <w:tabs>
          <w:tab w:val="right" w:leader="underscore" w:pos="9639"/>
        </w:tabs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2165E" w:rsidRPr="00BF4022" w:rsidRDefault="0092165E" w:rsidP="00BF4022">
      <w:pPr>
        <w:pStyle w:val="Default"/>
        <w:suppressAutoHyphens/>
        <w:spacing w:line="360" w:lineRule="auto"/>
        <w:ind w:firstLine="708"/>
        <w:jc w:val="both"/>
        <w:rPr>
          <w:iCs/>
          <w:color w:val="auto"/>
          <w:sz w:val="28"/>
          <w:szCs w:val="28"/>
        </w:rPr>
      </w:pPr>
    </w:p>
    <w:p w:rsidR="00064A9A" w:rsidRPr="00201FB3" w:rsidRDefault="00064A9A" w:rsidP="00201FB3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 xml:space="preserve">5. ТИПЫ, СПОСОБЫ, МЕСТО И ВРЕМЯ ПРОВЕДЕНИЯ </w:t>
      </w:r>
      <w:r w:rsidRPr="00201FB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УЧЕБНОЙ </w:t>
      </w:r>
      <w:r w:rsidR="0057008D" w:rsidRPr="00A62FAA"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научно-исследовательского семинара</w:t>
      </w:r>
    </w:p>
    <w:p w:rsidR="0057008D" w:rsidRPr="0057008D" w:rsidRDefault="0057008D" w:rsidP="0057008D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08D">
        <w:rPr>
          <w:rFonts w:ascii="Times New Roman" w:hAnsi="Times New Roman" w:cs="Times New Roman"/>
          <w:sz w:val="28"/>
          <w:szCs w:val="28"/>
        </w:rPr>
        <w:t xml:space="preserve">Вид практики – научно-исследовательский семинар. </w:t>
      </w:r>
    </w:p>
    <w:p w:rsidR="0057008D" w:rsidRPr="0057008D" w:rsidRDefault="0057008D" w:rsidP="0057008D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08D">
        <w:rPr>
          <w:rFonts w:ascii="Times New Roman" w:hAnsi="Times New Roman" w:cs="Times New Roman"/>
          <w:sz w:val="28"/>
          <w:szCs w:val="28"/>
        </w:rPr>
        <w:t xml:space="preserve">Способ проведения – стационарная. </w:t>
      </w:r>
    </w:p>
    <w:p w:rsidR="0057008D" w:rsidRPr="0057008D" w:rsidRDefault="0057008D" w:rsidP="0057008D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08D">
        <w:rPr>
          <w:rFonts w:ascii="Times New Roman" w:hAnsi="Times New Roman" w:cs="Times New Roman"/>
          <w:sz w:val="28"/>
          <w:szCs w:val="28"/>
        </w:rPr>
        <w:t xml:space="preserve">Форма проведения практики – рассредоточенная. </w:t>
      </w:r>
    </w:p>
    <w:p w:rsidR="0057008D" w:rsidRPr="0057008D" w:rsidRDefault="0057008D" w:rsidP="0057008D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08D">
        <w:rPr>
          <w:rFonts w:ascii="Times New Roman" w:hAnsi="Times New Roman" w:cs="Times New Roman"/>
          <w:sz w:val="28"/>
          <w:szCs w:val="28"/>
        </w:rPr>
        <w:t>В соответствии с графиком учебного процесса практика реализуется в 1-м</w:t>
      </w:r>
      <w:r w:rsidR="00DB11DB">
        <w:rPr>
          <w:rFonts w:ascii="Times New Roman" w:hAnsi="Times New Roman" w:cs="Times New Roman"/>
          <w:sz w:val="28"/>
          <w:szCs w:val="28"/>
        </w:rPr>
        <w:t xml:space="preserve"> и</w:t>
      </w:r>
      <w:r w:rsidRPr="0057008D">
        <w:rPr>
          <w:rFonts w:ascii="Times New Roman" w:hAnsi="Times New Roman" w:cs="Times New Roman"/>
          <w:sz w:val="28"/>
          <w:szCs w:val="28"/>
        </w:rPr>
        <w:t xml:space="preserve"> 2-м</w:t>
      </w:r>
      <w:r w:rsidR="00DB11DB">
        <w:rPr>
          <w:rFonts w:ascii="Times New Roman" w:hAnsi="Times New Roman" w:cs="Times New Roman"/>
          <w:sz w:val="28"/>
          <w:szCs w:val="28"/>
        </w:rPr>
        <w:t xml:space="preserve"> </w:t>
      </w:r>
      <w:r w:rsidRPr="0057008D">
        <w:rPr>
          <w:rFonts w:ascii="Times New Roman" w:hAnsi="Times New Roman" w:cs="Times New Roman"/>
          <w:sz w:val="28"/>
          <w:szCs w:val="28"/>
        </w:rPr>
        <w:t xml:space="preserve"> </w:t>
      </w:r>
      <w:r w:rsidR="007215AB">
        <w:rPr>
          <w:rFonts w:ascii="Times New Roman" w:hAnsi="Times New Roman" w:cs="Times New Roman"/>
          <w:sz w:val="28"/>
          <w:szCs w:val="28"/>
        </w:rPr>
        <w:t>курсах</w:t>
      </w:r>
      <w:r w:rsidRPr="005700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66EC" w:rsidRPr="00DB11DB" w:rsidRDefault="0057008D" w:rsidP="00DB11DB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08D">
        <w:rPr>
          <w:rFonts w:ascii="Times New Roman" w:hAnsi="Times New Roman" w:cs="Times New Roman"/>
          <w:sz w:val="28"/>
          <w:szCs w:val="28"/>
        </w:rPr>
        <w:t>Местом проведения практики являются дискуссионные площадки в ДВФУ и внешние с привлечением экспертных групп из числа сотрудников Школы экономики и менеджмента, подразделений университета, представителей бизнес-сообществ, государственных и муниципальных структур и др.</w:t>
      </w:r>
    </w:p>
    <w:p w:rsidR="002C66EC" w:rsidRPr="00BF4022" w:rsidRDefault="002C66EC" w:rsidP="00BF4022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56485" w:rsidRPr="00C83F75" w:rsidRDefault="00064A9A" w:rsidP="00DB11DB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6. КОМПЕТЕНЦИИ ОБУЧАЮЩЕГОСЯ, ФОРМИРУЕМЫЕ В РЕЗУЛЬТАТЕ ПРОХОЖДЕНИЯ</w:t>
      </w:r>
      <w:r w:rsidR="00C83F7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DB11DB" w:rsidRPr="00EC087A">
        <w:rPr>
          <w:rFonts w:ascii="Times New Roman" w:hAnsi="Times New Roman" w:cs="Times New Roman"/>
          <w:b/>
          <w:caps/>
          <w:sz w:val="28"/>
          <w:szCs w:val="28"/>
        </w:rPr>
        <w:t>НАУЧНО-ИССЛЕДОВАТЕЛЬСКОго семинара</w:t>
      </w:r>
    </w:p>
    <w:p w:rsidR="002C77FC" w:rsidRPr="005568F3" w:rsidRDefault="009D2A6B" w:rsidP="002C77FC">
      <w:pPr>
        <w:widowControl w:val="0"/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9D2A6B">
        <w:rPr>
          <w:rFonts w:ascii="Times New Roman" w:hAnsi="Times New Roman" w:cs="Times New Roman"/>
          <w:sz w:val="28"/>
          <w:szCs w:val="28"/>
          <w:lang w:eastAsia="ar-SA"/>
        </w:rPr>
        <w:t xml:space="preserve">В результате прохождения </w:t>
      </w:r>
      <w:r w:rsidR="002C77FC" w:rsidRPr="005568F3">
        <w:rPr>
          <w:rFonts w:ascii="Times New Roman" w:hAnsi="Times New Roman" w:cs="Times New Roman"/>
          <w:sz w:val="28"/>
          <w:szCs w:val="28"/>
          <w:lang w:eastAsia="ar-SA"/>
        </w:rPr>
        <w:t xml:space="preserve">научно-исследовательского семинара </w:t>
      </w:r>
      <w:r w:rsidRPr="009D2A6B">
        <w:rPr>
          <w:rFonts w:ascii="Times New Roman" w:hAnsi="Times New Roman" w:cs="Times New Roman"/>
          <w:sz w:val="28"/>
          <w:szCs w:val="28"/>
          <w:lang w:eastAsia="ar-SA"/>
        </w:rPr>
        <w:t xml:space="preserve">обучающиеся должны </w:t>
      </w:r>
      <w:r w:rsidRPr="00331120">
        <w:rPr>
          <w:rFonts w:ascii="Times New Roman" w:hAnsi="Times New Roman" w:cs="Times New Roman"/>
          <w:sz w:val="28"/>
          <w:szCs w:val="28"/>
          <w:lang w:eastAsia="ar-SA"/>
        </w:rPr>
        <w:t xml:space="preserve">приобрести </w:t>
      </w:r>
      <w:r w:rsidR="002C77FC">
        <w:rPr>
          <w:rFonts w:ascii="Times New Roman" w:hAnsi="Times New Roman" w:cs="Times New Roman"/>
          <w:sz w:val="28"/>
          <w:szCs w:val="28"/>
          <w:lang w:eastAsia="ar-SA"/>
        </w:rPr>
        <w:t xml:space="preserve">следующие </w:t>
      </w:r>
      <w:r w:rsidR="002C77FC" w:rsidRPr="005568F3">
        <w:rPr>
          <w:rFonts w:ascii="Times New Roman" w:hAnsi="Times New Roman" w:cs="Times New Roman"/>
          <w:b/>
          <w:sz w:val="28"/>
          <w:szCs w:val="28"/>
          <w:lang w:eastAsia="ar-SA"/>
        </w:rPr>
        <w:t>общекультурные компетенции (ОК):</w:t>
      </w:r>
    </w:p>
    <w:p w:rsidR="002C77FC" w:rsidRPr="005568F3" w:rsidRDefault="002C77FC" w:rsidP="002C77FC">
      <w:pPr>
        <w:widowControl w:val="0"/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вести научную дискуссию, владение нормами научного стиля современного русского языка (ОК-6);</w:t>
      </w:r>
    </w:p>
    <w:p w:rsidR="002C77FC" w:rsidRPr="005568F3" w:rsidRDefault="002C77FC" w:rsidP="002C77FC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к свободной научной и профессиональной коммуникации в иноязычной среде (ОК-7);</w:t>
      </w:r>
    </w:p>
    <w:p w:rsidR="002C77FC" w:rsidRPr="005568F3" w:rsidRDefault="002C77FC" w:rsidP="002C77FC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готовность действовать в нестандартных ситуациях, нести социальную и этическую ответственность за принятые решения (ОК-9).</w:t>
      </w:r>
    </w:p>
    <w:p w:rsidR="002C77FC" w:rsidRPr="005568F3" w:rsidRDefault="002C77FC" w:rsidP="002C77FC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 xml:space="preserve">В результате прохождения научно-исследовательского семинара обучающиеся должны приобрести следующие </w:t>
      </w:r>
      <w:r w:rsidRPr="005568F3">
        <w:rPr>
          <w:rFonts w:ascii="Times New Roman" w:hAnsi="Times New Roman" w:cs="Times New Roman"/>
          <w:b/>
          <w:sz w:val="28"/>
          <w:szCs w:val="28"/>
          <w:lang w:eastAsia="ar-SA"/>
        </w:rPr>
        <w:t>общепрофессиональные компетенции (ОПК):</w:t>
      </w:r>
    </w:p>
    <w:p w:rsidR="002C77FC" w:rsidRPr="005568F3" w:rsidRDefault="002C77FC" w:rsidP="002C77FC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готовность к коммуникации в устной и письменной формах на русском и иностранном языках для решения задач профессиональной деятельности (ОПК-1).</w:t>
      </w:r>
    </w:p>
    <w:p w:rsidR="002C77FC" w:rsidRPr="005568F3" w:rsidRDefault="002C77FC" w:rsidP="002C77FC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 xml:space="preserve">В результате прохождения научно-исследовательского семинара обучающиеся должны приобрести следующие </w:t>
      </w:r>
      <w:r w:rsidRPr="005568F3">
        <w:rPr>
          <w:rFonts w:ascii="Times New Roman" w:hAnsi="Times New Roman" w:cs="Times New Roman"/>
          <w:b/>
          <w:sz w:val="28"/>
          <w:szCs w:val="28"/>
          <w:lang w:eastAsia="ar-SA"/>
        </w:rPr>
        <w:t>профессиональные компетенции (ПК):</w:t>
      </w:r>
    </w:p>
    <w:p w:rsidR="002C77FC" w:rsidRDefault="002C77FC" w:rsidP="002C77FC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 (ПК-1);</w:t>
      </w:r>
    </w:p>
    <w:p w:rsidR="002C77FC" w:rsidRPr="005568F3" w:rsidRDefault="002C77FC" w:rsidP="002C77FC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проводить самостоятельные исследования в соответствии с разработанной программой (ПК-3);</w:t>
      </w:r>
    </w:p>
    <w:p w:rsidR="002C77FC" w:rsidRPr="002C77FC" w:rsidRDefault="002C77FC" w:rsidP="002C77FC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C77FC">
        <w:rPr>
          <w:rFonts w:ascii="Times New Roman" w:hAnsi="Times New Roman" w:cs="Times New Roman"/>
          <w:sz w:val="28"/>
          <w:szCs w:val="24"/>
        </w:rPr>
        <w:t>способность готовить аналитические материалы для оценки мероприятий в области экономической политики и принятия стратегических решений на микро- и макроуровне (ПК-10)</w:t>
      </w:r>
      <w:r w:rsidR="000C043C">
        <w:rPr>
          <w:rFonts w:ascii="Times New Roman" w:hAnsi="Times New Roman" w:cs="Times New Roman"/>
          <w:sz w:val="28"/>
          <w:szCs w:val="24"/>
        </w:rPr>
        <w:t>;</w:t>
      </w:r>
    </w:p>
    <w:p w:rsidR="002C77FC" w:rsidRPr="002C77FC" w:rsidRDefault="002C77FC" w:rsidP="002C77FC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  <w:lang w:eastAsia="ar-SA"/>
        </w:rPr>
      </w:pPr>
      <w:r w:rsidRPr="002C77FC">
        <w:rPr>
          <w:rFonts w:ascii="Times New Roman" w:hAnsi="Times New Roman" w:cs="Times New Roman"/>
          <w:sz w:val="28"/>
          <w:szCs w:val="24"/>
        </w:rPr>
        <w:lastRenderedPageBreak/>
        <w:t>способность анализировать и использовать разные источники информации для проведения экономических расчетов (ПК – 11)</w:t>
      </w:r>
      <w:r w:rsidR="000C043C">
        <w:rPr>
          <w:rFonts w:ascii="Times New Roman" w:hAnsi="Times New Roman" w:cs="Times New Roman"/>
          <w:sz w:val="28"/>
          <w:szCs w:val="24"/>
        </w:rPr>
        <w:t>.</w:t>
      </w:r>
    </w:p>
    <w:p w:rsidR="00064A9A" w:rsidRPr="003352D3" w:rsidRDefault="00064A9A" w:rsidP="002C77FC">
      <w:pPr>
        <w:tabs>
          <w:tab w:val="left" w:pos="0"/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iCs/>
          <w:caps/>
          <w:sz w:val="28"/>
          <w:szCs w:val="28"/>
          <w:lang w:eastAsia="ar-SA"/>
        </w:rPr>
      </w:pPr>
    </w:p>
    <w:p w:rsidR="00064A9A" w:rsidRDefault="00064A9A" w:rsidP="009D2A6B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caps/>
          <w:sz w:val="24"/>
          <w:szCs w:val="24"/>
          <w:lang w:eastAsia="ar-SA"/>
        </w:rPr>
      </w:pPr>
      <w:r w:rsidRPr="009D2A6B">
        <w:rPr>
          <w:rFonts w:ascii="Times New Roman" w:hAnsi="Times New Roman" w:cs="Times New Roman"/>
          <w:b/>
          <w:iCs/>
          <w:caps/>
          <w:sz w:val="28"/>
          <w:szCs w:val="28"/>
          <w:lang w:eastAsia="ar-SA"/>
        </w:rPr>
        <w:t xml:space="preserve">7. Структура и содержание </w:t>
      </w:r>
      <w:r w:rsidR="002C77FC" w:rsidRPr="00692609">
        <w:rPr>
          <w:rFonts w:ascii="Times New Roman" w:hAnsi="Times New Roman" w:cs="Times New Roman"/>
          <w:b/>
          <w:iCs/>
          <w:caps/>
          <w:sz w:val="28"/>
          <w:szCs w:val="28"/>
          <w:lang w:eastAsia="ar-SA"/>
        </w:rPr>
        <w:t>научно-исследовательского</w:t>
      </w:r>
      <w:r w:rsidR="002C77FC">
        <w:rPr>
          <w:rFonts w:ascii="Times New Roman" w:hAnsi="Times New Roman" w:cs="Times New Roman"/>
          <w:b/>
          <w:iCs/>
          <w:caps/>
          <w:sz w:val="28"/>
          <w:szCs w:val="28"/>
          <w:lang w:eastAsia="ar-SA"/>
        </w:rPr>
        <w:t xml:space="preserve"> </w:t>
      </w:r>
      <w:r w:rsidR="002C77FC" w:rsidRPr="00EA65A4">
        <w:rPr>
          <w:rFonts w:ascii="Times New Roman" w:hAnsi="Times New Roman" w:cs="Times New Roman"/>
          <w:b/>
          <w:iCs/>
          <w:caps/>
          <w:sz w:val="28"/>
          <w:szCs w:val="28"/>
          <w:lang w:eastAsia="ar-SA"/>
        </w:rPr>
        <w:t>семинара</w:t>
      </w:r>
      <w:r w:rsidR="002C77FC">
        <w:rPr>
          <w:rFonts w:ascii="Times New Roman" w:hAnsi="Times New Roman" w:cs="Times New Roman"/>
          <w:b/>
          <w:iCs/>
          <w:caps/>
          <w:sz w:val="28"/>
          <w:szCs w:val="28"/>
          <w:lang w:eastAsia="ar-SA"/>
        </w:rPr>
        <w:t xml:space="preserve"> (288 часов)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 xml:space="preserve">Научно-исследовательский семинар является площадкой для представления результатов научно-исследовательской работы. Проводится в течение первого и второго годов обучения. При проведении научно-исследовательского семинара используются следующие формы обучения: 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- мастер-класс;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- обучающий семинар;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42F">
        <w:rPr>
          <w:rFonts w:ascii="Times New Roman" w:hAnsi="Times New Roman" w:cs="Times New Roman"/>
          <w:sz w:val="28"/>
          <w:szCs w:val="28"/>
        </w:rPr>
        <w:t>- «контрольные точки» - мероприятия, где магистры представляют промежуточные и итоговые результаты исследовательской работы всем участникам научно-исследовательского семинара (экспертам комиссии, в том числе внешним экспертами, лидерам проектных групп, руководителям проектов, проектным консультантам, модераторам семинаров, обучающимся, заинтересованным в обсуждении той или иной тематики);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- научная дискуссия;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- круглый стол;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- научные школы.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На протяжении всего периода семинар включает аудиторные занятия по утвержденному расписанию и самостоятельную работу студентов (приложение А).</w:t>
      </w:r>
    </w:p>
    <w:p w:rsidR="0003642F" w:rsidRPr="0003642F" w:rsidRDefault="0003642F" w:rsidP="000364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 xml:space="preserve">Общая трудоемкость научно-исследовательского семинара составляет </w:t>
      </w:r>
      <w:r w:rsidR="00BF5ABE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3642F">
        <w:rPr>
          <w:rFonts w:ascii="Times New Roman" w:hAnsi="Times New Roman" w:cs="Times New Roman"/>
          <w:sz w:val="28"/>
          <w:szCs w:val="28"/>
          <w:lang w:eastAsia="ru-RU"/>
        </w:rPr>
        <w:t xml:space="preserve"> зачетных единиц, </w:t>
      </w:r>
      <w:r w:rsidR="00BF5ABE">
        <w:rPr>
          <w:rFonts w:ascii="Times New Roman" w:hAnsi="Times New Roman" w:cs="Times New Roman"/>
          <w:sz w:val="28"/>
          <w:szCs w:val="28"/>
          <w:lang w:eastAsia="ru-RU"/>
        </w:rPr>
        <w:t>288</w:t>
      </w:r>
      <w:r w:rsidRPr="0003642F">
        <w:rPr>
          <w:rFonts w:ascii="Times New Roman" w:hAnsi="Times New Roman" w:cs="Times New Roman"/>
          <w:sz w:val="28"/>
          <w:szCs w:val="28"/>
          <w:lang w:eastAsia="ru-RU"/>
        </w:rPr>
        <w:t xml:space="preserve"> часа.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Представленные в таблице разделы практики имеют одинаковую структуру для 1-го</w:t>
      </w:r>
      <w:r w:rsidR="00BF5ABE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03642F">
        <w:rPr>
          <w:rFonts w:ascii="Times New Roman" w:hAnsi="Times New Roman" w:cs="Times New Roman"/>
          <w:sz w:val="28"/>
          <w:szCs w:val="28"/>
          <w:lang w:eastAsia="ru-RU"/>
        </w:rPr>
        <w:t xml:space="preserve"> 2-го</w:t>
      </w:r>
      <w:r w:rsidR="00BF5A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60C76">
        <w:rPr>
          <w:rFonts w:ascii="Times New Roman" w:hAnsi="Times New Roman" w:cs="Times New Roman"/>
          <w:sz w:val="28"/>
          <w:szCs w:val="28"/>
          <w:lang w:eastAsia="ru-RU"/>
        </w:rPr>
        <w:t>курса</w:t>
      </w:r>
      <w:r w:rsidRPr="0003642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969"/>
        <w:gridCol w:w="1559"/>
        <w:gridCol w:w="1843"/>
      </w:tblGrid>
      <w:tr w:rsidR="0003642F" w:rsidRPr="0003642F" w:rsidTr="00E2419B">
        <w:tc>
          <w:tcPr>
            <w:tcW w:w="2127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14" w:firstLine="10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учебной работы на практике, включая самостоятельную работу студента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Трудоемкость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642F" w:rsidRPr="0003642F" w:rsidRDefault="0003642F" w:rsidP="0003642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текущего контроля</w:t>
            </w:r>
          </w:p>
        </w:tc>
      </w:tr>
      <w:tr w:rsidR="0003642F" w:rsidRPr="0003642F" w:rsidTr="00E2419B">
        <w:tc>
          <w:tcPr>
            <w:tcW w:w="2127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14" w:firstLine="10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Подготовительный (организационный)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3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Семинар по вопросам организации научно-исследовательских семинаров. Стратегия оценивания, регламент проведения.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2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642F" w:rsidRPr="0003642F" w:rsidRDefault="0003642F" w:rsidP="0003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</w:tc>
      </w:tr>
      <w:tr w:rsidR="0003642F" w:rsidRPr="0003642F" w:rsidTr="00E2419B">
        <w:tc>
          <w:tcPr>
            <w:tcW w:w="2127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14" w:firstLine="10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3642F" w:rsidRPr="0003642F" w:rsidRDefault="0003642F" w:rsidP="000364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мастер-классах, в научно-практических конференциях, круглых столах, дискуссиях, организуемых Школой экономики и менеджмента, университетом; внешние мероприятия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642F" w:rsidRPr="0003642F" w:rsidRDefault="00300FB6" w:rsidP="00300FB6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2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134</w:t>
            </w:r>
            <w:r w:rsidR="0003642F"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Представление результатов научно-исследовательской работы</w:t>
            </w:r>
          </w:p>
        </w:tc>
      </w:tr>
      <w:tr w:rsidR="0003642F" w:rsidRPr="0003642F" w:rsidTr="00E2419B">
        <w:tc>
          <w:tcPr>
            <w:tcW w:w="2127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14" w:firstLine="10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3642F" w:rsidRPr="0003642F" w:rsidRDefault="0003642F" w:rsidP="000364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Представление научно-исследовательской работы с использованием презентации PowerPoint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2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часов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Доклад с презентацией</w:t>
            </w:r>
          </w:p>
        </w:tc>
      </w:tr>
      <w:tr w:rsidR="0003642F" w:rsidRPr="0003642F" w:rsidTr="00E2419B">
        <w:tc>
          <w:tcPr>
            <w:tcW w:w="6096" w:type="dxa"/>
            <w:gridSpan w:val="2"/>
            <w:shd w:val="clear" w:color="auto" w:fill="auto"/>
            <w:vAlign w:val="center"/>
          </w:tcPr>
          <w:p w:rsidR="0003642F" w:rsidRPr="0003642F" w:rsidRDefault="0003642F" w:rsidP="00360C76">
            <w:pPr>
              <w:spacing w:after="0" w:line="240" w:lineRule="auto"/>
              <w:ind w:left="-105" w:right="-114" w:firstLine="10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Итого по </w:t>
            </w:r>
            <w:r w:rsidR="00360C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642F" w:rsidRPr="0003642F" w:rsidRDefault="0003642F" w:rsidP="00BF5ABE">
            <w:pPr>
              <w:tabs>
                <w:tab w:val="left" w:pos="1455"/>
                <w:tab w:val="center" w:pos="54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F5A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 w:rsidR="00BF5A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642F" w:rsidRPr="0003642F" w:rsidRDefault="0003642F" w:rsidP="000364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52B5" w:rsidRPr="001C52B5" w:rsidRDefault="001C52B5" w:rsidP="001C5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 </w:t>
      </w:r>
      <w:r w:rsidR="00360C76">
        <w:rPr>
          <w:rFonts w:ascii="Times New Roman" w:hAnsi="Times New Roman" w:cs="Times New Roman"/>
          <w:b/>
          <w:sz w:val="28"/>
          <w:szCs w:val="28"/>
          <w:lang w:eastAsia="ru-RU"/>
        </w:rPr>
        <w:t>курс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18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часов)</w:t>
      </w:r>
    </w:p>
    <w:p w:rsidR="001C52B5" w:rsidRPr="001C52B5" w:rsidRDefault="001C52B5" w:rsidP="001C5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>Занятие 1.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Понятие и смысл проектной деятельности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Цели и задачи проекта;</w:t>
      </w:r>
    </w:p>
    <w:p w:rsidR="001C52B5" w:rsidRPr="001C52B5" w:rsidRDefault="001C52B5" w:rsidP="00C6002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Заказчик проекта;</w:t>
      </w:r>
    </w:p>
    <w:p w:rsidR="001C52B5" w:rsidRPr="001C52B5" w:rsidRDefault="001C52B5" w:rsidP="00C6002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Пользователь результатов проекта;</w:t>
      </w:r>
    </w:p>
    <w:p w:rsidR="001C52B5" w:rsidRPr="001C52B5" w:rsidRDefault="001C52B5" w:rsidP="00C6002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Дизайн проекта;</w:t>
      </w:r>
    </w:p>
    <w:p w:rsidR="001C52B5" w:rsidRPr="001C52B5" w:rsidRDefault="001C52B5" w:rsidP="00C6002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Измеримые результаты проекта.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>Занятие 2.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Инструментарий управления содержанием и сроками проекта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Структура работ по проекту (иерархическая, декомпозированная);</w:t>
      </w:r>
    </w:p>
    <w:p w:rsidR="001C52B5" w:rsidRPr="001C52B5" w:rsidRDefault="001C52B5" w:rsidP="00C6002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Календарный план-график проекта, диаграмма Гантта;</w:t>
      </w:r>
    </w:p>
    <w:p w:rsidR="001C52B5" w:rsidRPr="001C52B5" w:rsidRDefault="001C52B5" w:rsidP="00C6002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Перечень контрольных событий проекта, промежуточных результатов.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>Занятие 3.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Инструментарий адаптивного проектного управления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Характеристики пользователей проекта;</w:t>
      </w:r>
    </w:p>
    <w:p w:rsidR="001C52B5" w:rsidRPr="001C52B5" w:rsidRDefault="001C52B5" w:rsidP="00C60026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Карта пользовательских историй проекта;</w:t>
      </w:r>
    </w:p>
    <w:p w:rsidR="001C52B5" w:rsidRPr="001C52B5" w:rsidRDefault="001C52B5" w:rsidP="00C60026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Схемы взаимосвязи «результаты проекта - проблемы пользователя».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>Занятие 4.</w:t>
      </w:r>
      <w:r w:rsidRPr="001C52B5">
        <w:rPr>
          <w:rFonts w:ascii="Times New Roman" w:hAnsi="Times New Roman" w:cs="Times New Roman"/>
          <w:sz w:val="28"/>
          <w:szCs w:val="28"/>
        </w:rPr>
        <w:t xml:space="preserve"> Стратегия и критерии оценивания проектной деятельности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Критерии оценки результатов проекта;</w:t>
      </w:r>
    </w:p>
    <w:p w:rsidR="001C52B5" w:rsidRDefault="001C52B5" w:rsidP="00C60026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Презентация результатов проекта для заказчика и пользователя.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3F6C76">
        <w:rPr>
          <w:rFonts w:ascii="Times New Roman" w:hAnsi="Times New Roman" w:cs="Times New Roman"/>
          <w:b/>
          <w:sz w:val="28"/>
          <w:szCs w:val="28"/>
        </w:rPr>
        <w:t>5</w:t>
      </w:r>
      <w:r w:rsidRPr="001C52B5">
        <w:rPr>
          <w:rFonts w:ascii="Times New Roman" w:hAnsi="Times New Roman" w:cs="Times New Roman"/>
          <w:b/>
          <w:sz w:val="28"/>
          <w:szCs w:val="28"/>
        </w:rPr>
        <w:t>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К</w:t>
      </w:r>
      <w:r w:rsidRPr="001C52B5">
        <w:rPr>
          <w:rFonts w:ascii="Times New Roman" w:hAnsi="Times New Roman" w:cs="Times New Roman"/>
          <w:sz w:val="28"/>
          <w:szCs w:val="28"/>
          <w:lang w:eastAsia="ru-RU"/>
        </w:rPr>
        <w:t>онтрольный научно-исследовательский семинар «Контрольная точка № 1»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3F6C76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BD0EA0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>).</w:t>
      </w:r>
    </w:p>
    <w:p w:rsidR="001C52B5" w:rsidRPr="001C52B5" w:rsidRDefault="001C52B5" w:rsidP="00C60026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sz w:val="28"/>
          <w:szCs w:val="28"/>
          <w:lang w:eastAsia="ru-RU"/>
        </w:rPr>
        <w:t>Доклад о результатах исследования;</w:t>
      </w:r>
    </w:p>
    <w:p w:rsidR="001C52B5" w:rsidRPr="001C52B5" w:rsidRDefault="001C52B5" w:rsidP="00C6002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  <w:lang w:eastAsia="ru-RU"/>
        </w:rPr>
        <w:t>Научная дискуссия.</w:t>
      </w:r>
      <w:r w:rsidRPr="001C5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3F6C76">
        <w:rPr>
          <w:rFonts w:ascii="Times New Roman" w:hAnsi="Times New Roman" w:cs="Times New Roman"/>
          <w:b/>
          <w:sz w:val="28"/>
          <w:szCs w:val="28"/>
        </w:rPr>
        <w:t>6</w:t>
      </w:r>
      <w:r w:rsidRPr="001C52B5">
        <w:rPr>
          <w:rFonts w:ascii="Times New Roman" w:hAnsi="Times New Roman" w:cs="Times New Roman"/>
          <w:b/>
          <w:sz w:val="28"/>
          <w:szCs w:val="28"/>
        </w:rPr>
        <w:t>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Практикум/мастер-класс: «Навыки презентации проектов различных типов и масштабов»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sz w:val="28"/>
          <w:szCs w:val="28"/>
          <w:lang w:eastAsia="ru-RU"/>
        </w:rPr>
        <w:t>1. Типы магистерских диссертационных исследовательских проектов: различие по целям и значению;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sz w:val="28"/>
          <w:szCs w:val="28"/>
          <w:lang w:eastAsia="ru-RU"/>
        </w:rPr>
        <w:t>2. Представление презентации в зависимости от типа магистерского диссертационного исследования.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3F6C76">
        <w:rPr>
          <w:rFonts w:ascii="Times New Roman" w:hAnsi="Times New Roman" w:cs="Times New Roman"/>
          <w:b/>
          <w:sz w:val="28"/>
          <w:szCs w:val="28"/>
        </w:rPr>
        <w:t>7</w:t>
      </w:r>
      <w:r w:rsidRPr="001C52B5">
        <w:rPr>
          <w:rFonts w:ascii="Times New Roman" w:hAnsi="Times New Roman" w:cs="Times New Roman"/>
          <w:b/>
          <w:sz w:val="28"/>
          <w:szCs w:val="28"/>
        </w:rPr>
        <w:t>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К</w:t>
      </w:r>
      <w:r w:rsidRPr="001C52B5">
        <w:rPr>
          <w:rFonts w:ascii="Times New Roman" w:hAnsi="Times New Roman" w:cs="Times New Roman"/>
          <w:sz w:val="28"/>
          <w:szCs w:val="28"/>
          <w:lang w:eastAsia="ru-RU"/>
        </w:rPr>
        <w:t>онтрольный научно-исследовательский семинар «Контрольная точка № 2»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BD0EA0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>).</w:t>
      </w:r>
    </w:p>
    <w:p w:rsidR="001C52B5" w:rsidRPr="001C52B5" w:rsidRDefault="001C52B5" w:rsidP="00C60026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sz w:val="28"/>
          <w:szCs w:val="28"/>
          <w:lang w:eastAsia="ru-RU"/>
        </w:rPr>
        <w:t>Доклад о результатах исследования;</w:t>
      </w:r>
    </w:p>
    <w:p w:rsidR="00BD0EA0" w:rsidRDefault="001C52B5" w:rsidP="00BD0EA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  <w:lang w:eastAsia="ru-RU"/>
        </w:rPr>
        <w:t>Научная дискуссия</w:t>
      </w:r>
      <w:r w:rsidRPr="001C52B5">
        <w:rPr>
          <w:rFonts w:ascii="Times New Roman" w:hAnsi="Times New Roman" w:cs="Times New Roman"/>
          <w:sz w:val="28"/>
          <w:szCs w:val="28"/>
        </w:rPr>
        <w:t>.</w:t>
      </w:r>
    </w:p>
    <w:p w:rsidR="00BD0EA0" w:rsidRPr="00BD0EA0" w:rsidRDefault="00BD0EA0" w:rsidP="003F6C76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0EA0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3F6C76">
        <w:rPr>
          <w:rFonts w:ascii="Times New Roman" w:hAnsi="Times New Roman" w:cs="Times New Roman"/>
          <w:b/>
          <w:sz w:val="28"/>
          <w:szCs w:val="28"/>
        </w:rPr>
        <w:t>8</w:t>
      </w:r>
      <w:r w:rsidRPr="00BD0EA0">
        <w:rPr>
          <w:rFonts w:ascii="Times New Roman" w:hAnsi="Times New Roman" w:cs="Times New Roman"/>
          <w:b/>
          <w:sz w:val="28"/>
          <w:szCs w:val="28"/>
        </w:rPr>
        <w:t>.</w:t>
      </w:r>
      <w:r w:rsidRPr="00BD0EA0">
        <w:rPr>
          <w:rFonts w:ascii="Times New Roman" w:hAnsi="Times New Roman" w:cs="Times New Roman"/>
          <w:sz w:val="28"/>
          <w:szCs w:val="28"/>
        </w:rPr>
        <w:t xml:space="preserve"> Научно-исследовательский семинар, посвященный разделам синопсиса (мотивация, теоретическая и практическая проблема работы; исследовательский вопрос; дизайн работы) </w:t>
      </w:r>
      <w:r w:rsidRPr="00BD0EA0">
        <w:rPr>
          <w:rFonts w:ascii="Times New Roman" w:hAnsi="Times New Roman" w:cs="Times New Roman"/>
          <w:b/>
          <w:sz w:val="28"/>
          <w:szCs w:val="28"/>
        </w:rPr>
        <w:t>(2 часа).</w:t>
      </w:r>
    </w:p>
    <w:p w:rsidR="00BD0EA0" w:rsidRPr="003F6C76" w:rsidRDefault="00BD0EA0" w:rsidP="003F6C76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F6C76">
        <w:rPr>
          <w:rFonts w:ascii="Times New Roman" w:hAnsi="Times New Roman" w:cs="Times New Roman"/>
          <w:sz w:val="28"/>
          <w:szCs w:val="28"/>
        </w:rPr>
        <w:t>1.</w:t>
      </w:r>
      <w:r w:rsidRPr="003F6C76">
        <w:rPr>
          <w:rFonts w:ascii="Times New Roman" w:hAnsi="Times New Roman" w:cs="Times New Roman"/>
          <w:sz w:val="28"/>
          <w:szCs w:val="28"/>
        </w:rPr>
        <w:tab/>
        <w:t>Выступление магистров с синопсисами по теме индивидуального исследования.</w:t>
      </w:r>
    </w:p>
    <w:p w:rsidR="00BD0EA0" w:rsidRPr="003F6C76" w:rsidRDefault="00BD0EA0" w:rsidP="003F6C76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F6C76">
        <w:rPr>
          <w:rFonts w:ascii="Times New Roman" w:hAnsi="Times New Roman" w:cs="Times New Roman"/>
          <w:sz w:val="28"/>
          <w:szCs w:val="28"/>
        </w:rPr>
        <w:t>2.</w:t>
      </w:r>
      <w:r w:rsidRPr="003F6C76">
        <w:rPr>
          <w:rFonts w:ascii="Times New Roman" w:hAnsi="Times New Roman" w:cs="Times New Roman"/>
          <w:sz w:val="28"/>
          <w:szCs w:val="28"/>
        </w:rPr>
        <w:tab/>
        <w:t>Научная дискуссия.</w:t>
      </w:r>
    </w:p>
    <w:p w:rsidR="001C52B5" w:rsidRPr="001C52B5" w:rsidRDefault="001C52B5" w:rsidP="001C52B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green"/>
        </w:rPr>
      </w:pPr>
    </w:p>
    <w:p w:rsidR="001C52B5" w:rsidRPr="001C52B5" w:rsidRDefault="001C52B5" w:rsidP="001C5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3F6C76">
        <w:rPr>
          <w:rFonts w:ascii="Times New Roman" w:hAnsi="Times New Roman" w:cs="Times New Roman"/>
          <w:b/>
          <w:sz w:val="28"/>
          <w:szCs w:val="28"/>
          <w:lang w:eastAsia="ru-RU"/>
        </w:rPr>
        <w:t>курс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18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часов)</w:t>
      </w:r>
    </w:p>
    <w:p w:rsidR="001C52B5" w:rsidRPr="001C52B5" w:rsidRDefault="001C52B5" w:rsidP="001C5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green"/>
          <w:lang w:eastAsia="ru-RU"/>
        </w:rPr>
      </w:pPr>
    </w:p>
    <w:p w:rsidR="001C52B5" w:rsidRPr="001C52B5" w:rsidRDefault="001C52B5" w:rsidP="001C52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1. </w:t>
      </w:r>
      <w:r w:rsidRPr="001C52B5">
        <w:rPr>
          <w:rFonts w:ascii="Times New Roman" w:hAnsi="Times New Roman" w:cs="Times New Roman"/>
          <w:sz w:val="28"/>
          <w:szCs w:val="28"/>
        </w:rPr>
        <w:t xml:space="preserve">Каноны проектного управления по предиктивному «золотому стандарту»: ограничения, процессы, области знаний, реестр инструментов и методов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Основы проектного управления; </w:t>
      </w:r>
    </w:p>
    <w:p w:rsidR="001C52B5" w:rsidRPr="001C52B5" w:rsidRDefault="001C52B5" w:rsidP="00C60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Определение проекта и его основные атрибуты; </w:t>
      </w:r>
    </w:p>
    <w:p w:rsidR="001C52B5" w:rsidRPr="001C52B5" w:rsidRDefault="001C52B5" w:rsidP="00C60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Язык проектного управления; </w:t>
      </w:r>
    </w:p>
    <w:p w:rsidR="001C52B5" w:rsidRPr="001C52B5" w:rsidRDefault="001C52B5" w:rsidP="00C60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Использование проектного подхода для достижения результата; </w:t>
      </w:r>
    </w:p>
    <w:p w:rsidR="001C52B5" w:rsidRPr="001C52B5" w:rsidRDefault="001C52B5" w:rsidP="00C60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Ключевые инструменты и методы управления проектом. </w:t>
      </w:r>
    </w:p>
    <w:p w:rsidR="001C52B5" w:rsidRPr="001C52B5" w:rsidRDefault="001C52B5" w:rsidP="001C52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>Занятие 2.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Паспорт (устав) проекта, реестр заинтересованных сторон, организационная структура проекта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Определение паспорта (устава проекта); </w:t>
      </w:r>
    </w:p>
    <w:p w:rsidR="001C52B5" w:rsidRPr="001C52B5" w:rsidRDefault="001C52B5" w:rsidP="00C6002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Определение качественных и количественных показателей оценки результатов проекта, входящих в состав паспорта проекта; </w:t>
      </w:r>
    </w:p>
    <w:p w:rsidR="001C52B5" w:rsidRPr="001C52B5" w:rsidRDefault="001C52B5" w:rsidP="00C6002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Целеполагание и декомпозиция задач проекта; </w:t>
      </w:r>
    </w:p>
    <w:p w:rsidR="001C52B5" w:rsidRPr="001C52B5" w:rsidRDefault="001C52B5" w:rsidP="00C6002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Основы составления и использования реестра стейкхолдеров (заинтересованных сторон). </w:t>
      </w:r>
    </w:p>
    <w:p w:rsidR="001C52B5" w:rsidRPr="001C52B5" w:rsidRDefault="001C52B5" w:rsidP="001C52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3. </w:t>
      </w:r>
      <w:r w:rsidRPr="001C52B5">
        <w:rPr>
          <w:rFonts w:ascii="Times New Roman" w:hAnsi="Times New Roman" w:cs="Times New Roman"/>
          <w:sz w:val="28"/>
          <w:szCs w:val="28"/>
        </w:rPr>
        <w:t xml:space="preserve">Ресорсинг - ресурсы проекта: структура, источники формирования, оптимизация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2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и виды ресурсов проекта: интеллектуальные, человеческие, материальные, информационные, административные, финансовые; </w:t>
      </w:r>
    </w:p>
    <w:p w:rsidR="001C52B5" w:rsidRPr="001C52B5" w:rsidRDefault="001C52B5" w:rsidP="00C60026">
      <w:pPr>
        <w:widowControl w:val="0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2B5">
        <w:rPr>
          <w:rFonts w:ascii="Times New Roman" w:hAnsi="Times New Roman" w:cs="Times New Roman"/>
          <w:color w:val="000000"/>
          <w:sz w:val="28"/>
          <w:szCs w:val="28"/>
        </w:rPr>
        <w:t xml:space="preserve">Источники финансовых ресурсов; </w:t>
      </w:r>
    </w:p>
    <w:p w:rsidR="001C52B5" w:rsidRPr="001C52B5" w:rsidRDefault="001C52B5" w:rsidP="00C60026">
      <w:pPr>
        <w:widowControl w:val="0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2B5">
        <w:rPr>
          <w:rFonts w:ascii="Times New Roman" w:hAnsi="Times New Roman" w:cs="Times New Roman"/>
          <w:color w:val="000000"/>
          <w:sz w:val="28"/>
          <w:szCs w:val="28"/>
        </w:rPr>
        <w:t xml:space="preserve">Краудфандинг: ключевые подходы, успешные примеры, краудфандинговые платформы. </w:t>
      </w:r>
    </w:p>
    <w:p w:rsidR="001C52B5" w:rsidRPr="001C52B5" w:rsidRDefault="001C52B5" w:rsidP="001C52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4. </w:t>
      </w:r>
      <w:r w:rsidRPr="001C52B5">
        <w:rPr>
          <w:rFonts w:ascii="Times New Roman" w:hAnsi="Times New Roman" w:cs="Times New Roman"/>
          <w:sz w:val="28"/>
          <w:szCs w:val="28"/>
        </w:rPr>
        <w:t xml:space="preserve">Управление сроками и содержанием проекта: ключевые инструменты и методы </w:t>
      </w:r>
      <w:r w:rsidRPr="001C52B5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1C52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Управление сроками (расписанием) проекта; </w:t>
      </w:r>
    </w:p>
    <w:p w:rsidR="001C52B5" w:rsidRPr="001C52B5" w:rsidRDefault="001C52B5" w:rsidP="00C6002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Диаграмма Гантта, диаграмма контрольных событий, сетевая диаграмма проекта; </w:t>
      </w:r>
    </w:p>
    <w:p w:rsidR="001C52B5" w:rsidRPr="001C52B5" w:rsidRDefault="001C52B5" w:rsidP="00C6002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Определение длительности работ проекта по методике PERT, определение последовательности выполнения работ проекта. Метод критического пути, критической цепи; </w:t>
      </w:r>
    </w:p>
    <w:p w:rsidR="001C52B5" w:rsidRPr="001C52B5" w:rsidRDefault="001C52B5" w:rsidP="00C6002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Составление плана управления расписанием проекта; </w:t>
      </w:r>
    </w:p>
    <w:p w:rsidR="001C52B5" w:rsidRPr="001C52B5" w:rsidRDefault="001C52B5" w:rsidP="00C6002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Декомпозиция работ проекта и составление структурной декомпозиции работ проекта. </w:t>
      </w:r>
    </w:p>
    <w:p w:rsidR="001C52B5" w:rsidRPr="001C52B5" w:rsidRDefault="001C52B5" w:rsidP="001C52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5. </w:t>
      </w:r>
      <w:r w:rsidRPr="001C52B5">
        <w:rPr>
          <w:rFonts w:ascii="Times New Roman" w:hAnsi="Times New Roman" w:cs="Times New Roman"/>
          <w:sz w:val="28"/>
          <w:szCs w:val="28"/>
        </w:rPr>
        <w:t xml:space="preserve">Управление рисками и стоимостью проекта: ключевые инструменты и методы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Управление рисками проекта. Идентификация рисков: реестр рисков проекта. Минимизация и нивелирование рисков: план управления рисками;</w:t>
      </w:r>
    </w:p>
    <w:p w:rsidR="001C52B5" w:rsidRPr="001C52B5" w:rsidRDefault="001C52B5" w:rsidP="00C6002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Формирование резерва бюджета проекта с целью воздействия и реагирования на потенциальные риски проекта;</w:t>
      </w:r>
    </w:p>
    <w:p w:rsidR="001C52B5" w:rsidRPr="001C52B5" w:rsidRDefault="001C52B5" w:rsidP="00C60026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Управление стоимостью проекта. Бюджет и смета проекта. Оценка стоимости проекта. Метод освоенного объема.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6. </w:t>
      </w:r>
      <w:r w:rsidRPr="001C52B5">
        <w:rPr>
          <w:rFonts w:ascii="Times New Roman" w:hAnsi="Times New Roman" w:cs="Times New Roman"/>
          <w:sz w:val="28"/>
          <w:szCs w:val="28"/>
        </w:rPr>
        <w:t xml:space="preserve">Управление коммуникациями и заинтересованными </w:t>
      </w:r>
      <w:r w:rsidRPr="001C52B5">
        <w:rPr>
          <w:rFonts w:ascii="Times New Roman" w:hAnsi="Times New Roman" w:cs="Times New Roman"/>
          <w:sz w:val="28"/>
          <w:szCs w:val="28"/>
        </w:rPr>
        <w:lastRenderedPageBreak/>
        <w:t xml:space="preserve">сторонами проекта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Ключевые области управления проекта; </w:t>
      </w:r>
    </w:p>
    <w:p w:rsidR="001C52B5" w:rsidRPr="001C52B5" w:rsidRDefault="001C52B5" w:rsidP="00C60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Идентификация заинтересованных сторон проекта: реестр заинтересованных сторон. План вовлечения заинтересованных сторон проекта; </w:t>
      </w:r>
    </w:p>
    <w:p w:rsidR="001C52B5" w:rsidRPr="001C52B5" w:rsidRDefault="001C52B5" w:rsidP="00C60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Матрица власть/интерес; </w:t>
      </w:r>
    </w:p>
    <w:p w:rsidR="001C52B5" w:rsidRPr="001C52B5" w:rsidRDefault="001C52B5" w:rsidP="00C60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Составление плана коммуникаций участников проекта и КУП.</w:t>
      </w:r>
    </w:p>
    <w:p w:rsidR="001C52B5" w:rsidRPr="001C52B5" w:rsidRDefault="001C52B5" w:rsidP="001C52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7.  </w:t>
      </w:r>
      <w:r w:rsidRPr="001C52B5">
        <w:rPr>
          <w:rFonts w:ascii="Times New Roman" w:hAnsi="Times New Roman" w:cs="Times New Roman"/>
          <w:sz w:val="28"/>
          <w:szCs w:val="28"/>
        </w:rPr>
        <w:t>Мастерство слова или глассофобия - не порок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Основы публичной защиты проекта. Ключевые области развития в рамках публичных выступлений. Модели убеждения по Аристотелю; </w:t>
      </w:r>
    </w:p>
    <w:p w:rsidR="001C52B5" w:rsidRPr="001C52B5" w:rsidRDefault="001C52B5" w:rsidP="00C6002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Структура выступления. Опорная презентация выступления. Способы подачи информации; </w:t>
      </w:r>
    </w:p>
    <w:p w:rsidR="001C52B5" w:rsidRPr="001C52B5" w:rsidRDefault="001C52B5" w:rsidP="00C6002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Задачи выступающего в рамках презентации. Инструменты упрощения восприятия информации о проекте.</w:t>
      </w:r>
    </w:p>
    <w:p w:rsidR="001C52B5" w:rsidRDefault="001C52B5" w:rsidP="00BF126B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64A9A" w:rsidRDefault="00064A9A" w:rsidP="00D71B76">
      <w:pPr>
        <w:tabs>
          <w:tab w:val="left" w:pos="708"/>
          <w:tab w:val="right" w:leader="underscore" w:pos="9639"/>
        </w:tabs>
        <w:suppressAutoHyphens/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9. ФОРМЫ АТ</w:t>
      </w:r>
      <w:r w:rsidR="0004730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ТЕСТАЦИИ ПО ИТОГАМ ПРАКТИКИ</w:t>
      </w:r>
    </w:p>
    <w:p w:rsidR="006A09F8" w:rsidRPr="006A09F8" w:rsidRDefault="006A09F8" w:rsidP="006A09F8">
      <w:pPr>
        <w:widowControl w:val="0"/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421094296"/>
      <w:r w:rsidRPr="006A09F8">
        <w:rPr>
          <w:rFonts w:ascii="Times New Roman" w:hAnsi="Times New Roman" w:cs="Times New Roman"/>
          <w:sz w:val="28"/>
          <w:szCs w:val="28"/>
        </w:rPr>
        <w:t>Научно-исследовательский семинар проводится 1-2 раза в две недели на основе самостоятельной работы магистра. Научный руководитель контролирует результаты работы.</w:t>
      </w:r>
    </w:p>
    <w:p w:rsidR="006A09F8" w:rsidRPr="006A09F8" w:rsidRDefault="006A09F8" w:rsidP="006A09F8">
      <w:pPr>
        <w:widowControl w:val="0"/>
        <w:tabs>
          <w:tab w:val="left" w:pos="993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9F8">
        <w:rPr>
          <w:rFonts w:ascii="Times New Roman" w:hAnsi="Times New Roman" w:cs="Times New Roman"/>
          <w:sz w:val="28"/>
          <w:szCs w:val="28"/>
        </w:rPr>
        <w:t>Форма контроля по итогам практики (научно-исследовательского семинара) – зачет с оценкой.</w:t>
      </w:r>
    </w:p>
    <w:p w:rsidR="006A09F8" w:rsidRPr="006A09F8" w:rsidRDefault="006A09F8" w:rsidP="006A09F8">
      <w:pPr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A09F8">
        <w:rPr>
          <w:rFonts w:ascii="Times New Roman" w:hAnsi="Times New Roman" w:cs="Times New Roman"/>
          <w:sz w:val="28"/>
          <w:szCs w:val="28"/>
        </w:rPr>
        <w:t>При проведении аттестации оценивается уровень сформированности следующих компетенций: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843"/>
        <w:gridCol w:w="1701"/>
        <w:gridCol w:w="3686"/>
      </w:tblGrid>
      <w:tr w:rsidR="006A09F8" w:rsidRPr="006A09F8" w:rsidTr="00E2419B">
        <w:trPr>
          <w:trHeight w:val="562"/>
        </w:trPr>
        <w:tc>
          <w:tcPr>
            <w:tcW w:w="2268" w:type="dxa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Формируемые компетенции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Образовательный результат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Шкала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Критерии оценивания</w:t>
            </w:r>
          </w:p>
        </w:tc>
      </w:tr>
      <w:tr w:rsidR="006A09F8" w:rsidRPr="006A09F8" w:rsidTr="00E2419B">
        <w:tc>
          <w:tcPr>
            <w:tcW w:w="2268" w:type="dxa"/>
            <w:vMerge w:val="restart"/>
          </w:tcPr>
          <w:p w:rsidR="006A09F8" w:rsidRPr="006A09F8" w:rsidRDefault="006A09F8" w:rsidP="006A0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ОК-6 способность вести научную дискуссию, владение нормами научного стиля современного русского языка 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участвовать в научных дискуссиях, выступать с сообщениями и докладами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Умеет участвовать в научных дискуссиях, выступать с сообщениями и докладами; дает полные и аргументированные ответы на вопросы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Умеет участвовать в научных дискуссиях, выступать с сообщениями и докладами; дает ответы на большинство вопросов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Выступает с сообщениями и докладами; не умеет вести научную дискуссию; на многие вопросы затрудняется ответить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Владеет техникой научного спора с использованием метода проблематизации и критики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Отлично использует технику научного спора; способен конструктивно критиковать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В некоторых случаях использует технику научного спора; способен критиковать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Не использует технику научного спора; не способен критиковать</w:t>
            </w:r>
          </w:p>
        </w:tc>
      </w:tr>
      <w:tr w:rsidR="006A09F8" w:rsidRPr="006A09F8" w:rsidTr="00E2419B">
        <w:tc>
          <w:tcPr>
            <w:tcW w:w="2268" w:type="dxa"/>
            <w:vMerge w:val="restart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ОК-7 способность к </w:t>
            </w: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свободной научной и профессиональной коммуникации в иноязычной среде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 xml:space="preserve">Владеет </w:t>
            </w: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эффективной речевой коммуникацией в профессиональной деятельности на иностранном языке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Умеет представлять результаты </w:t>
            </w:r>
            <w:r w:rsidRPr="006A0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исследования в профессиональном сообществе </w:t>
            </w: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на иностранном языке</w:t>
            </w: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, выстраивать коммуникации </w:t>
            </w: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на иностранном языке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Умеет излагать результаты исследования в иноязычной среде; испытывает трудности в выстраивании коммуникаций </w:t>
            </w: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 иностранном языке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представлять результаты исследования на иностранном языке; не может выстраивать коммуникации </w:t>
            </w: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иноязычной среде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Владеет навыками работы в команде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Готов проявлять качества лидера и организовать работу коллектива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Способен работать в коллективе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Не способен работать в коллективе</w:t>
            </w:r>
          </w:p>
        </w:tc>
      </w:tr>
      <w:tr w:rsidR="006A09F8" w:rsidRPr="006A09F8" w:rsidTr="00E2419B">
        <w:tc>
          <w:tcPr>
            <w:tcW w:w="2268" w:type="dxa"/>
            <w:vMerge w:val="restart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ОК-9 готовность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разрешать этические конфликты в профессиональных группах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Готов </w:t>
            </w: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решать и не допускать этических конфликтов в профессиональных группах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Готов </w:t>
            </w: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решать и участвовать в разрешении этических конфликтов в профессиональных группах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разрешать этические конфликты в профессиональных группах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Умеет разрабатывать управленческие решения в условиях неопределенности и готов нести этическую ответственность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Умеет разрабатывать управленческие решения в условиях неопределенности и готов нести этическую ответственность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Умеет разрабатывать управленческие решения и понимает их последствия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Умеет разрабатывать управленческие решения и не готов нести этическую ответственность</w:t>
            </w:r>
          </w:p>
        </w:tc>
      </w:tr>
      <w:tr w:rsidR="006A09F8" w:rsidRPr="006A09F8" w:rsidTr="00E2419B">
        <w:tc>
          <w:tcPr>
            <w:tcW w:w="2268" w:type="dxa"/>
            <w:vMerge w:val="restart"/>
            <w:vAlign w:val="center"/>
          </w:tcPr>
          <w:p w:rsidR="006A09F8" w:rsidRPr="006A09F8" w:rsidRDefault="006A09F8" w:rsidP="006A0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ОПК-1 готовность к коммуникации в устной и письменной формах на русском и иностранном языках для решения задач </w:t>
            </w: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профессиональной деятельности 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6A09F8" w:rsidP="006A0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Выстраивает коммуникации в устной и письменной форме</w:t>
            </w: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общения на русском и </w:t>
            </w:r>
            <w:r w:rsidRPr="006A0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иностранном языках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Умеет лексически правильно и грамотно, логично и последовательно выстраивать коммуникацию в процессе профессионального общения на русском и иностранном языке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В целом умеет строить адекватное коммуникативной </w:t>
            </w:r>
            <w:r w:rsidRPr="006A0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задаче монологическое высказывание на основе прочитанного текста в устной и письменной форме на русском и иностранном языке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умеет выстраивать коммуникации в устной и письменной форме</w:t>
            </w: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общения на русском и иностранном языках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6A09F8" w:rsidP="006A0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Способен анализировать и находить «разрывы» в различных направлениях современной экономики и менеджмента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Способен профессионально анализировать и находить «разрывы» в различных направлениях современной экономики и менеджмента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Способен анализировать и находить «разрывы» в различных направлениях современной экономики и менеджмента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>Не способен грамотно анализировать и находить «разрывы» в различных направлениях современной экономики и менеджмента</w:t>
            </w:r>
          </w:p>
        </w:tc>
      </w:tr>
      <w:tr w:rsidR="006A09F8" w:rsidRPr="006A09F8" w:rsidTr="00E2419B">
        <w:tc>
          <w:tcPr>
            <w:tcW w:w="2268" w:type="dxa"/>
            <w:vMerge w:val="restart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 способность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донести до аудитории результаты критического анализа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Способен адаптировать результаты критического анализа к аудитории, исходя из уровня ее компетенций 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донести результаты критического анализа до аудитории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способен донести результаты анализа до аудитории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аргументированно защищать полученные результаты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аргументированно защищать полученные результаты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защищать полученные результаты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способен аргументированно отвечать на поставленные вопросы при защите полученных результатов</w:t>
            </w:r>
          </w:p>
        </w:tc>
      </w:tr>
      <w:tr w:rsidR="006A09F8" w:rsidRPr="006A09F8" w:rsidTr="00E2419B">
        <w:tc>
          <w:tcPr>
            <w:tcW w:w="2268" w:type="dxa"/>
            <w:vMerge w:val="restart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ПК-3 способность проводить самостоятельные исследования в соответствии с разработанной программой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Умеет выстраивать логику научного исследования, планировать ее алгоритм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самостоятельно выстраивать логику научного исследования; способен планировать ее алгоритм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Способен совместно с преподавателем выстраивать логику научного исследования; способен планировать ее алгоритм 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Не </w:t>
            </w: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 xml:space="preserve">Не способен выстраивать логику </w:t>
            </w: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научного исследования; не способен планировать ее алгоритм</w:t>
            </w:r>
          </w:p>
        </w:tc>
      </w:tr>
      <w:tr w:rsidR="006A09F8" w:rsidRPr="006A09F8" w:rsidTr="00E2419B">
        <w:tc>
          <w:tcPr>
            <w:tcW w:w="2268" w:type="dxa"/>
            <w:vMerge w:val="restart"/>
          </w:tcPr>
          <w:p w:rsidR="006A09F8" w:rsidRPr="006A09F8" w:rsidRDefault="006A09F8" w:rsidP="006A0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0E706C" w:rsidP="006A0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 xml:space="preserve">Владеет методами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E21">
              <w:rPr>
                <w:rFonts w:ascii="Times New Roman" w:hAnsi="Times New Roman" w:cs="Times New Roman"/>
                <w:sz w:val="24"/>
                <w:szCs w:val="24"/>
              </w:rPr>
              <w:t>оценки эффективности экономической политики (в том числе учетной политики) и разработки стратегических решений на микро- и макроуровне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94237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Способен </w:t>
            </w:r>
            <w:r w:rsidR="00942374">
              <w:rPr>
                <w:rFonts w:ascii="Times New Roman" w:hAnsi="Times New Roman" w:cs="Times New Roman"/>
                <w:sz w:val="24"/>
                <w:szCs w:val="24"/>
              </w:rPr>
              <w:t xml:space="preserve">оценить эффективность экономической политики </w:t>
            </w:r>
            <w:r w:rsidR="00942374" w:rsidRPr="00222E21">
              <w:rPr>
                <w:rFonts w:ascii="Times New Roman" w:hAnsi="Times New Roman" w:cs="Times New Roman"/>
                <w:sz w:val="24"/>
                <w:szCs w:val="24"/>
              </w:rPr>
              <w:t xml:space="preserve">(в том числе учетной политики) и </w:t>
            </w:r>
            <w:r w:rsidR="00942374">
              <w:rPr>
                <w:rFonts w:ascii="Times New Roman" w:hAnsi="Times New Roman" w:cs="Times New Roman"/>
                <w:sz w:val="24"/>
                <w:szCs w:val="24"/>
              </w:rPr>
              <w:t>предложить</w:t>
            </w:r>
            <w:r w:rsidR="00942374" w:rsidRPr="00222E21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стратегически</w:t>
            </w:r>
            <w:r w:rsidR="0094237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42374" w:rsidRPr="00222E21">
              <w:rPr>
                <w:rFonts w:ascii="Times New Roman" w:hAnsi="Times New Roman" w:cs="Times New Roman"/>
                <w:sz w:val="24"/>
                <w:szCs w:val="24"/>
              </w:rPr>
              <w:t xml:space="preserve"> решени</w:t>
            </w:r>
            <w:r w:rsidR="0094237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42374" w:rsidRPr="00222E21">
              <w:rPr>
                <w:rFonts w:ascii="Times New Roman" w:hAnsi="Times New Roman" w:cs="Times New Roman"/>
                <w:sz w:val="24"/>
                <w:szCs w:val="24"/>
              </w:rPr>
              <w:t xml:space="preserve"> на микро- и макроуровне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F503D4" w:rsidP="00F503D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Способен </w:t>
            </w:r>
            <w:r w:rsidRPr="00F503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оценить эффективность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учетной политики</w:t>
            </w:r>
            <w:r w:rsidRPr="00F503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предложить стратег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ические решения на микр</w:t>
            </w:r>
            <w:r w:rsidRPr="00F503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оуровне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 способен </w:t>
            </w:r>
            <w:r w:rsidR="00F503D4">
              <w:rPr>
                <w:rFonts w:ascii="Times New Roman" w:hAnsi="Times New Roman" w:cs="Times New Roman"/>
                <w:sz w:val="24"/>
                <w:szCs w:val="24"/>
              </w:rPr>
              <w:t xml:space="preserve">оценить эффективность экономической политики </w:t>
            </w:r>
            <w:r w:rsidR="00F503D4" w:rsidRPr="00222E21">
              <w:rPr>
                <w:rFonts w:ascii="Times New Roman" w:hAnsi="Times New Roman" w:cs="Times New Roman"/>
                <w:sz w:val="24"/>
                <w:szCs w:val="24"/>
              </w:rPr>
              <w:t xml:space="preserve">(в том числе учетной политики) и </w:t>
            </w:r>
            <w:r w:rsidR="00F503D4">
              <w:rPr>
                <w:rFonts w:ascii="Times New Roman" w:hAnsi="Times New Roman" w:cs="Times New Roman"/>
                <w:sz w:val="24"/>
                <w:szCs w:val="24"/>
              </w:rPr>
              <w:t>предложить</w:t>
            </w:r>
            <w:r w:rsidR="00F503D4" w:rsidRPr="00222E21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стратегически</w:t>
            </w:r>
            <w:r w:rsidR="00F503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503D4" w:rsidRPr="00222E21">
              <w:rPr>
                <w:rFonts w:ascii="Times New Roman" w:hAnsi="Times New Roman" w:cs="Times New Roman"/>
                <w:sz w:val="24"/>
                <w:szCs w:val="24"/>
              </w:rPr>
              <w:t xml:space="preserve"> решени</w:t>
            </w:r>
            <w:r w:rsidR="00F503D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F503D4" w:rsidRPr="00222E21">
              <w:rPr>
                <w:rFonts w:ascii="Times New Roman" w:hAnsi="Times New Roman" w:cs="Times New Roman"/>
                <w:sz w:val="24"/>
                <w:szCs w:val="24"/>
              </w:rPr>
              <w:t xml:space="preserve"> на микро- и макроуровне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0D0D31" w:rsidP="00854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D31">
              <w:rPr>
                <w:rFonts w:ascii="Times New Roman" w:hAnsi="Times New Roman" w:cs="Times New Roman"/>
                <w:sz w:val="24"/>
                <w:szCs w:val="24"/>
              </w:rPr>
              <w:t>Способен применять теорию и практику формирования экономической политики (в том числе учетной политики) и принимать стратегических решений на микро- и макроуровне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3E7C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</w:t>
            </w:r>
            <w:r w:rsidR="00854B31">
              <w:rPr>
                <w:rFonts w:ascii="Times New Roman" w:hAnsi="Times New Roman" w:cs="Times New Roman"/>
                <w:sz w:val="24"/>
                <w:szCs w:val="24"/>
              </w:rPr>
              <w:t>эффективно применять теоретические знания в области формирования экономической политики</w:t>
            </w:r>
            <w:r w:rsidR="0048393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54B31">
              <w:rPr>
                <w:rFonts w:ascii="Times New Roman" w:hAnsi="Times New Roman" w:cs="Times New Roman"/>
                <w:sz w:val="24"/>
                <w:szCs w:val="24"/>
              </w:rPr>
              <w:t>в том числе учетной политики) на практике</w:t>
            </w:r>
            <w:r w:rsidR="00483935">
              <w:rPr>
                <w:rFonts w:ascii="Times New Roman" w:hAnsi="Times New Roman" w:cs="Times New Roman"/>
                <w:sz w:val="24"/>
                <w:szCs w:val="24"/>
              </w:rPr>
              <w:t xml:space="preserve"> и обосновывать </w:t>
            </w:r>
            <w:r w:rsidR="003E7CCA">
              <w:rPr>
                <w:rFonts w:ascii="Times New Roman" w:hAnsi="Times New Roman" w:cs="Times New Roman"/>
                <w:sz w:val="24"/>
                <w:szCs w:val="24"/>
              </w:rPr>
              <w:t>принятие определенных стратегических решений на микро- и макроуровне</w:t>
            </w:r>
            <w:r w:rsidR="00854B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3E7CC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</w:t>
            </w:r>
            <w:r w:rsidR="003E7CCA">
              <w:rPr>
                <w:rFonts w:ascii="Times New Roman" w:hAnsi="Times New Roman" w:cs="Times New Roman"/>
                <w:sz w:val="24"/>
                <w:szCs w:val="24"/>
              </w:rPr>
              <w:t>применять теоретические знания в области формирования экономической политики (в том числе учетной политики) на практике и предлагать стратегические решения на микро- и макроуровне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6A09F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Не </w:t>
            </w: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</w:t>
            </w:r>
            <w:r w:rsidR="003E7CCA">
              <w:rPr>
                <w:rFonts w:ascii="Times New Roman" w:hAnsi="Times New Roman" w:cs="Times New Roman"/>
                <w:sz w:val="24"/>
                <w:szCs w:val="24"/>
              </w:rPr>
              <w:t>применять теоретические знания в области формирования экономической политики (в том числе учетной политики) на практике и предлагать стратегические решения на микро- и макроуровне</w:t>
            </w:r>
          </w:p>
        </w:tc>
      </w:tr>
      <w:tr w:rsidR="006A09F8" w:rsidRPr="006A09F8" w:rsidTr="002B6D80">
        <w:trPr>
          <w:trHeight w:val="698"/>
        </w:trPr>
        <w:tc>
          <w:tcPr>
            <w:tcW w:w="2268" w:type="dxa"/>
            <w:vMerge w:val="restart"/>
          </w:tcPr>
          <w:p w:rsidR="006A09F8" w:rsidRPr="006A09F8" w:rsidRDefault="006A09F8" w:rsidP="006A0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</w:t>
            </w:r>
            <w:r w:rsidR="001A510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  <w:r w:rsidR="000E706C">
              <w:t xml:space="preserve"> </w:t>
            </w:r>
            <w:r w:rsidR="000E706C" w:rsidRPr="000E706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способность анализировать и использовать разные источники информации для проведения экономических </w:t>
            </w:r>
            <w:r w:rsidR="000E706C" w:rsidRPr="000E706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расчетов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A09F8" w:rsidRPr="006A09F8" w:rsidRDefault="00562080" w:rsidP="006A09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2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Способен применять методы выявления, обработки и анализа информации </w:t>
            </w:r>
            <w:r w:rsidRPr="00222E2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для проведения экономических расчетов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08701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</w:t>
            </w:r>
            <w:r w:rsidR="0008701D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различные источники информации, грамотно обрабатывать результаты и проводить экономические расчеты </w:t>
            </w:r>
            <w:r w:rsidR="002B6D80">
              <w:rPr>
                <w:rFonts w:ascii="Times New Roman" w:hAnsi="Times New Roman" w:cs="Times New Roman"/>
                <w:sz w:val="24"/>
                <w:szCs w:val="24"/>
              </w:rPr>
              <w:t>с дальнейшим их обоснованием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2B6D8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</w:t>
            </w:r>
            <w:r w:rsidR="002B6D80">
              <w:rPr>
                <w:rFonts w:ascii="Times New Roman" w:hAnsi="Times New Roman" w:cs="Times New Roman"/>
                <w:sz w:val="24"/>
                <w:szCs w:val="24"/>
              </w:rPr>
              <w:t>использовать и анализировать разные источники информации, проводить экономические расчёты</w:t>
            </w:r>
          </w:p>
        </w:tc>
      </w:tr>
      <w:tr w:rsidR="006A09F8" w:rsidRPr="006A09F8" w:rsidTr="00E2419B">
        <w:tc>
          <w:tcPr>
            <w:tcW w:w="2268" w:type="dxa"/>
            <w:vMerge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A09F8" w:rsidRPr="006A09F8" w:rsidRDefault="006A09F8" w:rsidP="006A09F8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A09F8" w:rsidRPr="006A09F8" w:rsidRDefault="006A09F8" w:rsidP="002B6D8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A09F8">
              <w:rPr>
                <w:rFonts w:ascii="Times New Roman" w:hAnsi="Times New Roman" w:cs="Times New Roman"/>
                <w:sz w:val="24"/>
                <w:szCs w:val="24"/>
              </w:rPr>
              <w:t xml:space="preserve">Не способен </w:t>
            </w:r>
            <w:r w:rsidR="002B6D80">
              <w:rPr>
                <w:rFonts w:ascii="Times New Roman" w:hAnsi="Times New Roman" w:cs="Times New Roman"/>
                <w:sz w:val="24"/>
                <w:szCs w:val="24"/>
              </w:rPr>
              <w:t>использовать и анализировать разные источники информации, проводить экономические расчёты</w:t>
            </w:r>
          </w:p>
        </w:tc>
      </w:tr>
    </w:tbl>
    <w:p w:rsidR="006A09F8" w:rsidRPr="006A09F8" w:rsidRDefault="006A09F8" w:rsidP="006A09F8">
      <w:pPr>
        <w:rPr>
          <w:rFonts w:ascii="Times New Roman" w:hAnsi="Times New Roman" w:cs="Times New Roman"/>
          <w:b/>
          <w:sz w:val="28"/>
          <w:szCs w:val="28"/>
        </w:rPr>
      </w:pPr>
    </w:p>
    <w:bookmarkEnd w:id="1"/>
    <w:p w:rsidR="00E2419B" w:rsidRPr="00E2419B" w:rsidRDefault="00E2419B" w:rsidP="00E24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2DB">
        <w:rPr>
          <w:rFonts w:ascii="Times New Roman" w:hAnsi="Times New Roman" w:cs="Times New Roman"/>
          <w:b/>
          <w:sz w:val="28"/>
          <w:szCs w:val="28"/>
        </w:rPr>
        <w:t>Оценка компетенций магистрантов в рамках НИС</w:t>
      </w:r>
    </w:p>
    <w:p w:rsidR="00E2419B" w:rsidRPr="00E2419B" w:rsidRDefault="00E2419B" w:rsidP="00E241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19B">
        <w:rPr>
          <w:rFonts w:ascii="Times New Roman" w:hAnsi="Times New Roman" w:cs="Times New Roman"/>
          <w:sz w:val="28"/>
          <w:szCs w:val="28"/>
        </w:rPr>
        <w:t>Научно-исследовательский семинар (НИС) предназначен для поддержки научно-исследовательской работы (в формате проектной деятельности) магистранта.</w:t>
      </w:r>
    </w:p>
    <w:p w:rsidR="00E2419B" w:rsidRPr="00E2419B" w:rsidRDefault="00E2419B" w:rsidP="00E241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19B">
        <w:rPr>
          <w:rFonts w:ascii="Times New Roman" w:hAnsi="Times New Roman" w:cs="Times New Roman"/>
          <w:sz w:val="28"/>
          <w:szCs w:val="28"/>
        </w:rPr>
        <w:t>Цель научно-исследовательского семинара – обеспечить развитие и закрепление у магистрантов компетенций и навыков по научно-исследовательской работе, представлению ее результатов в письменной и устной форме, эффективным публичным выступлениям, научной дискуссии и результативным коммуникациям.</w:t>
      </w:r>
    </w:p>
    <w:p w:rsidR="00E2419B" w:rsidRPr="00E2419B" w:rsidRDefault="00E2419B" w:rsidP="00E241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19B">
        <w:rPr>
          <w:rFonts w:ascii="Times New Roman" w:eastAsia="Calibri" w:hAnsi="Times New Roman" w:cs="Times New Roman"/>
          <w:sz w:val="28"/>
          <w:szCs w:val="28"/>
        </w:rPr>
        <w:t>Оценка за НИС – дифференцированный зачет (зачет с оценкой). Результирующая оценка за НИС носит кумулятивный характер и рассчитывается по формуле: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Баллы результирующие = (Баллы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аудиторная работа1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+ 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аудиторная работа2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+ 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защита 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+ 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E2419B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2419B">
        <w:rPr>
          <w:rFonts w:ascii="Times New Roman" w:hAnsi="Times New Roman" w:cs="Times New Roman"/>
          <w:i/>
          <w:sz w:val="28"/>
          <w:szCs w:val="28"/>
          <w:lang w:val="en-US" w:eastAsia="ru-RU"/>
        </w:rPr>
        <w:t>x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коммуникации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>) /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2476"/>
        <w:gridCol w:w="2250"/>
        <w:gridCol w:w="1876"/>
        <w:gridCol w:w="1853"/>
      </w:tblGrid>
      <w:tr w:rsidR="00E2419B" w:rsidRPr="00E2419B" w:rsidTr="00E2419B">
        <w:tc>
          <w:tcPr>
            <w:tcW w:w="647" w:type="pct"/>
            <w:vMerge w:val="restart"/>
            <w:shd w:val="clear" w:color="auto" w:fill="auto"/>
          </w:tcPr>
          <w:p w:rsidR="00E2419B" w:rsidRPr="00E2419B" w:rsidRDefault="00E2419B" w:rsidP="00E2419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Перевод </w:t>
            </w: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br/>
              <w:t xml:space="preserve">баллов </w:t>
            </w: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br/>
              <w:t>в оценку</w:t>
            </w:r>
          </w:p>
        </w:tc>
        <w:tc>
          <w:tcPr>
            <w:tcW w:w="1192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1085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1044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1031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отлично</w:t>
            </w:r>
          </w:p>
        </w:tc>
      </w:tr>
      <w:tr w:rsidR="00E2419B" w:rsidRPr="00E2419B" w:rsidTr="00E2419B">
        <w:tc>
          <w:tcPr>
            <w:tcW w:w="647" w:type="pct"/>
            <w:vMerge/>
            <w:shd w:val="clear" w:color="auto" w:fill="auto"/>
          </w:tcPr>
          <w:p w:rsidR="00E2419B" w:rsidRPr="00E2419B" w:rsidRDefault="00E2419B" w:rsidP="00E2419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60% и менее</w:t>
            </w:r>
          </w:p>
        </w:tc>
        <w:tc>
          <w:tcPr>
            <w:tcW w:w="1085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61-75%</w:t>
            </w:r>
          </w:p>
        </w:tc>
        <w:tc>
          <w:tcPr>
            <w:tcW w:w="1044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76-85%</w:t>
            </w:r>
          </w:p>
        </w:tc>
        <w:tc>
          <w:tcPr>
            <w:tcW w:w="1031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86-100%</w:t>
            </w:r>
          </w:p>
        </w:tc>
      </w:tr>
      <w:tr w:rsidR="00E2419B" w:rsidRPr="00E2419B" w:rsidTr="00E2419B">
        <w:tc>
          <w:tcPr>
            <w:tcW w:w="647" w:type="pct"/>
            <w:vMerge/>
            <w:shd w:val="clear" w:color="auto" w:fill="auto"/>
          </w:tcPr>
          <w:p w:rsidR="00E2419B" w:rsidRPr="00E2419B" w:rsidRDefault="00E2419B" w:rsidP="00E2419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1,00-3,04</w:t>
            </w:r>
          </w:p>
        </w:tc>
        <w:tc>
          <w:tcPr>
            <w:tcW w:w="1085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3,05-3,79</w:t>
            </w:r>
          </w:p>
        </w:tc>
        <w:tc>
          <w:tcPr>
            <w:tcW w:w="1044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3,80-4,29</w:t>
            </w:r>
          </w:p>
        </w:tc>
        <w:tc>
          <w:tcPr>
            <w:tcW w:w="1031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4,30-5,00</w:t>
            </w:r>
          </w:p>
        </w:tc>
      </w:tr>
    </w:tbl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19B">
        <w:rPr>
          <w:rFonts w:ascii="Times New Roman" w:hAnsi="Times New Roman" w:cs="Times New Roman"/>
          <w:i/>
          <w:sz w:val="28"/>
          <w:szCs w:val="28"/>
        </w:rPr>
        <w:t>Баллы результирующие</w:t>
      </w:r>
      <w:r w:rsidRPr="00E2419B">
        <w:rPr>
          <w:rFonts w:ascii="Times New Roman" w:hAnsi="Times New Roman" w:cs="Times New Roman"/>
          <w:sz w:val="28"/>
          <w:szCs w:val="28"/>
        </w:rPr>
        <w:t xml:space="preserve"> – переводятся в оценку, оценка ставится руководителем НИС.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19B">
        <w:rPr>
          <w:rFonts w:ascii="Times New Roman" w:hAnsi="Times New Roman" w:cs="Times New Roman"/>
          <w:i/>
          <w:sz w:val="28"/>
          <w:szCs w:val="28"/>
        </w:rPr>
        <w:t xml:space="preserve">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аудиторная работа1 </w:t>
      </w:r>
      <w:r w:rsidRPr="00E2419B">
        <w:rPr>
          <w:rFonts w:ascii="Times New Roman" w:hAnsi="Times New Roman" w:cs="Times New Roman"/>
          <w:sz w:val="28"/>
          <w:szCs w:val="28"/>
        </w:rPr>
        <w:t xml:space="preserve">– это накопленные баллы за участие в научной дискуссии. Баллы ставятся руководителем проекта. (Форма оценочного листа для руководителя проекта </w:t>
      </w:r>
      <w:r w:rsidRPr="00E2419B">
        <w:rPr>
          <w:rFonts w:ascii="Times New Roman" w:hAnsi="Times New Roman" w:cs="Times New Roman"/>
          <w:i/>
          <w:sz w:val="28"/>
          <w:szCs w:val="28"/>
        </w:rPr>
        <w:t>приложение Е</w:t>
      </w:r>
      <w:r w:rsidRPr="00E2419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19B">
        <w:rPr>
          <w:rFonts w:ascii="Times New Roman" w:hAnsi="Times New Roman" w:cs="Times New Roman"/>
          <w:i/>
          <w:sz w:val="28"/>
          <w:szCs w:val="28"/>
        </w:rPr>
        <w:t xml:space="preserve">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аудиторная работа2 </w:t>
      </w:r>
      <w:r w:rsidRPr="00E2419B">
        <w:rPr>
          <w:rFonts w:ascii="Times New Roman" w:hAnsi="Times New Roman" w:cs="Times New Roman"/>
          <w:sz w:val="28"/>
          <w:szCs w:val="28"/>
        </w:rPr>
        <w:t>– это накопленные баллы за участие в тематических научно-исследовательских семинарах. Баллы суммируется из баллов, выставленных преподавателями тематических.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защита</w:t>
      </w:r>
      <w:r w:rsidRPr="00E2419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– это баллы за представление (доклад, презентация, раздаточный материал) результатов индивидуального вклада студента в достижение </w:t>
      </w:r>
      <w:r w:rsidRPr="00E2419B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результатов проекта и ответы на вопросы. Баллы ставятся экспертами комиссии (выводится средний балл).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19B">
        <w:rPr>
          <w:rFonts w:ascii="Times New Roman" w:hAnsi="Times New Roman" w:cs="Times New Roman"/>
          <w:i/>
          <w:sz w:val="28"/>
          <w:szCs w:val="28"/>
        </w:rPr>
        <w:t xml:space="preserve">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</w:rPr>
        <w:t>коммуникации</w:t>
      </w:r>
      <w:r w:rsidRPr="00E2419B">
        <w:rPr>
          <w:rFonts w:ascii="Times New Roman" w:eastAsia="Calibri" w:hAnsi="Times New Roman" w:cs="Times New Roman"/>
          <w:sz w:val="28"/>
          <w:szCs w:val="28"/>
        </w:rPr>
        <w:t xml:space="preserve"> – это баллы за результативность коммуникаций внутри проектной группы и с внешней средой для решения задач профессиональной деятельности (баллы ставятся экспертами комиссии проекту в целом, выводится средний балл). Средний балл за коммуникации умножается на кросс-оценку, переведенную в проценты. (Форма кросс-оценки </w:t>
      </w:r>
      <w:r w:rsidRPr="00E2419B">
        <w:rPr>
          <w:rFonts w:ascii="Times New Roman" w:eastAsia="Calibri" w:hAnsi="Times New Roman" w:cs="Times New Roman"/>
          <w:i/>
          <w:sz w:val="28"/>
          <w:szCs w:val="28"/>
        </w:rPr>
        <w:t>приложение Е</w:t>
      </w:r>
      <w:r w:rsidRPr="00E2419B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419B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</w:t>
      </w:r>
      <w:r w:rsidRPr="00E2419B">
        <w:rPr>
          <w:rFonts w:ascii="Times New Roman" w:hAnsi="Times New Roman" w:cs="Times New Roman"/>
          <w:sz w:val="28"/>
          <w:szCs w:val="28"/>
          <w:lang w:eastAsia="ru-RU"/>
        </w:rPr>
        <w:t>результат кросс-оценки внутри проектной группы. Оценка рассчитывается Центром проектной деятельности на основании оценок участников проектной группы.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111"/>
      </w:tblGrid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Составляющая оценки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Шкала оценивания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аудиторная работа</w:t>
            </w:r>
            <w:r w:rsidRPr="00E2419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аудиторная работа</w:t>
            </w:r>
            <w:r w:rsidRPr="00E2419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защита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коммуникации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k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кросс-оценка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Результирующая оценка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Баллы</w:t>
            </w:r>
            <w:r w:rsidRPr="00E2419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результирующие </w:t>
            </w:r>
          </w:p>
        </w:tc>
      </w:tr>
    </w:tbl>
    <w:p w:rsidR="00E2419B" w:rsidRPr="00E2419B" w:rsidRDefault="00E2419B" w:rsidP="00E241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9B" w:rsidRPr="00E2419B" w:rsidRDefault="00E2419B" w:rsidP="00E24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19B">
        <w:rPr>
          <w:rFonts w:ascii="Times New Roman" w:hAnsi="Times New Roman" w:cs="Times New Roman"/>
          <w:b/>
          <w:sz w:val="28"/>
          <w:szCs w:val="28"/>
        </w:rPr>
        <w:t xml:space="preserve">Оценка компетенций магистрантов в рамках НИС 2 </w:t>
      </w:r>
      <w:r w:rsidR="00451103">
        <w:rPr>
          <w:rFonts w:ascii="Times New Roman" w:hAnsi="Times New Roman" w:cs="Times New Roman"/>
          <w:b/>
          <w:sz w:val="28"/>
          <w:szCs w:val="28"/>
        </w:rPr>
        <w:t>курс</w:t>
      </w:r>
    </w:p>
    <w:p w:rsidR="00E2419B" w:rsidRPr="00E2419B" w:rsidRDefault="00E2419B" w:rsidP="00E241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19B">
        <w:rPr>
          <w:rFonts w:ascii="Times New Roman" w:eastAsia="Calibri" w:hAnsi="Times New Roman" w:cs="Times New Roman"/>
          <w:sz w:val="24"/>
          <w:szCs w:val="24"/>
        </w:rPr>
        <w:t>Оценка за НИС – дифференцированный зачет (зачет с оценкой). Результирующая оценка за НИС носит кумулятивный характер и рассчитывается по формуле: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Баллы </w:t>
      </w:r>
      <w:r w:rsidRPr="00E2419B">
        <w:rPr>
          <w:rFonts w:ascii="Times New Roman" w:hAnsi="Times New Roman" w:cs="Times New Roman"/>
          <w:i/>
          <w:sz w:val="16"/>
          <w:szCs w:val="24"/>
          <w:lang w:eastAsia="ru-RU"/>
        </w:rPr>
        <w:t>результирующие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= (Баллы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  <w:lang w:eastAsia="ru-RU"/>
        </w:rPr>
        <w:t>аудиторная работа1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+ 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  <w:lang w:eastAsia="ru-RU"/>
        </w:rPr>
        <w:t>аудиторная работа2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+ 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  <w:lang w:eastAsia="ru-RU"/>
        </w:rPr>
        <w:t xml:space="preserve">защита 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+ 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E2419B">
        <w:rPr>
          <w:rFonts w:ascii="Times New Roman" w:hAnsi="Times New Roman" w:cs="Times New Roman"/>
          <w:i/>
          <w:sz w:val="24"/>
          <w:szCs w:val="24"/>
          <w:lang w:val="en-US" w:eastAsia="ru-RU"/>
        </w:rPr>
        <w:t>k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2419B">
        <w:rPr>
          <w:rFonts w:ascii="Times New Roman" w:hAnsi="Times New Roman" w:cs="Times New Roman"/>
          <w:i/>
          <w:sz w:val="24"/>
          <w:szCs w:val="24"/>
          <w:lang w:val="en-US" w:eastAsia="ru-RU"/>
        </w:rPr>
        <w:t>x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  <w:lang w:eastAsia="ru-RU"/>
        </w:rPr>
        <w:t>коммуникации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>) /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5"/>
        <w:gridCol w:w="2287"/>
        <w:gridCol w:w="2081"/>
        <w:gridCol w:w="1996"/>
        <w:gridCol w:w="1972"/>
      </w:tblGrid>
      <w:tr w:rsidR="00E2419B" w:rsidRPr="00E2419B" w:rsidTr="00E2419B">
        <w:tc>
          <w:tcPr>
            <w:tcW w:w="647" w:type="pct"/>
            <w:vMerge w:val="restart"/>
            <w:shd w:val="clear" w:color="auto" w:fill="auto"/>
          </w:tcPr>
          <w:p w:rsidR="00E2419B" w:rsidRPr="00E2419B" w:rsidRDefault="00E2419B" w:rsidP="00E2419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t xml:space="preserve">Перевод </w:t>
            </w: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br/>
              <w:t xml:space="preserve">баллов </w:t>
            </w: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br/>
              <w:t>в оценку</w:t>
            </w:r>
          </w:p>
        </w:tc>
        <w:tc>
          <w:tcPr>
            <w:tcW w:w="1192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неудовлетворительно</w:t>
            </w:r>
          </w:p>
        </w:tc>
        <w:tc>
          <w:tcPr>
            <w:tcW w:w="1085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удовлетворительно</w:t>
            </w:r>
          </w:p>
        </w:tc>
        <w:tc>
          <w:tcPr>
            <w:tcW w:w="1044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хорошо</w:t>
            </w:r>
          </w:p>
        </w:tc>
        <w:tc>
          <w:tcPr>
            <w:tcW w:w="1031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отлично</w:t>
            </w:r>
          </w:p>
        </w:tc>
      </w:tr>
      <w:tr w:rsidR="00E2419B" w:rsidRPr="00E2419B" w:rsidTr="00E2419B">
        <w:tc>
          <w:tcPr>
            <w:tcW w:w="647" w:type="pct"/>
            <w:vMerge/>
            <w:shd w:val="clear" w:color="auto" w:fill="auto"/>
          </w:tcPr>
          <w:p w:rsidR="00E2419B" w:rsidRPr="00E2419B" w:rsidRDefault="00E2419B" w:rsidP="00E2419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</w:p>
        </w:tc>
        <w:tc>
          <w:tcPr>
            <w:tcW w:w="1192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60% и менее</w:t>
            </w:r>
          </w:p>
        </w:tc>
        <w:tc>
          <w:tcPr>
            <w:tcW w:w="1085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61-75%</w:t>
            </w:r>
          </w:p>
        </w:tc>
        <w:tc>
          <w:tcPr>
            <w:tcW w:w="1044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76-85%</w:t>
            </w:r>
          </w:p>
        </w:tc>
        <w:tc>
          <w:tcPr>
            <w:tcW w:w="1031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86-100%</w:t>
            </w:r>
          </w:p>
        </w:tc>
      </w:tr>
      <w:tr w:rsidR="00E2419B" w:rsidRPr="00E2419B" w:rsidTr="00E2419B">
        <w:tc>
          <w:tcPr>
            <w:tcW w:w="647" w:type="pct"/>
            <w:vMerge/>
            <w:shd w:val="clear" w:color="auto" w:fill="auto"/>
          </w:tcPr>
          <w:p w:rsidR="00E2419B" w:rsidRPr="00E2419B" w:rsidRDefault="00E2419B" w:rsidP="00E2419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</w:p>
        </w:tc>
        <w:tc>
          <w:tcPr>
            <w:tcW w:w="1192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t>1,00-3,04</w:t>
            </w:r>
          </w:p>
        </w:tc>
        <w:tc>
          <w:tcPr>
            <w:tcW w:w="1085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t>3,05-3,79</w:t>
            </w:r>
          </w:p>
        </w:tc>
        <w:tc>
          <w:tcPr>
            <w:tcW w:w="1044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t>3,80-4,29</w:t>
            </w:r>
          </w:p>
        </w:tc>
        <w:tc>
          <w:tcPr>
            <w:tcW w:w="1031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t>4,30-5,00</w:t>
            </w:r>
          </w:p>
        </w:tc>
      </w:tr>
    </w:tbl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19B">
        <w:rPr>
          <w:rFonts w:ascii="Times New Roman" w:hAnsi="Times New Roman" w:cs="Times New Roman"/>
          <w:i/>
          <w:sz w:val="24"/>
          <w:szCs w:val="24"/>
        </w:rPr>
        <w:t xml:space="preserve">Баллы </w:t>
      </w:r>
      <w:r w:rsidRPr="00E2419B">
        <w:rPr>
          <w:rFonts w:ascii="Times New Roman" w:hAnsi="Times New Roman" w:cs="Times New Roman"/>
          <w:i/>
          <w:sz w:val="16"/>
          <w:szCs w:val="24"/>
        </w:rPr>
        <w:t>результирующие</w:t>
      </w:r>
      <w:r w:rsidRPr="00E2419B">
        <w:rPr>
          <w:rFonts w:ascii="Times New Roman" w:hAnsi="Times New Roman" w:cs="Times New Roman"/>
          <w:sz w:val="16"/>
          <w:szCs w:val="24"/>
        </w:rPr>
        <w:t xml:space="preserve"> </w:t>
      </w:r>
      <w:r w:rsidRPr="00E2419B">
        <w:rPr>
          <w:rFonts w:ascii="Times New Roman" w:hAnsi="Times New Roman" w:cs="Times New Roman"/>
          <w:sz w:val="24"/>
          <w:szCs w:val="24"/>
        </w:rPr>
        <w:t>– переводятся в оценку, оценка ставится руководителем НИС.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19B">
        <w:rPr>
          <w:rFonts w:ascii="Times New Roman" w:hAnsi="Times New Roman" w:cs="Times New Roman"/>
          <w:i/>
          <w:sz w:val="24"/>
          <w:szCs w:val="24"/>
        </w:rPr>
        <w:t xml:space="preserve">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аудиторная работа1 </w:t>
      </w:r>
      <w:r w:rsidRPr="00E2419B">
        <w:rPr>
          <w:rFonts w:ascii="Times New Roman" w:hAnsi="Times New Roman" w:cs="Times New Roman"/>
          <w:sz w:val="24"/>
          <w:szCs w:val="24"/>
        </w:rPr>
        <w:t xml:space="preserve">– это накопленные баллы за участие в научной дискуссии. Баллы ставятся руководителем проекта. (Форма оценочного листа для руководителя проекта </w:t>
      </w:r>
      <w:r w:rsidRPr="00E2419B">
        <w:rPr>
          <w:rFonts w:ascii="Times New Roman" w:hAnsi="Times New Roman" w:cs="Times New Roman"/>
          <w:i/>
          <w:sz w:val="24"/>
          <w:szCs w:val="24"/>
        </w:rPr>
        <w:t>приложение 1</w:t>
      </w:r>
      <w:r w:rsidRPr="00E2419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19B">
        <w:rPr>
          <w:rFonts w:ascii="Times New Roman" w:hAnsi="Times New Roman" w:cs="Times New Roman"/>
          <w:i/>
          <w:sz w:val="24"/>
          <w:szCs w:val="24"/>
        </w:rPr>
        <w:t xml:space="preserve">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аудиторная работа2 </w:t>
      </w:r>
      <w:r w:rsidRPr="00E2419B">
        <w:rPr>
          <w:rFonts w:ascii="Times New Roman" w:hAnsi="Times New Roman" w:cs="Times New Roman"/>
          <w:sz w:val="24"/>
          <w:szCs w:val="24"/>
        </w:rPr>
        <w:t>– это накопленные баллы за участие в тематических научно-исследовательских семинарах. Баллы суммируется из баллов, выставленных преподавателями тематических семинаров (см. расписание – пятница с 18:30 до 21:40).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 xml:space="preserve">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  <w:lang w:eastAsia="ru-RU"/>
        </w:rPr>
        <w:t>защита</w:t>
      </w:r>
      <w:r w:rsidRPr="00E2419B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– это баллы за представление (доклад, презентация, раздаточный материал) результатов индивидуального вклада студента в достижение результатов проекта и ответы на вопросы. Баллы ставятся экспертами комиссии (выводится средний балл).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19B">
        <w:rPr>
          <w:rFonts w:ascii="Times New Roman" w:hAnsi="Times New Roman" w:cs="Times New Roman"/>
          <w:i/>
          <w:sz w:val="24"/>
          <w:szCs w:val="24"/>
        </w:rPr>
        <w:t xml:space="preserve">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</w:rPr>
        <w:t>коммуникации</w:t>
      </w:r>
      <w:r w:rsidRPr="00E2419B">
        <w:rPr>
          <w:rFonts w:ascii="Times New Roman" w:eastAsia="Calibri" w:hAnsi="Times New Roman" w:cs="Times New Roman"/>
          <w:sz w:val="24"/>
          <w:szCs w:val="24"/>
        </w:rPr>
        <w:t xml:space="preserve"> – это баллы за результативность коммуникаций внутри проектной группы и с внешней средой для решения задач профессиональной деятельности (баллы ставятся экспертами комиссии проекту в целом, выводится средний балл). Средний балл за коммуникации умножается на кросс-оценку, переведенную в проценты. (Форма кросс-оценки </w:t>
      </w:r>
      <w:r w:rsidRPr="00E2419B">
        <w:rPr>
          <w:rFonts w:ascii="Times New Roman" w:eastAsia="Calibri" w:hAnsi="Times New Roman" w:cs="Times New Roman"/>
          <w:i/>
          <w:sz w:val="24"/>
          <w:szCs w:val="24"/>
        </w:rPr>
        <w:t>приложение 2</w:t>
      </w:r>
      <w:r w:rsidRPr="00E2419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419B">
        <w:rPr>
          <w:rFonts w:ascii="Times New Roman" w:hAnsi="Times New Roman" w:cs="Times New Roman"/>
          <w:i/>
          <w:sz w:val="24"/>
          <w:szCs w:val="24"/>
          <w:lang w:val="en-US" w:eastAsia="ru-RU"/>
        </w:rPr>
        <w:t>K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E2419B">
        <w:rPr>
          <w:rFonts w:ascii="Times New Roman" w:hAnsi="Times New Roman" w:cs="Times New Roman"/>
          <w:sz w:val="24"/>
          <w:szCs w:val="24"/>
          <w:lang w:eastAsia="ru-RU"/>
        </w:rPr>
        <w:t>результат кросс-оценки внутри проектной группы. Оценка рассчитывается Центром проектной деятельности на основании оценок участников проектной группы.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111"/>
      </w:tblGrid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Составляющая оценки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Шкала оценивания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аудиторная работа</w:t>
            </w:r>
            <w:r w:rsidRPr="00E2419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аудиторная работа</w:t>
            </w:r>
            <w:r w:rsidRPr="00E2419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защита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коммуникации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k</w:t>
            </w: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кросс-оценка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Защита идеи индивидуального проекта (ИИП)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 / незачет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Результирующая оценка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Баллы</w:t>
            </w:r>
            <w:r w:rsidRPr="00E2419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E2419B">
              <w:rPr>
                <w:rFonts w:ascii="Times New Roman" w:hAnsi="Times New Roman" w:cs="Times New Roman"/>
                <w:i/>
                <w:sz w:val="16"/>
                <w:szCs w:val="24"/>
                <w:lang w:eastAsia="ru-RU"/>
              </w:rPr>
              <w:t xml:space="preserve">результирующие 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+</w:t>
            </w:r>
            <w:r w:rsidRPr="00E2419B">
              <w:rPr>
                <w:rFonts w:ascii="Times New Roman" w:hAnsi="Times New Roman" w:cs="Times New Roman"/>
                <w:i/>
                <w:sz w:val="16"/>
                <w:szCs w:val="24"/>
                <w:lang w:eastAsia="ru-RU"/>
              </w:rPr>
              <w:t xml:space="preserve"> </w:t>
            </w:r>
            <w:r w:rsidRPr="00E241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ЗАЧЕТ </w:t>
            </w:r>
            <w:r w:rsidRPr="00E2419B">
              <w:rPr>
                <w:rFonts w:ascii="Times New Roman" w:hAnsi="Times New Roman" w:cs="Times New Roman"/>
                <w:i/>
                <w:sz w:val="16"/>
                <w:szCs w:val="24"/>
                <w:lang w:eastAsia="ru-RU"/>
              </w:rPr>
              <w:t>за защиту ИИП</w:t>
            </w:r>
          </w:p>
        </w:tc>
      </w:tr>
    </w:tbl>
    <w:p w:rsidR="00245ECF" w:rsidRDefault="00245ECF" w:rsidP="0064505B">
      <w:pPr>
        <w:tabs>
          <w:tab w:val="left" w:pos="0"/>
          <w:tab w:val="right" w:leader="underscore" w:pos="9639"/>
        </w:tabs>
        <w:suppressAutoHyphens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  <w:sectPr w:rsidR="00245ECF" w:rsidSect="00CC32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612" w:rsidRPr="00083612" w:rsidRDefault="00083612" w:rsidP="00083612">
      <w:pPr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83612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10. </w:t>
      </w:r>
      <w:r w:rsidRPr="0008361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УЧЕБНО-МЕТОДИЧЕСКОЕ И ИНФОРМАЦИОННОЕ ОБЕСПЕЧЕНИЕ НАУЧНО-ИССЛЕДОВАТЕЛЬСКОГО СЕМИНАРА</w:t>
      </w:r>
    </w:p>
    <w:p w:rsidR="00083612" w:rsidRPr="00083612" w:rsidRDefault="00083612" w:rsidP="00083612">
      <w:pPr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ar-SA"/>
        </w:rPr>
      </w:pPr>
    </w:p>
    <w:p w:rsidR="00083612" w:rsidRPr="00083612" w:rsidRDefault="00083612" w:rsidP="00083612">
      <w:pPr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8361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Основная литература</w:t>
      </w:r>
    </w:p>
    <w:p w:rsidR="00083612" w:rsidRPr="00083612" w:rsidRDefault="00083612" w:rsidP="005D0BE4">
      <w:pPr>
        <w:numPr>
          <w:ilvl w:val="0"/>
          <w:numId w:val="16"/>
        </w:numPr>
        <w:tabs>
          <w:tab w:val="left" w:pos="993"/>
          <w:tab w:val="left" w:pos="1134"/>
        </w:tabs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Графф Д. Как писать убедительно. Искусство аргументации в научных и научно-популярных работах / К. Биркенштайн. – М.: Альпина Паблишер, 2017. – 258 с. – [Электронный ресурс] – Режим доступа: </w:t>
      </w:r>
      <w:hyperlink r:id="rId9" w:history="1">
        <w:r w:rsidR="0079445C" w:rsidRPr="00307AEC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http://lib.dvfu.ru:8080/lib/item?id=Znanium:Znanium-913593&amp;theme=FEFU</w:t>
        </w:r>
      </w:hyperlink>
      <w:r w:rsidR="007944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0BE4" w:rsidRPr="005D0BE4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083612" w:rsidRPr="00083612" w:rsidRDefault="00083612" w:rsidP="004F436B">
      <w:pPr>
        <w:numPr>
          <w:ilvl w:val="0"/>
          <w:numId w:val="16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Короткина И.Б. Академическое письмо: процесс, продукт и практика : учебное пособие для вузов / И.Б. Короткина. –  М.: Издательство Юрайт, 2018. – 295 с. – [Электронный ресурс] – Режим доступа: </w:t>
      </w:r>
      <w:hyperlink r:id="rId10" w:history="1">
        <w:r w:rsidR="0079445C" w:rsidRPr="00307AEC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http://lib.dvfu.ru:8080/lib/item?id=Urait:Urait-413311&amp;theme=FEFU</w:t>
        </w:r>
      </w:hyperlink>
      <w:r w:rsidR="007944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0BE4" w:rsidRPr="005D0BE4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083612" w:rsidRPr="00D2328A" w:rsidRDefault="00083612" w:rsidP="004F436B">
      <w:pPr>
        <w:widowControl w:val="0"/>
        <w:numPr>
          <w:ilvl w:val="0"/>
          <w:numId w:val="16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Радаев В. В. Как организовать и представить исследовательский проект: 75 простых правил / В.В. Радаев. – М.: ГУ-ВШЭ ИНФРА-М, 2001. – 204 с. – [Электронный ресурс] – Режим доступа: </w:t>
      </w:r>
      <w:hyperlink r:id="rId11" w:history="1">
        <w:r w:rsidR="00D2328A" w:rsidRPr="00307AEC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http://lib.dvfu.ru:8080/lib/item?id=chamo:16265&amp;theme=FEFU</w:t>
        </w:r>
      </w:hyperlink>
      <w:r w:rsidR="005D0B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0BE4" w:rsidRPr="005D0BE4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D2328A" w:rsidRPr="00D54F73" w:rsidRDefault="00D2328A" w:rsidP="004F436B">
      <w:pPr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328A">
        <w:rPr>
          <w:rFonts w:ascii="Times New Roman" w:hAnsi="Times New Roman" w:cs="Times New Roman"/>
          <w:sz w:val="28"/>
          <w:szCs w:val="28"/>
          <w:lang w:eastAsia="ru-RU"/>
        </w:rPr>
        <w:t xml:space="preserve">Шалаева Н.И., Ракутько С.Ю. Внутренний аудит и контроль: учеб. пособие/ Н.И. Шалаева, С.Ю. Ракутько. Владивосток: Дальневосточный ун-т, 2014. – 220 с.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– [Электронный ресурс] – Режим доступа:</w:t>
      </w:r>
      <w:r w:rsidRPr="00D2328A">
        <w:t xml:space="preserve"> </w:t>
      </w:r>
      <w:hyperlink r:id="rId12" w:history="1">
        <w:r w:rsidRPr="00307AEC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http://srv-elib-01.dvfu.ru:8000/cgi-bin/edocget.cgi?ref=/65/65.052/shalaeva1.pdf</w:t>
        </w:r>
      </w:hyperlink>
      <w:r w:rsidRPr="00740B3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0BE4" w:rsidRPr="005D0BE4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D54F73" w:rsidRPr="00083612" w:rsidRDefault="00D54F73" w:rsidP="00D6423D">
      <w:pPr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Шеремет А.Д.</w:t>
      </w:r>
      <w:r w:rsidR="000F6926">
        <w:rPr>
          <w:rFonts w:ascii="Times New Roman" w:hAnsi="Times New Roman" w:cs="Times New Roman"/>
          <w:sz w:val="28"/>
          <w:szCs w:val="28"/>
          <w:lang w:eastAsia="ru-RU"/>
        </w:rPr>
        <w:t xml:space="preserve"> Аудит: </w:t>
      </w:r>
      <w:r w:rsidRPr="00D54F73">
        <w:rPr>
          <w:rFonts w:ascii="Times New Roman" w:hAnsi="Times New Roman" w:cs="Times New Roman"/>
          <w:sz w:val="28"/>
          <w:szCs w:val="28"/>
          <w:lang w:eastAsia="ru-RU"/>
        </w:rPr>
        <w:t>Учебник / А.Д. Шеремет, В.П. Суйц. - 6-e изд. - М</w:t>
      </w:r>
      <w:r w:rsidR="00D6423D">
        <w:rPr>
          <w:rFonts w:ascii="Times New Roman" w:hAnsi="Times New Roman" w:cs="Times New Roman"/>
          <w:sz w:val="28"/>
          <w:szCs w:val="28"/>
          <w:lang w:eastAsia="ru-RU"/>
        </w:rPr>
        <w:t>.: НИЦ ИНФРА-М, 2014. - 352 с.</w:t>
      </w:r>
      <w:r w:rsidR="00D6423D" w:rsidRPr="00D642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6423D"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– [Электронный ресурс] </w:t>
      </w:r>
      <w:r w:rsidRPr="00D54F73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hyperlink r:id="rId13" w:history="1">
        <w:r w:rsidR="005D0BE4" w:rsidRPr="00307AEC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http://znanium.com/catalog/product/436121</w:t>
        </w:r>
      </w:hyperlink>
      <w:r w:rsidR="005D0B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0BE4" w:rsidRPr="005D0BE4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083612" w:rsidRPr="00083612" w:rsidRDefault="00083612" w:rsidP="004F436B">
      <w:pPr>
        <w:numPr>
          <w:ilvl w:val="0"/>
          <w:numId w:val="16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Литература подбирается в зависимости от выбранной магистрантом темы магистерской диссертации.</w:t>
      </w:r>
    </w:p>
    <w:p w:rsidR="00083612" w:rsidRPr="00083612" w:rsidRDefault="00083612" w:rsidP="00083612">
      <w:pPr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B2F" w:rsidRPr="00653B2F" w:rsidRDefault="00653B2F" w:rsidP="00653B2F">
      <w:pPr>
        <w:spacing w:after="0" w:line="240" w:lineRule="auto"/>
        <w:ind w:right="3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3B2F">
        <w:rPr>
          <w:rFonts w:ascii="Times New Roman" w:hAnsi="Times New Roman" w:cs="Times New Roman"/>
          <w:b/>
          <w:bCs/>
          <w:sz w:val="28"/>
          <w:szCs w:val="28"/>
        </w:rPr>
        <w:t>Дополнительная литература</w:t>
      </w:r>
    </w:p>
    <w:p w:rsidR="00653B2F" w:rsidRPr="00653B2F" w:rsidRDefault="00653B2F" w:rsidP="00653B2F">
      <w:pPr>
        <w:spacing w:after="0" w:line="240" w:lineRule="auto"/>
        <w:ind w:right="3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3B2F" w:rsidRPr="00653B2F" w:rsidRDefault="00653B2F" w:rsidP="001B062C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B2F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1B062C" w:rsidRPr="001B062C">
        <w:rPr>
          <w:rFonts w:ascii="Times New Roman" w:hAnsi="Times New Roman" w:cs="Times New Roman"/>
          <w:bCs/>
          <w:sz w:val="28"/>
          <w:szCs w:val="28"/>
        </w:rPr>
        <w:tab/>
        <w:t>Бухгалтерский управленческий учет: Учебное пособие / Кондраков Н. П., Иванова М. А. - 2-е изд., перераб. и доп. - М.: НИЦ ИНФРА-М, 2015.</w:t>
      </w:r>
      <w:r w:rsidR="001B062C">
        <w:rPr>
          <w:rFonts w:ascii="Times New Roman" w:hAnsi="Times New Roman" w:cs="Times New Roman"/>
          <w:bCs/>
          <w:sz w:val="28"/>
          <w:szCs w:val="28"/>
        </w:rPr>
        <w:t xml:space="preserve"> – 352с.</w:t>
      </w:r>
      <w:r w:rsidRPr="00653B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198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B062C"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 </w:t>
      </w:r>
      <w:r w:rsidR="001B062C" w:rsidRPr="00D54F73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hyperlink r:id="rId14" w:history="1">
        <w:r w:rsidR="005D0BE4" w:rsidRPr="00307AEC">
          <w:rPr>
            <w:rStyle w:val="a9"/>
            <w:rFonts w:ascii="Times New Roman" w:hAnsi="Times New Roman" w:cs="Times New Roman"/>
            <w:bCs/>
            <w:sz w:val="28"/>
            <w:szCs w:val="28"/>
          </w:rPr>
          <w:t>http://znanium.com/catalog/product/538991</w:t>
        </w:r>
      </w:hyperlink>
      <w:r w:rsidR="005D0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0BE4" w:rsidRPr="005D0BE4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653B2F" w:rsidRPr="00653B2F" w:rsidRDefault="00653B2F" w:rsidP="00653B2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B2F">
        <w:rPr>
          <w:rFonts w:ascii="Times New Roman" w:hAnsi="Times New Roman" w:cs="Times New Roman"/>
          <w:bCs/>
          <w:sz w:val="28"/>
          <w:szCs w:val="28"/>
        </w:rPr>
        <w:t>2. Гордеева О. Г. Учет и анализ в условиях ценностно-ориентированного управления: Монография / О.Г. Гордеева, Т.Ю. Серебрякова. - М.: НИЦ ИНФРА-М, 2015. - 136 с.</w:t>
      </w:r>
      <w:r w:rsidR="00CE198B" w:rsidRPr="00CE19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198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E198B"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 </w:t>
      </w:r>
      <w:r w:rsidR="00CE198B" w:rsidRPr="00D54F73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r w:rsidRPr="00653B2F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5" w:history="1">
        <w:r w:rsidR="005D0BE4" w:rsidRPr="00307AEC">
          <w:rPr>
            <w:rStyle w:val="a9"/>
            <w:rFonts w:ascii="Times New Roman" w:hAnsi="Times New Roman" w:cs="Times New Roman"/>
            <w:bCs/>
            <w:sz w:val="28"/>
            <w:szCs w:val="28"/>
          </w:rPr>
          <w:t>http://znanium.com/catalog/product/485863</w:t>
        </w:r>
      </w:hyperlink>
      <w:r w:rsidR="005D0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0BE4" w:rsidRPr="005D0BE4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653B2F" w:rsidRPr="00653B2F" w:rsidRDefault="00653B2F" w:rsidP="00653B2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B2F">
        <w:rPr>
          <w:rFonts w:ascii="Times New Roman" w:hAnsi="Times New Roman" w:cs="Times New Roman"/>
          <w:bCs/>
          <w:sz w:val="28"/>
          <w:szCs w:val="28"/>
        </w:rPr>
        <w:t>3. Друри, К. Управленческий учет для бизнес-решений: Учебник / К. Друри; Пер. с англ. - М.: ЮНИТИ-ДАНА, 2012. - 655 с.</w:t>
      </w:r>
      <w:r w:rsidR="00ED15CB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653B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7027" w:rsidRPr="00653B2F">
        <w:rPr>
          <w:rFonts w:ascii="Times New Roman" w:hAnsi="Times New Roman" w:cs="Times New Roman"/>
          <w:bCs/>
          <w:sz w:val="28"/>
          <w:szCs w:val="28"/>
        </w:rPr>
        <w:t xml:space="preserve">[Электронный </w:t>
      </w:r>
      <w:r w:rsidR="008E7027" w:rsidRPr="00653B2F">
        <w:rPr>
          <w:rFonts w:ascii="Times New Roman" w:hAnsi="Times New Roman" w:cs="Times New Roman"/>
          <w:bCs/>
          <w:sz w:val="28"/>
          <w:szCs w:val="28"/>
        </w:rPr>
        <w:lastRenderedPageBreak/>
        <w:t>ресурс]</w:t>
      </w:r>
      <w:r w:rsidR="00ED15CB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8E7027" w:rsidRPr="00653B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7027" w:rsidRPr="008E7027">
        <w:rPr>
          <w:rFonts w:ascii="Times New Roman" w:hAnsi="Times New Roman" w:cs="Times New Roman"/>
          <w:bCs/>
          <w:sz w:val="28"/>
          <w:szCs w:val="28"/>
        </w:rPr>
        <w:t xml:space="preserve">Режим доступа: </w:t>
      </w:r>
      <w:hyperlink r:id="rId16" w:history="1">
        <w:r w:rsidR="005D0BE4" w:rsidRPr="00307AEC">
          <w:rPr>
            <w:rStyle w:val="a9"/>
            <w:rFonts w:ascii="Times New Roman" w:hAnsi="Times New Roman" w:cs="Times New Roman"/>
            <w:bCs/>
            <w:sz w:val="28"/>
            <w:szCs w:val="28"/>
          </w:rPr>
          <w:t>http://znanium.com/catalog/product/883763</w:t>
        </w:r>
      </w:hyperlink>
      <w:r w:rsidR="005D0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0BE4" w:rsidRPr="005D0BE4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653B2F" w:rsidRDefault="0079445C" w:rsidP="00653B2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653B2F" w:rsidRPr="00653B2F">
        <w:rPr>
          <w:rFonts w:ascii="Times New Roman" w:hAnsi="Times New Roman" w:cs="Times New Roman"/>
          <w:bCs/>
          <w:sz w:val="28"/>
          <w:szCs w:val="28"/>
        </w:rPr>
        <w:t xml:space="preserve">. Ким Л. И. Стратегический управленческий учет: Монография / Л.И. Ким. - М.: НИЦ ИНФРА-М, 2014. - 202 с. </w:t>
      </w:r>
      <w:r w:rsidR="00ED15C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D15CB"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 </w:t>
      </w:r>
      <w:r w:rsidR="00ED15CB" w:rsidRPr="00D54F73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r w:rsidR="00ED15CB" w:rsidRPr="00653B2F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7" w:history="1">
        <w:r w:rsidRPr="00307AEC">
          <w:rPr>
            <w:rStyle w:val="a9"/>
            <w:rFonts w:ascii="Times New Roman" w:hAnsi="Times New Roman" w:cs="Times New Roman"/>
            <w:bCs/>
            <w:sz w:val="28"/>
            <w:szCs w:val="28"/>
          </w:rPr>
          <w:t>http://znanium.com/catalog/product/447806</w:t>
        </w:r>
      </w:hyperlink>
      <w:r w:rsidR="005D0B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0BE4" w:rsidRPr="005D0BE4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79445C" w:rsidRDefault="0079445C" w:rsidP="007944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79445C">
        <w:rPr>
          <w:rFonts w:ascii="Times New Roman" w:hAnsi="Times New Roman" w:cs="Times New Roman"/>
          <w:bCs/>
          <w:sz w:val="28"/>
          <w:szCs w:val="28"/>
        </w:rPr>
        <w:t>.</w:t>
      </w:r>
      <w:r w:rsidRPr="0079445C">
        <w:rPr>
          <w:rFonts w:ascii="Times New Roman" w:hAnsi="Times New Roman" w:cs="Times New Roman"/>
          <w:bCs/>
          <w:sz w:val="28"/>
          <w:szCs w:val="28"/>
        </w:rPr>
        <w:tab/>
        <w:t xml:space="preserve">Бизнес-планирование: Учебное пособие для студентов вузов, обучающихся по направлениям "Экономика" и "Менеджмент" / Черняк В.З.; Под ред. Черняк В.З., - 4-е изд., перераб. и доп. - М.:ЮНИТИ-ДАНА, 2015. - 591 с. - Режим доступа: http://znanium.com/catalog/product/872519 </w:t>
      </w:r>
      <w:r w:rsidR="005D0BE4" w:rsidRPr="005D0BE4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740B30" w:rsidRPr="00740B30" w:rsidRDefault="00740B30" w:rsidP="00740B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>6.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ab/>
        <w:t>Language for Study, level 2. / [Tamsin Espinosa, Clare Walsh, Alistair McNair; series editor: Lan Smallwood]. – Cambridge University Press, 2012. – 229 p. – [</w:t>
      </w:r>
      <w:r w:rsidRPr="00740B30">
        <w:rPr>
          <w:rFonts w:ascii="Times New Roman" w:hAnsi="Times New Roman" w:cs="Times New Roman"/>
          <w:bCs/>
          <w:sz w:val="28"/>
          <w:szCs w:val="28"/>
        </w:rPr>
        <w:t>Электронный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40B30">
        <w:rPr>
          <w:rFonts w:ascii="Times New Roman" w:hAnsi="Times New Roman" w:cs="Times New Roman"/>
          <w:bCs/>
          <w:sz w:val="28"/>
          <w:szCs w:val="28"/>
        </w:rPr>
        <w:t>ресурс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] – </w:t>
      </w:r>
      <w:r w:rsidRPr="00740B30">
        <w:rPr>
          <w:rFonts w:ascii="Times New Roman" w:hAnsi="Times New Roman" w:cs="Times New Roman"/>
          <w:bCs/>
          <w:sz w:val="28"/>
          <w:szCs w:val="28"/>
        </w:rPr>
        <w:t>Режим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40B30">
        <w:rPr>
          <w:rFonts w:ascii="Times New Roman" w:hAnsi="Times New Roman" w:cs="Times New Roman"/>
          <w:bCs/>
          <w:sz w:val="28"/>
          <w:szCs w:val="28"/>
        </w:rPr>
        <w:t>доступа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>: http://lib.dvfu.ru:8080/lib/item?id=chamo:792093&amp;theme=FEFU (</w:t>
      </w:r>
      <w:r w:rsidRPr="00740B30">
        <w:rPr>
          <w:rFonts w:ascii="Times New Roman" w:hAnsi="Times New Roman" w:cs="Times New Roman"/>
          <w:bCs/>
          <w:sz w:val="28"/>
          <w:szCs w:val="28"/>
        </w:rPr>
        <w:t>дата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40B30">
        <w:rPr>
          <w:rFonts w:ascii="Times New Roman" w:hAnsi="Times New Roman" w:cs="Times New Roman"/>
          <w:bCs/>
          <w:sz w:val="28"/>
          <w:szCs w:val="28"/>
        </w:rPr>
        <w:t>обращения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01.09.2017).</w:t>
      </w:r>
    </w:p>
    <w:p w:rsidR="00740B30" w:rsidRPr="00740B30" w:rsidRDefault="00740B30" w:rsidP="00740B3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20501">
        <w:rPr>
          <w:rFonts w:ascii="Times New Roman" w:hAnsi="Times New Roman" w:cs="Times New Roman"/>
          <w:bCs/>
          <w:sz w:val="28"/>
          <w:szCs w:val="28"/>
          <w:lang w:val="en-US"/>
        </w:rPr>
        <w:t>7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ab/>
        <w:t>Skills for Study, level 2. / [Craig Fletcher; series editor: Lan Smallwood]. – Cambridge University Press, 2012. – 264 p. – [</w:t>
      </w:r>
      <w:r w:rsidRPr="00740B30">
        <w:rPr>
          <w:rFonts w:ascii="Times New Roman" w:hAnsi="Times New Roman" w:cs="Times New Roman"/>
          <w:bCs/>
          <w:sz w:val="28"/>
          <w:szCs w:val="28"/>
        </w:rPr>
        <w:t>Электронный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40B30">
        <w:rPr>
          <w:rFonts w:ascii="Times New Roman" w:hAnsi="Times New Roman" w:cs="Times New Roman"/>
          <w:bCs/>
          <w:sz w:val="28"/>
          <w:szCs w:val="28"/>
        </w:rPr>
        <w:t>ресурс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] – </w:t>
      </w:r>
      <w:r w:rsidRPr="00740B30">
        <w:rPr>
          <w:rFonts w:ascii="Times New Roman" w:hAnsi="Times New Roman" w:cs="Times New Roman"/>
          <w:bCs/>
          <w:sz w:val="28"/>
          <w:szCs w:val="28"/>
        </w:rPr>
        <w:t>Режим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40B30">
        <w:rPr>
          <w:rFonts w:ascii="Times New Roman" w:hAnsi="Times New Roman" w:cs="Times New Roman"/>
          <w:bCs/>
          <w:sz w:val="28"/>
          <w:szCs w:val="28"/>
        </w:rPr>
        <w:t>доступа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>: http://lib.dvfu.ru:8080/lib/item?id=chamo:792074&amp;theme=FEFU (</w:t>
      </w:r>
      <w:r w:rsidRPr="00740B30">
        <w:rPr>
          <w:rFonts w:ascii="Times New Roman" w:hAnsi="Times New Roman" w:cs="Times New Roman"/>
          <w:bCs/>
          <w:sz w:val="28"/>
          <w:szCs w:val="28"/>
        </w:rPr>
        <w:t>дата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40B30">
        <w:rPr>
          <w:rFonts w:ascii="Times New Roman" w:hAnsi="Times New Roman" w:cs="Times New Roman"/>
          <w:bCs/>
          <w:sz w:val="28"/>
          <w:szCs w:val="28"/>
        </w:rPr>
        <w:t>обращения</w:t>
      </w:r>
      <w:r w:rsidRPr="00740B3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01.09.2017).</w:t>
      </w:r>
    </w:p>
    <w:p w:rsidR="0079445C" w:rsidRPr="00740B30" w:rsidRDefault="0079445C" w:rsidP="0079445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083612" w:rsidRPr="00083612" w:rsidRDefault="00083612" w:rsidP="00083612">
      <w:pPr>
        <w:spacing w:after="0" w:line="240" w:lineRule="auto"/>
        <w:ind w:right="3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3612">
        <w:rPr>
          <w:rFonts w:ascii="Times New Roman" w:hAnsi="Times New Roman" w:cs="Times New Roman"/>
          <w:b/>
          <w:bCs/>
          <w:sz w:val="28"/>
          <w:szCs w:val="28"/>
        </w:rPr>
        <w:t>Перечень ресурсов информационно-телекоммуникационной сети «Интернет»</w:t>
      </w:r>
    </w:p>
    <w:p w:rsidR="00083612" w:rsidRDefault="00083612" w:rsidP="00C60026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Информационно-правовой портал «Гарант»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 – Режим доступа: </w:t>
      </w:r>
      <w:hyperlink r:id="rId18" w:history="1">
        <w:r w:rsidRPr="00083612">
          <w:rPr>
            <w:rFonts w:ascii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http://www.garant.ru/</w:t>
        </w:r>
      </w:hyperlink>
      <w:r w:rsidRPr="0008361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F3375" w:rsidRDefault="00581DA4" w:rsidP="00C60026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Информационно-правовой портал </w:t>
      </w:r>
      <w:r w:rsidRPr="00581DA4">
        <w:rPr>
          <w:rFonts w:ascii="Times New Roman" w:hAnsi="Times New Roman" w:cs="Times New Roman"/>
          <w:sz w:val="28"/>
          <w:szCs w:val="28"/>
          <w:lang w:eastAsia="ru-RU"/>
        </w:rPr>
        <w:t xml:space="preserve">«Главбух-инфо»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[Электронный ресурс] – Режим доступа:</w:t>
      </w:r>
      <w:r w:rsidRPr="00581D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9" w:history="1">
        <w:r w:rsidRPr="00591F93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http://glavbuh-info.ru/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81DA4" w:rsidRPr="00083612" w:rsidRDefault="00581DA4" w:rsidP="00C60026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Информационно-правовой портал </w:t>
      </w:r>
      <w:r w:rsidR="00BF3375" w:rsidRPr="00BF337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«Бухгалтерия.ру» </w:t>
      </w:r>
      <w:r w:rsidR="00BF3375" w:rsidRPr="00BF33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[Электронный ресурс] – Режим доступа:</w:t>
      </w:r>
      <w:r w:rsidRPr="00BF33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="00BF3375" w:rsidRPr="00BF3375">
          <w:rPr>
            <w:rStyle w:val="a9"/>
            <w:rFonts w:ascii="Times New Roman" w:eastAsia="Calibri" w:hAnsi="Times New Roman" w:cs="Times New Roman"/>
            <w:sz w:val="28"/>
            <w:szCs w:val="28"/>
            <w:lang w:eastAsia="ru-RU"/>
          </w:rPr>
          <w:t>http://www.buhgalteria.ru/</w:t>
        </w:r>
      </w:hyperlink>
    </w:p>
    <w:p w:rsidR="00083612" w:rsidRPr="00083612" w:rsidRDefault="00083612" w:rsidP="00C60026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Институт научной информации по общественным наукам РАН (ИНИОН) </w:t>
      </w:r>
      <w:r w:rsidRPr="00083612">
        <w:rPr>
          <w:rFonts w:ascii="Times New Roman" w:hAnsi="Times New Roman" w:cs="Times New Roman"/>
          <w:sz w:val="28"/>
          <w:szCs w:val="28"/>
        </w:rPr>
        <w:t xml:space="preserve">– [Электронный ресурс] – Режим доступа: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www.Inion.ru. </w:t>
      </w:r>
    </w:p>
    <w:p w:rsidR="00083612" w:rsidRPr="00083612" w:rsidRDefault="00083612" w:rsidP="00C60026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Информационно-правовой портал «КонсультантПлюс»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[Электронный ресурс] – Режим доступа: http://www.consultant.ru/.</w:t>
      </w:r>
    </w:p>
    <w:p w:rsidR="00083612" w:rsidRPr="00083612" w:rsidRDefault="00083612" w:rsidP="00C60026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Научная электронная библиотека eLIBRARY.RU [Электронный ресурс] – Режим доступа: </w:t>
      </w:r>
      <w:hyperlink r:id="rId21" w:history="1">
        <w:r w:rsidRPr="00083612">
          <w:rPr>
            <w:rFonts w:ascii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https://elibrary.ru/</w:t>
        </w:r>
      </w:hyperlink>
      <w:r w:rsidRPr="0008361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83612" w:rsidRPr="00083612" w:rsidRDefault="00083612" w:rsidP="00C60026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Российская государственная библиотека (РГБ) </w:t>
      </w:r>
      <w:r w:rsidRPr="00083612">
        <w:rPr>
          <w:rFonts w:ascii="Times New Roman" w:hAnsi="Times New Roman" w:cs="Times New Roman"/>
          <w:sz w:val="28"/>
          <w:szCs w:val="28"/>
        </w:rPr>
        <w:t xml:space="preserve">– [Электронный ресурс] – Режим доступа: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www.rsl.ru. </w:t>
      </w:r>
    </w:p>
    <w:p w:rsidR="00083612" w:rsidRPr="00083612" w:rsidRDefault="00083612" w:rsidP="00C60026">
      <w:pPr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Российская национальная библиотека (РНБ) </w:t>
      </w:r>
      <w:r w:rsidRPr="00083612">
        <w:rPr>
          <w:rFonts w:ascii="Times New Roman" w:hAnsi="Times New Roman" w:cs="Times New Roman"/>
          <w:sz w:val="28"/>
          <w:szCs w:val="28"/>
        </w:rPr>
        <w:t xml:space="preserve">– [Электронный ресурс] – Режим доступа: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www.hbl-russia.ru и www.nlr.</w:t>
      </w:r>
      <w:r w:rsidRPr="00083612">
        <w:rPr>
          <w:rFonts w:ascii="Times New Roman" w:hAnsi="Times New Roman" w:cs="Times New Roman"/>
          <w:sz w:val="28"/>
          <w:szCs w:val="28"/>
          <w:lang w:val="en-US" w:eastAsia="ru-RU"/>
        </w:rPr>
        <w:t>r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u. </w:t>
      </w:r>
    </w:p>
    <w:p w:rsidR="00083612" w:rsidRPr="00083612" w:rsidRDefault="00083612" w:rsidP="00C60026">
      <w:pPr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Учебный портал </w:t>
      </w:r>
      <w:r w:rsidRPr="00083612">
        <w:rPr>
          <w:rFonts w:ascii="Times New Roman" w:hAnsi="Times New Roman" w:cs="Times New Roman"/>
          <w:sz w:val="28"/>
          <w:szCs w:val="28"/>
        </w:rPr>
        <w:t xml:space="preserve">– [Электронный ресурс] – Режим доступа: </w:t>
      </w:r>
      <w:r w:rsidRPr="00083612">
        <w:rPr>
          <w:rFonts w:ascii="Times New Roman" w:hAnsi="Times New Roman" w:cs="Times New Roman"/>
          <w:sz w:val="28"/>
          <w:szCs w:val="28"/>
          <w:lang w:val="en-US" w:eastAsia="ru-RU"/>
        </w:rPr>
        <w:t>www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83612">
        <w:rPr>
          <w:rFonts w:ascii="Times New Roman" w:hAnsi="Times New Roman" w:cs="Times New Roman"/>
          <w:sz w:val="28"/>
          <w:szCs w:val="28"/>
          <w:lang w:val="en-US" w:eastAsia="ru-RU"/>
        </w:rPr>
        <w:t>websoft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83612">
        <w:rPr>
          <w:rFonts w:ascii="Times New Roman" w:hAnsi="Times New Roman" w:cs="Times New Roman"/>
          <w:sz w:val="28"/>
          <w:szCs w:val="28"/>
          <w:lang w:val="en-US" w:eastAsia="ru-RU"/>
        </w:rPr>
        <w:t>elearning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83612">
        <w:rPr>
          <w:rFonts w:ascii="Times New Roman" w:hAnsi="Times New Roman" w:cs="Times New Roman"/>
          <w:sz w:val="28"/>
          <w:szCs w:val="28"/>
          <w:lang w:val="en-US" w:eastAsia="ru-RU"/>
        </w:rPr>
        <w:t>blogspot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83612">
        <w:rPr>
          <w:rFonts w:ascii="Times New Roman" w:hAnsi="Times New Roman" w:cs="Times New Roman"/>
          <w:sz w:val="28"/>
          <w:szCs w:val="28"/>
          <w:lang w:val="en-US" w:eastAsia="ru-RU"/>
        </w:rPr>
        <w:t>com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/.</w:t>
      </w:r>
    </w:p>
    <w:p w:rsidR="00083612" w:rsidRPr="00083612" w:rsidRDefault="00083612" w:rsidP="00C60026">
      <w:pPr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Экономический портал </w:t>
      </w:r>
      <w:r w:rsidRPr="00083612">
        <w:rPr>
          <w:rFonts w:ascii="Times New Roman" w:hAnsi="Times New Roman" w:cs="Times New Roman"/>
          <w:sz w:val="28"/>
          <w:szCs w:val="28"/>
        </w:rPr>
        <w:t xml:space="preserve">– [Электронный ресурс] – Режим доступа: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www.economics.ru. </w:t>
      </w:r>
    </w:p>
    <w:p w:rsidR="00A744E8" w:rsidRPr="00262C07" w:rsidRDefault="00083612" w:rsidP="00262C07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61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Электронно-библиотечной системы Znanium.com </w:t>
      </w:r>
      <w:r w:rsidRPr="00083612">
        <w:rPr>
          <w:rFonts w:ascii="Times New Roman" w:hAnsi="Times New Roman" w:cs="Times New Roman"/>
          <w:sz w:val="28"/>
          <w:szCs w:val="28"/>
        </w:rPr>
        <w:t xml:space="preserve">[Электронный ресурс] – Режим доступа: </w:t>
      </w:r>
      <w:hyperlink r:id="rId22" w:history="1">
        <w:r w:rsidRPr="00083612">
          <w:rPr>
            <w:rFonts w:ascii="Times New Roman" w:hAnsi="Times New Roman" w:cs="Times New Roman"/>
            <w:sz w:val="28"/>
            <w:szCs w:val="28"/>
          </w:rPr>
          <w:t>http://znanium.com/</w:t>
        </w:r>
      </w:hyperlink>
      <w:r w:rsidRPr="00083612">
        <w:rPr>
          <w:rFonts w:ascii="Times New Roman" w:hAnsi="Times New Roman" w:cs="Times New Roman"/>
          <w:sz w:val="28"/>
          <w:szCs w:val="28"/>
        </w:rPr>
        <w:t>.</w:t>
      </w:r>
    </w:p>
    <w:p w:rsidR="00620501" w:rsidRDefault="00620501" w:rsidP="00EB0A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9D" w:rsidRPr="00CB0F9D" w:rsidRDefault="00A00848" w:rsidP="00EB0A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CB0F9D" w:rsidRPr="00CB0F9D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УЧЕБНОЙ ПРАКТИКИ</w:t>
      </w:r>
    </w:p>
    <w:p w:rsidR="00620501" w:rsidRPr="00620501" w:rsidRDefault="00620501" w:rsidP="00620501">
      <w:pPr>
        <w:numPr>
          <w:ilvl w:val="0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0501">
        <w:rPr>
          <w:rFonts w:ascii="Times New Roman" w:hAnsi="Times New Roman" w:cs="Times New Roman"/>
          <w:sz w:val="28"/>
          <w:szCs w:val="28"/>
        </w:rPr>
        <w:t>Комплект презентационного оборудования: проектор, экран (для представления лекционного материала и презентации докладов на практическом занятии, а также для представления результатов самостоятельной работы).</w:t>
      </w:r>
    </w:p>
    <w:p w:rsidR="00620501" w:rsidRPr="00620501" w:rsidRDefault="00620501" w:rsidP="00620501">
      <w:pPr>
        <w:numPr>
          <w:ilvl w:val="0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0501">
        <w:rPr>
          <w:rFonts w:ascii="Times New Roman" w:hAnsi="Times New Roman" w:cs="Times New Roman"/>
          <w:sz w:val="28"/>
          <w:szCs w:val="28"/>
        </w:rPr>
        <w:t>.В читальных залах Научной библиотеки ДВФУ предусмотрены рабочие места для людей с ограниченными возможностями здоровья, оснащены дисплеями и принтерами Брайля; оборудованные портативными устройствами для чтения плоскопечатных текстов, сканирующими и читающими машинами, видеоувелечителем с возможностью регуляции цветовых спектров; увеличивающими электронными лупами и ультразвуковыми маркировщиками.</w:t>
      </w:r>
    </w:p>
    <w:p w:rsidR="00620501" w:rsidRPr="002D40E4" w:rsidRDefault="00620501" w:rsidP="00620501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0E4">
        <w:rPr>
          <w:rFonts w:ascii="Times New Roman" w:hAnsi="Times New Roman" w:cs="Times New Roman"/>
          <w:sz w:val="28"/>
          <w:szCs w:val="28"/>
        </w:rPr>
        <w:t>В целях обеспечения специальных условий обучения инвалидов и лиц с ограниченными возможностями здоровья ДВФУ все здания оборудованы пандусами, лифтами, подъемниками, специализированными местами, оснащенными туалетными комнатами, табличками информационно-навигационной системы.</w:t>
      </w:r>
    </w:p>
    <w:p w:rsidR="00620501" w:rsidRPr="00620501" w:rsidRDefault="00620501" w:rsidP="0062050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0501" w:rsidRPr="00620501" w:rsidRDefault="00620501" w:rsidP="0062050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0501" w:rsidRDefault="00620501" w:rsidP="00CB0F9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620501" w:rsidSect="00DF0A47">
          <w:pgSz w:w="11906" w:h="16838"/>
          <w:pgMar w:top="1276" w:right="851" w:bottom="1134" w:left="1701" w:header="709" w:footer="709" w:gutter="0"/>
          <w:cols w:space="708"/>
          <w:docGrid w:linePitch="360"/>
        </w:sectPr>
      </w:pPr>
    </w:p>
    <w:p w:rsidR="00B0790C" w:rsidRDefault="00B0790C" w:rsidP="00064A9A"/>
    <w:p w:rsidR="00B0790C" w:rsidRDefault="00B0790C" w:rsidP="00064A9A"/>
    <w:p w:rsidR="004F436B" w:rsidRDefault="004F436B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F436B" w:rsidRDefault="004F436B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F436B" w:rsidRDefault="004F436B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0A47" w:rsidRDefault="00DF0A47" w:rsidP="00DF0A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0A47" w:rsidRDefault="00DF0A47" w:rsidP="00DF0A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  <w:sectPr w:rsidR="00DF0A47" w:rsidSect="00DF0A47">
          <w:pgSz w:w="16838" w:h="11906" w:orient="landscape"/>
          <w:pgMar w:top="1701" w:right="1276" w:bottom="851" w:left="1134" w:header="709" w:footer="709" w:gutter="0"/>
          <w:cols w:space="708"/>
          <w:docGrid w:linePitch="360"/>
        </w:sectPr>
      </w:pPr>
    </w:p>
    <w:p w:rsidR="00B0790C" w:rsidRPr="00B0790C" w:rsidRDefault="00B0790C" w:rsidP="00DF0A4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А</w:t>
      </w:r>
      <w:r w:rsidRPr="00B079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856B1" wp14:editId="3932C9F9">
            <wp:extent cx="8479155" cy="55575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0" t="10715" r="29420" b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5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7B3118" wp14:editId="4D17452D">
            <wp:extent cx="8894445" cy="5688330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" t="11539" r="27864" b="1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0790C" w:rsidRPr="00B0790C" w:rsidRDefault="00B0790C" w:rsidP="00B0790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B0790C" w:rsidRPr="00B0790C" w:rsidSect="00DF0A47">
          <w:pgSz w:w="16838" w:h="11906" w:orient="landscape"/>
          <w:pgMar w:top="1701" w:right="1276" w:bottom="851" w:left="1134" w:header="709" w:footer="709" w:gutter="0"/>
          <w:cols w:space="708"/>
          <w:docGrid w:linePitch="360"/>
        </w:sectPr>
      </w:pPr>
    </w:p>
    <w:p w:rsidR="00B0790C" w:rsidRPr="00B0790C" w:rsidRDefault="00B0790C" w:rsidP="00B0790C">
      <w:pPr>
        <w:spacing w:after="0" w:line="240" w:lineRule="auto"/>
        <w:ind w:right="-71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Б</w:t>
      </w:r>
    </w:p>
    <w:p w:rsidR="00B0790C" w:rsidRPr="00B0790C" w:rsidRDefault="00B0790C" w:rsidP="00B0790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ind w:left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9720" cy="8277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0" t="9619" r="27769" b="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0570" cy="9108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7" t="8591" r="26808" b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91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0C" w:rsidRPr="00B0790C" w:rsidRDefault="00B0790C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  <w:sectPr w:rsidR="00B0790C" w:rsidRPr="00B0790C" w:rsidSect="000736D8">
          <w:pgSz w:w="11906" w:h="16838"/>
          <w:pgMar w:top="1134" w:right="1701" w:bottom="1276" w:left="1701" w:header="709" w:footer="709" w:gutter="0"/>
          <w:cols w:space="708"/>
          <w:docGrid w:linePitch="360"/>
        </w:sectPr>
      </w:pPr>
    </w:p>
    <w:p w:rsidR="00B0790C" w:rsidRPr="00B0790C" w:rsidRDefault="00B0790C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В</w:t>
      </w: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1-2 </w:t>
      </w:r>
      <w:r w:rsidR="00596D40">
        <w:rPr>
          <w:rFonts w:ascii="Times New Roman" w:hAnsi="Times New Roman" w:cs="Times New Roman"/>
          <w:b/>
          <w:sz w:val="24"/>
          <w:szCs w:val="24"/>
          <w:lang w:eastAsia="ru-RU"/>
        </w:rPr>
        <w:t>курс</w:t>
      </w: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Блок 1. Оценка проектной деятельности группы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9721"/>
        <w:gridCol w:w="2548"/>
      </w:tblGrid>
      <w:tr w:rsidR="00B0790C" w:rsidRPr="00B0790C" w:rsidTr="000736D8">
        <w:tc>
          <w:tcPr>
            <w:tcW w:w="811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3319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870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Шкала оценивания</w:t>
            </w:r>
          </w:p>
        </w:tc>
      </w:tr>
      <w:tr w:rsidR="00B0790C" w:rsidRPr="00B0790C" w:rsidTr="000736D8">
        <w:tc>
          <w:tcPr>
            <w:tcW w:w="811" w:type="pct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Проработанность идеи проекта и прототипа проекта</w:t>
            </w:r>
          </w:p>
        </w:tc>
        <w:tc>
          <w:tcPr>
            <w:tcW w:w="3319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Умение участников проектной группы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объяснить: 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- в чем основная идея проекта, 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- кто будет использовать результаты проекта и зачем, 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- как могут использоваться результаты проекта, 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кто и что приобретает / выигрывает от реализации проекта,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каковы противоречия / разрывы, из которых вы исходите,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какова исследовательская проблема;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представить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прототип проекта (это может быть простое вербальное описание, визуальное представление (рисунок, схема, альбом), ролевая сценка), практическую и / или теоретическую рамку, в которой проходило прототипирование. </w:t>
            </w:r>
          </w:p>
        </w:tc>
        <w:tc>
          <w:tcPr>
            <w:tcW w:w="870" w:type="pct"/>
            <w:vMerge w:val="restar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Каждый критерий оценивается от 1 до 5 баллов.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Итоговая сумма баллов по блоку – от 5 до 25</w:t>
            </w:r>
          </w:p>
        </w:tc>
      </w:tr>
      <w:tr w:rsidR="00B0790C" w:rsidRPr="00B0790C" w:rsidTr="000736D8">
        <w:tc>
          <w:tcPr>
            <w:tcW w:w="811" w:type="pct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Командная работа</w:t>
            </w:r>
          </w:p>
        </w:tc>
        <w:tc>
          <w:tcPr>
            <w:tcW w:w="3319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Умение участников проектной группы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объяснить: 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как выстраивалась работа в проектной группе,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каким образом были распределены задачи / обязанности в проектной группе.</w:t>
            </w:r>
          </w:p>
        </w:tc>
        <w:tc>
          <w:tcPr>
            <w:tcW w:w="870" w:type="pct"/>
            <w:vMerge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811" w:type="pct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Коммуникации с заинтересованными сторонами</w:t>
            </w:r>
          </w:p>
        </w:tc>
        <w:tc>
          <w:tcPr>
            <w:tcW w:w="3319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Умение участников проектной группы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представить и объяснить: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порядок коммуникаций с заказчиком и стейкхолдерами проекта, их влияние на проект (проектный ход, риски, результаты и др.),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что группа получила в результате коммуникаций с заказчиком и стейкхолдерами.</w:t>
            </w:r>
          </w:p>
        </w:tc>
        <w:tc>
          <w:tcPr>
            <w:tcW w:w="870" w:type="pct"/>
            <w:vMerge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811" w:type="pct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инструментария проектного управления </w:t>
            </w:r>
          </w:p>
        </w:tc>
        <w:tc>
          <w:tcPr>
            <w:tcW w:w="3319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Умение участников проектной группы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представить и объяснить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инструменты, использованные в проекте. Например, схема структурной (иерархической) декомпозиции работ и принципы декомпозиции, график (план-график или диаграмма Гантта с контрольными событиями), матрица ответственности, матрица стейкхолдеров и др.</w:t>
            </w:r>
          </w:p>
        </w:tc>
        <w:tc>
          <w:tcPr>
            <w:tcW w:w="870" w:type="pct"/>
            <w:vMerge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811" w:type="pct"/>
            <w:shd w:val="clear" w:color="auto" w:fill="auto"/>
            <w:vAlign w:val="center"/>
          </w:tcPr>
          <w:p w:rsidR="00B0790C" w:rsidRPr="00B0790C" w:rsidRDefault="00B0790C" w:rsidP="00B0790C">
            <w:pPr>
              <w:tabs>
                <w:tab w:val="right" w:pos="456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19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Умение участников проектной группы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представить и объяснить: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достигнутые продуктовые и образовательные результаты, их оценку проектной группой и заказчиком,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кто пользователь и держатель конечного продукта проекта,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ограничения, учитываемые при использовании результатов проекта,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перспективы использования результатов проекта.</w:t>
            </w:r>
          </w:p>
        </w:tc>
        <w:tc>
          <w:tcPr>
            <w:tcW w:w="870" w:type="pct"/>
            <w:vMerge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rPr>
          <w:rFonts w:ascii="Times New Roman" w:hAnsi="Times New Roman" w:cs="Times New Roman"/>
          <w:sz w:val="24"/>
          <w:szCs w:val="24"/>
        </w:rPr>
        <w:sectPr w:rsidR="00B0790C" w:rsidRPr="00B0790C" w:rsidSect="000736D8">
          <w:pgSz w:w="16838" w:h="11906" w:orient="landscape"/>
          <w:pgMar w:top="1701" w:right="1276" w:bottom="851" w:left="1134" w:header="709" w:footer="709" w:gutter="0"/>
          <w:cols w:space="708"/>
          <w:docGrid w:linePitch="360"/>
        </w:sectPr>
      </w:pP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Блок 2. Индивидуальная оценка студента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4006"/>
        <w:gridCol w:w="2375"/>
      </w:tblGrid>
      <w:tr w:rsidR="00B0790C" w:rsidRPr="00B0790C" w:rsidTr="000736D8">
        <w:tc>
          <w:tcPr>
            <w:tcW w:w="319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4006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2375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Шкала оценивания</w:t>
            </w:r>
          </w:p>
        </w:tc>
      </w:tr>
      <w:tr w:rsidR="00B0790C" w:rsidRPr="00B0790C" w:rsidTr="000736D8">
        <w:tc>
          <w:tcPr>
            <w:tcW w:w="3190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Вклад студента в достижение результатов проекта</w:t>
            </w:r>
          </w:p>
        </w:tc>
        <w:tc>
          <w:tcPr>
            <w:tcW w:w="4006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Умение участника проектной группы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объяснить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значимость своей деятельности в проекте и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продемонстрировать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личные результаты, которых он достиг в проекте. Понимание каждым студентом его влияния на проект и результаты.</w:t>
            </w:r>
          </w:p>
        </w:tc>
        <w:tc>
          <w:tcPr>
            <w:tcW w:w="2375" w:type="dxa"/>
            <w:vMerge w:val="restar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Каждый критерий оценивается от 1 до 5 баллов.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Итоговая сумма баллов по блоку – от 3 до 15</w:t>
            </w:r>
          </w:p>
        </w:tc>
      </w:tr>
      <w:tr w:rsidR="00B0790C" w:rsidRPr="00B0790C" w:rsidTr="000736D8">
        <w:tc>
          <w:tcPr>
            <w:tcW w:w="3190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Принятие решений (способность ориентироваться в ситуации и принимать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адекватные решения)</w:t>
            </w:r>
          </w:p>
        </w:tc>
        <w:tc>
          <w:tcPr>
            <w:tcW w:w="4006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Умение обосновать и презентовать предложенные в ходе выполнения проекта идеи, решения, подходы и т.п., их необходимость, понимание реализуемости и влияния на результат.</w:t>
            </w:r>
          </w:p>
        </w:tc>
        <w:tc>
          <w:tcPr>
            <w:tcW w:w="2375" w:type="dxa"/>
            <w:vMerge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3190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Межличностные коммуникации</w:t>
            </w:r>
          </w:p>
        </w:tc>
        <w:tc>
          <w:tcPr>
            <w:tcW w:w="4006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Умение выстраивать коммуникации (внутренние и внешние).</w:t>
            </w:r>
          </w:p>
        </w:tc>
        <w:tc>
          <w:tcPr>
            <w:tcW w:w="2375" w:type="dxa"/>
            <w:vMerge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790C" w:rsidRPr="00B0790C" w:rsidRDefault="00B0790C" w:rsidP="00B0790C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790C" w:rsidRPr="00B0790C" w:rsidRDefault="00B0790C" w:rsidP="00B0790C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t>Блок 3. Кросс-оценка внутри проектной группы</w:t>
      </w:r>
    </w:p>
    <w:p w:rsidR="00B0790C" w:rsidRPr="00B0790C" w:rsidRDefault="00B0790C" w:rsidP="00B0790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0C">
        <w:rPr>
          <w:rFonts w:ascii="Times New Roman" w:hAnsi="Times New Roman" w:cs="Times New Roman"/>
          <w:sz w:val="28"/>
          <w:szCs w:val="28"/>
        </w:rPr>
        <w:t>Каждый студент оценивает остальных участников проектной группы, используя следующую форму: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Форма для кросс-оценки</w:t>
      </w:r>
    </w:p>
    <w:p w:rsidR="00B0790C" w:rsidRPr="00B0790C" w:rsidRDefault="00B0790C" w:rsidP="00B079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5"/>
        <w:gridCol w:w="2613"/>
      </w:tblGrid>
      <w:tr w:rsidR="00B0790C" w:rsidRPr="00B0790C" w:rsidTr="000736D8">
        <w:tc>
          <w:tcPr>
            <w:tcW w:w="5245" w:type="dxa"/>
            <w:hideMark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Оценки, поставленные студентом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B0790C" w:rsidRPr="00B0790C" w:rsidTr="000736D8">
        <w:trPr>
          <w:trHeight w:val="177"/>
        </w:trPr>
        <w:tc>
          <w:tcPr>
            <w:tcW w:w="5245" w:type="dxa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другим участникам проектной группы</w:t>
      </w:r>
    </w:p>
    <w:tbl>
      <w:tblPr>
        <w:tblW w:w="10348" w:type="dxa"/>
        <w:tblInd w:w="-68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B0790C" w:rsidRPr="00B0790C" w:rsidTr="000736D8"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Маршруты автодорожной сети юга Приморского края </w:t>
            </w:r>
          </w:p>
        </w:tc>
      </w:tr>
      <w:tr w:rsidR="00B0790C" w:rsidRPr="00B0790C" w:rsidTr="000736D8">
        <w:trPr>
          <w:trHeight w:val="177"/>
        </w:trPr>
        <w:tc>
          <w:tcPr>
            <w:tcW w:w="1034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2017-2018 учебный год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осенний семестр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844" w:type="dxa"/>
        <w:tblInd w:w="-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2467"/>
        <w:gridCol w:w="3023"/>
        <w:gridCol w:w="3685"/>
      </w:tblGrid>
      <w:tr w:rsidR="00B0790C" w:rsidRPr="00B0790C" w:rsidTr="000736D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(1-5 баллов)</w:t>
            </w:r>
          </w:p>
        </w:tc>
      </w:tr>
      <w:tr w:rsidR="00B0790C" w:rsidRPr="00B0790C" w:rsidTr="000736D8">
        <w:trPr>
          <w:trHeight w:val="347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Студент 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7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90C" w:rsidRPr="00B0790C" w:rsidRDefault="00B0790C" w:rsidP="00B0790C">
            <w:pPr>
              <w:spacing w:after="0" w:line="240" w:lineRule="auto"/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Студент 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72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90C" w:rsidRPr="00B0790C" w:rsidRDefault="00B0790C" w:rsidP="00B0790C">
            <w:pPr>
              <w:spacing w:after="0" w:line="240" w:lineRule="auto"/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Студент 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1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90C" w:rsidRPr="00B0790C" w:rsidRDefault="00B0790C" w:rsidP="00B0790C">
            <w:pPr>
              <w:spacing w:after="0" w:line="240" w:lineRule="auto"/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Студент 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6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90C" w:rsidRPr="00B0790C" w:rsidRDefault="00B0790C" w:rsidP="00B0790C">
            <w:pPr>
              <w:spacing w:after="0" w:line="240" w:lineRule="auto"/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Студент 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9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90C" w:rsidRPr="00B0790C" w:rsidRDefault="00B0790C" w:rsidP="00B0790C">
            <w:pPr>
              <w:spacing w:after="0" w:line="240" w:lineRule="auto"/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Студент 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0"/>
        </w:trPr>
        <w:tc>
          <w:tcPr>
            <w:tcW w:w="6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ab/>
              <w:t>Средняя оценка*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* округление до десятых. Например: 4,7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8505" w:type="dxa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3"/>
        <w:gridCol w:w="2552"/>
      </w:tblGrid>
      <w:tr w:rsidR="00B0790C" w:rsidRPr="00B0790C" w:rsidTr="000736D8">
        <w:tc>
          <w:tcPr>
            <w:tcW w:w="5953" w:type="dxa"/>
            <w:hideMark/>
          </w:tcPr>
          <w:p w:rsidR="00B0790C" w:rsidRPr="00B0790C" w:rsidRDefault="00B0790C" w:rsidP="00B079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Подпись студента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177"/>
        </w:trPr>
        <w:tc>
          <w:tcPr>
            <w:tcW w:w="5953" w:type="dxa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790C">
              <w:rPr>
                <w:rFonts w:ascii="Times New Roman" w:eastAsia="Calibri" w:hAnsi="Times New Roman" w:cs="Times New Roman"/>
                <w:sz w:val="16"/>
                <w:szCs w:val="16"/>
              </w:rPr>
              <w:t>подпись</w:t>
            </w:r>
          </w:p>
        </w:tc>
      </w:tr>
    </w:tbl>
    <w:p w:rsidR="00B0790C" w:rsidRPr="00B0790C" w:rsidRDefault="00B0790C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790C" w:rsidRPr="00B0790C" w:rsidRDefault="00B0790C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Г</w:t>
      </w:r>
    </w:p>
    <w:p w:rsidR="00B0790C" w:rsidRPr="00B0790C" w:rsidRDefault="00B0790C" w:rsidP="00B0790C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4"/>
          <w:szCs w:val="24"/>
          <w:lang w:eastAsia="x-none"/>
        </w:rPr>
      </w:pPr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П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>роектн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ая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 заявк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а (форма)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2" w:name="_v2yt7q81sy7" w:colFirst="0" w:colLast="0"/>
      <w:bookmarkEnd w:id="2"/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Название проекта: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Название должно быть емким, лаконичным, но при этом давать общее представление о характере работы и результатов проекта.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3" w:name="_pbts3jq99oon" w:colFirst="0" w:colLast="0"/>
      <w:bookmarkEnd w:id="3"/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Тип проекта:  </w:t>
      </w:r>
    </w:p>
    <w:p w:rsidR="00B0790C" w:rsidRPr="00B0790C" w:rsidRDefault="00B0790C" w:rsidP="00B079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исследовательский/прикладной/сервисный/социальный</w:t>
      </w:r>
    </w:p>
    <w:p w:rsidR="00B0790C" w:rsidRPr="00B0790C" w:rsidRDefault="00B0790C" w:rsidP="00C6002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Исследовательский (научно-исследовательский)</w:t>
      </w:r>
    </w:p>
    <w:p w:rsidR="00B0790C" w:rsidRPr="00B0790C" w:rsidRDefault="00B0790C" w:rsidP="00C6002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 xml:space="preserve">Основная цель – проведение исследования, предполагающего получение в качестве результата научного или научно-прикладного продукта; </w:t>
      </w:r>
    </w:p>
    <w:p w:rsidR="00B0790C" w:rsidRPr="00B0790C" w:rsidRDefault="00B0790C" w:rsidP="00C6002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Прикладной (практико-ориентированный)</w:t>
      </w:r>
    </w:p>
    <w:p w:rsidR="00B0790C" w:rsidRPr="00B0790C" w:rsidRDefault="00B0790C" w:rsidP="00C6002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Основная цель – решение прикладной задачи, чаще всего по запросу внешнего по отношению к ШЭМ заказчика;</w:t>
      </w:r>
    </w:p>
    <w:p w:rsidR="00B0790C" w:rsidRPr="00B0790C" w:rsidRDefault="00B0790C" w:rsidP="00C6002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Сервисный (инфраструктурный)</w:t>
      </w:r>
    </w:p>
    <w:p w:rsidR="00B0790C" w:rsidRPr="00B0790C" w:rsidRDefault="00B0790C" w:rsidP="00C6002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Основная цель – решение служебных задач в рамках проводимых мероприятий или для обеспечения текущей работы Университета и/или его структурных подразделений</w:t>
      </w:r>
    </w:p>
    <w:p w:rsidR="00B0790C" w:rsidRPr="00B0790C" w:rsidRDefault="00B0790C" w:rsidP="00C6002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Социальный</w:t>
      </w:r>
    </w:p>
    <w:p w:rsidR="00B0790C" w:rsidRPr="00B0790C" w:rsidRDefault="00B0790C" w:rsidP="00C6002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Основная цель – решение социальной задачи, направленной на улучшение какого-либо аспекта жизни, чаще всего в интересах определенного сообщества.</w:t>
      </w:r>
    </w:p>
    <w:p w:rsidR="00B0790C" w:rsidRPr="00B0790C" w:rsidRDefault="00B0790C" w:rsidP="00B079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Возможно смешивание типов...</w:t>
      </w:r>
    </w:p>
    <w:p w:rsidR="00B0790C" w:rsidRPr="00B0790C" w:rsidRDefault="00B0790C" w:rsidP="00B079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4" w:name="_6y85b8a8utrq" w:colFirst="0" w:colLast="0"/>
      <w:bookmarkEnd w:id="4"/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И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инициатор проекта: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подразделение, в котором будет реализовываться проект, например лаборатория, центр, научно-исследовательский коллектив, организация-партнер.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  <w:lang w:eastAsia="x-none"/>
        </w:rPr>
      </w:pPr>
      <w:bookmarkStart w:id="5" w:name="_ye6uaeo4t9dz" w:colFirst="0" w:colLast="0"/>
      <w:bookmarkStart w:id="6" w:name="_e974eq23yes5" w:colFirst="0" w:colLast="0"/>
      <w:bookmarkEnd w:id="5"/>
      <w:bookmarkEnd w:id="6"/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 xml:space="preserve">Предполагаемый 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>руководитель проекта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: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7" w:name="_ncsi4melamy3" w:colFirst="0" w:colLast="0"/>
      <w:bookmarkEnd w:id="7"/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Цели проекта: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 xml:space="preserve">это желаемые результаты </w:t>
      </w:r>
      <w:r w:rsidRPr="00B0790C">
        <w:rPr>
          <w:rFonts w:ascii="Times New Roman" w:hAnsi="Times New Roman" w:cs="Times New Roman"/>
          <w:b/>
          <w:sz w:val="24"/>
          <w:szCs w:val="24"/>
        </w:rPr>
        <w:t>деятельности,</w:t>
      </w:r>
      <w:r w:rsidRPr="00B0790C">
        <w:rPr>
          <w:rFonts w:ascii="Times New Roman" w:hAnsi="Times New Roman" w:cs="Times New Roman"/>
          <w:sz w:val="24"/>
          <w:szCs w:val="24"/>
        </w:rPr>
        <w:t xml:space="preserve"> достигаемые в итоге успешного осуществления проекта. Необходимо обязательно письменно зафиксировать то, как должен завершиться проект.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eastAsia="x-none"/>
        </w:rPr>
      </w:pPr>
      <w:bookmarkStart w:id="8" w:name="_9pp6torxgrsx" w:colFirst="0" w:colLast="0"/>
      <w:bookmarkEnd w:id="8"/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О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>писание содержания проектной работы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: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Должно быть не более 250 слов. Здесь в свободной форме описывается то, что будет делаться в проекте. Здесь не нужно описывать актуальность или важность проекта, не нужно описывать тренды и ссылаться на постановления правительства. Здесь только то, что будет происходить внутри проекта. То, что будет делать команда проекта.</w:t>
      </w: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16"/>
          <w:szCs w:val="16"/>
          <w:lang w:eastAsia="x-none"/>
        </w:rPr>
      </w:pPr>
      <w:bookmarkStart w:id="9" w:name="_v2dzisq6p5r2" w:colFirst="0" w:colLast="0"/>
      <w:bookmarkStart w:id="10" w:name="_7y2yadpt5lu6" w:colFirst="0" w:colLast="0"/>
      <w:bookmarkEnd w:id="9"/>
      <w:bookmarkEnd w:id="10"/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Перечень продуктовых результатов с привязкой к этапам (формы представления результатов проекта, которые подлежат оцениванию):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Здесь необходимо описать те промежуточные результаты, которые будут получены по каждому этапу работ, а также заключительный (финальный) результат по проекту.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100" w:tblpY="1"/>
        <w:tblOverlap w:val="never"/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3219"/>
        <w:gridCol w:w="6095"/>
      </w:tblGrid>
      <w:tr w:rsidR="00B0790C" w:rsidRPr="00B0790C" w:rsidTr="000736D8">
        <w:trPr>
          <w:trHeight w:val="311"/>
        </w:trPr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точка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 продуктового результата</w:t>
            </w:r>
          </w:p>
        </w:tc>
      </w:tr>
      <w:tr w:rsidR="00B0790C" w:rsidRPr="00B0790C" w:rsidTr="000736D8">
        <w:trPr>
          <w:trHeight w:val="517"/>
        </w:trPr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1-я контрольная точка </w:t>
            </w:r>
          </w:p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6-13 ноября 2017 г.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продуктового результата по этапу 1 </w:t>
            </w: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(не более 100 слов)</w:t>
            </w:r>
          </w:p>
        </w:tc>
      </w:tr>
      <w:tr w:rsidR="00B0790C" w:rsidRPr="00B0790C" w:rsidTr="000736D8">
        <w:trPr>
          <w:trHeight w:val="165"/>
        </w:trPr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2-я контрольная точка</w:t>
            </w:r>
          </w:p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17-27 декабря 2017 г.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продуктового результата по этапу 2 </w:t>
            </w: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(не более 100 слов)</w:t>
            </w:r>
          </w:p>
        </w:tc>
      </w:tr>
      <w:tr w:rsidR="00B0790C" w:rsidRPr="00B0790C" w:rsidTr="000736D8"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3-я контрольная точка </w:t>
            </w:r>
          </w:p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января 2018 г.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4-я контрольная точка</w:t>
            </w:r>
          </w:p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апреля 2018 г.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5-я контрольная точка</w:t>
            </w:r>
          </w:p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мая 2018 г.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6-я контрольная точка</w:t>
            </w:r>
          </w:p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Защита ВКР (магистерской диссертации)</w:t>
            </w:r>
          </w:p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июня 2018 г.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продуктовый результат </w:t>
            </w: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(не более 200 слов)</w:t>
            </w:r>
          </w:p>
        </w:tc>
      </w:tr>
    </w:tbl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16"/>
          <w:szCs w:val="16"/>
          <w:lang w:eastAsia="x-none"/>
        </w:rPr>
      </w:pPr>
      <w:bookmarkStart w:id="11" w:name="_h3kvbiwmh1we" w:colFirst="0" w:colLast="0"/>
      <w:bookmarkStart w:id="12" w:name="_w7tl1d8udn74" w:colFirst="0" w:colLast="0"/>
      <w:bookmarkEnd w:id="11"/>
      <w:bookmarkEnd w:id="12"/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  <w:lang w:val="x-none" w:eastAsia="x-none"/>
        </w:rPr>
      </w:pPr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Примерный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 план/этапы реализации проекта: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Необходимо провести первичную (предварительную) декомпозицию работ по проекту и выделить не менее трех результатов (синхронизировать с контрольными точками). Эти контрольные точки станут вехами проекта и позволят проводить оценку прогресса руководителю проекта и администраторам проектной деятельности от школы. Минимум 6 контрольных точек: 3 точки в 3-м семестре и 3 точки в 4-м семестре</w:t>
      </w:r>
      <w:r w:rsidRPr="00B0790C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Pr="00B079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827"/>
        <w:gridCol w:w="2410"/>
      </w:tblGrid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1 этап (октябрь-ноябрь 2017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1-я контрольная точка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6-13 ноября 2017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2 этап (ноябрь-декабрь 2017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контрольная точка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17-27 декабря 2017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3 этап (январь 2018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3-я контрольная точка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января 2018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4 этап (март-апрель 2018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4-я контрольная точка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br/>
              <w:t>(1-я предзащита магистерской диссертации)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Один день во 2-й половине апреля 2018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5 этап (май-июнь 2018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5-я контрольная точка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br/>
              <w:t>(2-я предзащита магистерской диссертации)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Один день во 2-й половине мая 2018 г.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1-я половина июня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 г.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6-я контрольная точка</w:t>
            </w:r>
          </w:p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Защита ВКР (магистерской диссертации)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Оформление магистерской диссертации и документов (отзыва, рецензии и т.д.). Прохождение нормоконтроля.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доклада, презентации и т.д.</w:t>
            </w: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июня 2018 г.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br w:type="page"/>
      </w: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Д</w:t>
      </w:r>
    </w:p>
    <w:p w:rsidR="00B0790C" w:rsidRPr="00B0790C" w:rsidRDefault="00B0790C" w:rsidP="00B0790C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  <w:lang w:eastAsia="x-none"/>
        </w:rPr>
      </w:pPr>
      <w:r w:rsidRPr="00B0790C">
        <w:rPr>
          <w:rFonts w:ascii="Times New Roman" w:hAnsi="Times New Roman" w:cs="Times New Roman"/>
          <w:b/>
          <w:bCs/>
          <w:sz w:val="28"/>
          <w:szCs w:val="28"/>
          <w:lang w:eastAsia="x-none"/>
        </w:rPr>
        <w:t>Синопсис (форма)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90C">
        <w:rPr>
          <w:rFonts w:ascii="Times New Roman" w:hAnsi="Times New Roman" w:cs="Times New Roman"/>
          <w:b/>
          <w:bCs/>
          <w:sz w:val="28"/>
          <w:szCs w:val="28"/>
        </w:rPr>
        <w:t>Предварительная тема работы: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90C">
        <w:rPr>
          <w:rFonts w:ascii="Times New Roman" w:hAnsi="Times New Roman" w:cs="Times New Roman"/>
          <w:bCs/>
          <w:sz w:val="24"/>
          <w:szCs w:val="24"/>
        </w:rPr>
        <w:t>Название должно быть емким, лаконичным, но при этом давать общее представление о характере работ и результатов проекта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90C">
        <w:rPr>
          <w:rFonts w:ascii="Times New Roman" w:hAnsi="Times New Roman" w:cs="Times New Roman"/>
          <w:b/>
          <w:bCs/>
          <w:sz w:val="28"/>
          <w:szCs w:val="28"/>
        </w:rPr>
        <w:t>Мотивация, теоретическая и практическая проблема работы</w:t>
      </w:r>
      <w:r w:rsidRPr="00B0790C">
        <w:rPr>
          <w:rFonts w:ascii="Times New Roman" w:hAnsi="Times New Roman" w:cs="Times New Roman"/>
          <w:b/>
          <w:sz w:val="28"/>
          <w:szCs w:val="28"/>
        </w:rPr>
        <w:t>: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описать проблему/феномен, зафиксировать (фактом!) существование противоречия – несоответствие планов и реальности, стратегии и тактики, наблюдаемого тренда и общей динамики, теории и реальности, теории, расчетов и наблюдений, региональных и национальных тенденций и т.д.;  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показать, что существует «разрыв» между тем, что уже известно о проблеме/феномене и тем, что необходимо еще знать/понимать для того, чтобы объяснять причины проблемы/феномена или принимать какие-то управленческие решения;   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 xml:space="preserve">объяснить кому и почему это нужно? зачем это исследовать? каким специалистам и в каких вопросах могут быть полезны результаты ваших исследований? </w:t>
      </w:r>
    </w:p>
    <w:p w:rsidR="00B0790C" w:rsidRPr="00B0790C" w:rsidRDefault="00B0790C" w:rsidP="00B0790C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i/>
          <w:sz w:val="24"/>
          <w:szCs w:val="24"/>
          <w:lang w:eastAsia="ru-RU"/>
        </w:rPr>
        <w:t>Примечание: см. 1 лекция ДИП</w:t>
      </w:r>
      <w:r w:rsidRPr="00B0790C">
        <w:rPr>
          <w:rFonts w:ascii="Times New Roman" w:hAnsi="Times New Roman" w:cs="Times New Roman"/>
          <w:i/>
          <w:sz w:val="24"/>
          <w:szCs w:val="24"/>
          <w:vertAlign w:val="superscript"/>
          <w:lang w:eastAsia="ru-RU"/>
        </w:rPr>
        <w:footnoteReference w:id="2"/>
      </w:r>
      <w:r w:rsidRPr="00B0790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и 4 лекция ШМА</w:t>
      </w:r>
      <w:r w:rsidRPr="00B0790C">
        <w:rPr>
          <w:rFonts w:ascii="Times New Roman" w:hAnsi="Times New Roman" w:cs="Times New Roman"/>
          <w:i/>
          <w:sz w:val="24"/>
          <w:szCs w:val="24"/>
          <w:vertAlign w:val="superscript"/>
          <w:lang w:eastAsia="ru-RU"/>
        </w:rPr>
        <w:footnoteReference w:id="3"/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90C">
        <w:rPr>
          <w:rFonts w:ascii="Times New Roman" w:hAnsi="Times New Roman" w:cs="Times New Roman"/>
          <w:b/>
          <w:bCs/>
          <w:sz w:val="28"/>
          <w:szCs w:val="28"/>
        </w:rPr>
        <w:t>Исследовательский вопрос работы: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в рамках описанной мотивации и проблемы сформулировать то, что нужно узнать;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 xml:space="preserve">сформулировать исследовательский вопрос с позиций нескольких теоретических концепций, но очень конкретно, т.е. показать, что на вопрос можно ответить, используя качественные или количественные методы. </w:t>
      </w:r>
    </w:p>
    <w:p w:rsidR="00B0790C" w:rsidRPr="00B0790C" w:rsidRDefault="00B0790C" w:rsidP="00B0790C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Примечание: см. 1 лекция ДИП и 4 лекция ШМА       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90C">
        <w:rPr>
          <w:rFonts w:ascii="Times New Roman" w:hAnsi="Times New Roman" w:cs="Times New Roman"/>
          <w:b/>
          <w:bCs/>
          <w:sz w:val="28"/>
          <w:szCs w:val="28"/>
        </w:rPr>
        <w:t>Дизайн работы (объект, предмет, гипотеза, цель, задачи, данные, методы):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сформулировать объект, как проблемную область, как процесс или явление, порождающее проблемную ситуацию; как часть научного знания, с которой исследователь имеет дело (т.е. не обязательно объект – это «население», «регион», «отрасль» и т.д.);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сформулировать предмет как фокусировку объекта (то, что находится в рамках, в границах объекта; какой-либо аспект проблемы, исследуя который, можно познать более широкий объект);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можно сформулировать гипотезу, в которой будут содержаться предполагаемые ответы на исследовательский вопрос и которые Вы будете проверять (виды гипотез см. источник, стр. 50 пособия</w:t>
      </w:r>
      <w:r w:rsidRPr="00B0790C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footnoteReference w:id="4"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сформулировать цель, как конкретное решение проблемы (нужно передать не смысл процесса, а результат совершенного действия и получение каких-то содержательных результатов, например: не «проведение анализа», а «выявление роли…», «интерпретация смысла…», «формирование типологии» и т.д.);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 xml:space="preserve">содержательно сформулировать задачи, то есть в рамках проблемы, исследовательского вопроса и цели (задачи должны не повторять цель, а раскрывать ее;  не должны посвящаться общетеоретическим вопросам, не связанным с целью; нельзя писать просто «сбор интервью» или «анализ литературы», необходимо конкретизировать кого конкретно </w:t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Вы будете обследовать, какую литературу анализировать, для чего Вы это делаете, что хотите получить; задачи можно декомпозировать на группы, в рамках которых формировать более мелкие подзадачи);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 xml:space="preserve">описать данные и методы, которые Вы будете использовать (описать, какие данные уже есть, а какие будут собираться и как; какими методами Вы будете анализировать данные). </w:t>
      </w:r>
    </w:p>
    <w:p w:rsidR="00B0790C" w:rsidRPr="00B0790C" w:rsidRDefault="00B0790C" w:rsidP="00B079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90C">
        <w:rPr>
          <w:rFonts w:ascii="Times New Roman" w:hAnsi="Times New Roman" w:cs="Times New Roman"/>
          <w:i/>
          <w:sz w:val="24"/>
          <w:szCs w:val="24"/>
        </w:rPr>
        <w:t>Примечание: см. лекции 3, 4 и 5 ДИП про качественные и количественные методы.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90C">
        <w:rPr>
          <w:rFonts w:ascii="Times New Roman" w:hAnsi="Times New Roman" w:cs="Times New Roman"/>
          <w:b/>
          <w:bCs/>
          <w:sz w:val="28"/>
          <w:szCs w:val="28"/>
        </w:rPr>
        <w:t>Теоретическая рамка работы: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- сделать предварительный обзор базовых источников по теме, определив укрупненные группировки авторов, рассматривающих ваш феномен/проблему в рамках общих концепций (как писать обзор см. на стр. 62-76 пособия)</w:t>
      </w:r>
      <w:r w:rsidRPr="00B0790C">
        <w:rPr>
          <w:rFonts w:ascii="Times New Roman" w:hAnsi="Times New Roman" w:cs="Times New Roman"/>
          <w:sz w:val="24"/>
          <w:szCs w:val="24"/>
          <w:vertAlign w:val="superscript"/>
        </w:rPr>
        <w:footnoteReference w:id="5"/>
      </w:r>
      <w:r w:rsidRPr="00B0790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- определить какие концепции  будут использоваться в Вашей работе (на какой базе, на каких постулатах/предположениях Вы будете строить свое исследование).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П</w:t>
      </w:r>
      <w:r w:rsidRPr="00B0790C">
        <w:rPr>
          <w:rFonts w:ascii="Times New Roman" w:hAnsi="Times New Roman" w:cs="Times New Roman"/>
          <w:b/>
          <w:bCs/>
          <w:sz w:val="28"/>
          <w:szCs w:val="28"/>
        </w:rPr>
        <w:t>редварительная структура работы: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790C">
        <w:rPr>
          <w:rFonts w:ascii="Times New Roman" w:hAnsi="Times New Roman" w:cs="Times New Roman"/>
          <w:b/>
          <w:i/>
          <w:sz w:val="24"/>
          <w:szCs w:val="24"/>
        </w:rPr>
        <w:t xml:space="preserve">Введение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b/>
          <w:i/>
          <w:sz w:val="24"/>
          <w:szCs w:val="24"/>
        </w:rPr>
        <w:t>1 глава. Обзорно-теоретическая глава</w:t>
      </w:r>
      <w:r w:rsidRPr="00B0790C">
        <w:rPr>
          <w:rFonts w:ascii="Times New Roman" w:hAnsi="Times New Roman" w:cs="Times New Roman"/>
          <w:sz w:val="24"/>
          <w:szCs w:val="24"/>
        </w:rPr>
        <w:t xml:space="preserve"> (Какова теоретическая дискуссия? Каковы эмпирические свидетельства?)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Зачем: чтобы обосновать постановку исследовательской проблемы / предмет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b/>
          <w:i/>
          <w:sz w:val="24"/>
          <w:szCs w:val="24"/>
        </w:rPr>
        <w:t>2 глава. Контекстная глава и / или методологическая</w:t>
      </w:r>
      <w:r w:rsidRPr="00B079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790C">
        <w:rPr>
          <w:rFonts w:ascii="Times New Roman" w:hAnsi="Times New Roman" w:cs="Times New Roman"/>
          <w:sz w:val="24"/>
          <w:szCs w:val="24"/>
        </w:rPr>
        <w:t>(методическая)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Зачем: чтобы глубоко описать объект исследования / обосновать выбор методологии и методов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790C">
        <w:rPr>
          <w:rFonts w:ascii="Times New Roman" w:hAnsi="Times New Roman" w:cs="Times New Roman"/>
          <w:b/>
          <w:i/>
          <w:sz w:val="24"/>
          <w:szCs w:val="24"/>
        </w:rPr>
        <w:t xml:space="preserve">3 глава. Эмпирическая глава + обсуждение результатов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Зачем: чтобы продемонстрировать свой личный вклад в научную дискуссию и обсудить, кому и зачем это нужно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790C">
        <w:rPr>
          <w:rFonts w:ascii="Times New Roman" w:hAnsi="Times New Roman" w:cs="Times New Roman"/>
          <w:b/>
          <w:i/>
          <w:sz w:val="24"/>
          <w:szCs w:val="24"/>
        </w:rPr>
        <w:t>Заключение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90C">
        <w:rPr>
          <w:rFonts w:ascii="Times New Roman" w:hAnsi="Times New Roman" w:cs="Times New Roman"/>
          <w:i/>
          <w:sz w:val="24"/>
          <w:szCs w:val="24"/>
        </w:rPr>
        <w:t xml:space="preserve">Примечание: главы не должны называться «Теоретико-методологические основания…».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90C">
        <w:rPr>
          <w:rFonts w:ascii="Times New Roman" w:hAnsi="Times New Roman" w:cs="Times New Roman"/>
          <w:i/>
          <w:sz w:val="24"/>
          <w:szCs w:val="24"/>
        </w:rPr>
        <w:t>Название должно быть содержательным, соответствовать задачам (см. 4 лекция ШМА)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>Календарный план реализации проекта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827"/>
        <w:gridCol w:w="2410"/>
      </w:tblGrid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1 этап (октябрь-ноябрь 2017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1-я контрольная точка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6-13 ноября 2017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2 этап (ноябрь-декабрь 2017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контрольная точка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17-27 декабря 2017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3 этап (январь 2018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3-я контрольная точка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января 2018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4 этап (март-апрель 2018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4-я контрольная точка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br/>
              <w:t>(1-я предзащита магистерской диссертации)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Один день во 2-й половине апреля 2018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5 этап (май-июнь 2018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5-я контрольная точка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br/>
              <w:t>(2-я предзащита магистерской диссертации)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Один день во 2-й половине мая 2018 г.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1-я половина июня 2018 г.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6-я контрольная точка</w:t>
            </w:r>
          </w:p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Защита ВКР (магистерской диссертации)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Оформление магистерской диссертации и документов (отзыва, рецензии и т.д.). Прохождение нормоконтроля.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доклада, презентации и т.д.</w:t>
            </w: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июня 2018 г.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0790C">
        <w:rPr>
          <w:rFonts w:ascii="Times New Roman" w:hAnsi="Times New Roman" w:cs="Times New Roman"/>
          <w:i/>
          <w:sz w:val="28"/>
          <w:szCs w:val="28"/>
          <w:u w:val="single"/>
        </w:rPr>
        <w:t xml:space="preserve">Дополнительная литература: </w:t>
      </w:r>
    </w:p>
    <w:p w:rsidR="00B0790C" w:rsidRPr="00B0790C" w:rsidRDefault="00B0790C" w:rsidP="00C60026">
      <w:pPr>
        <w:numPr>
          <w:ilvl w:val="0"/>
          <w:numId w:val="30"/>
        </w:num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Короткина, И.Б. Академическое письмо: процесс, продукт и практика. Учебное пособие для вузов.</w:t>
      </w:r>
    </w:p>
    <w:p w:rsidR="00B0790C" w:rsidRPr="00B0790C" w:rsidRDefault="00B0790C" w:rsidP="00C60026">
      <w:pPr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Лекции дисциплин: Дизайн исследовательского проекта и Школа молодого автора.</w:t>
      </w:r>
    </w:p>
    <w:p w:rsidR="00B0790C" w:rsidRPr="00B0790C" w:rsidRDefault="00B0790C" w:rsidP="00C60026">
      <w:pPr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Ярская-Смирнова Е. Создание академического текста: учеб. пособие для студентов и преподавателей вузов. – М.: ООО «Вариант»: ЦСПГИ, 2013. [Электронный ресурс] – Режим доступа: </w:t>
      </w:r>
      <w:hyperlink r:id="rId27" w:history="1">
        <w:r w:rsidRPr="00B0790C">
          <w:rPr>
            <w:rFonts w:ascii="Times New Roman" w:hAnsi="Times New Roman" w:cs="Times New Roman"/>
            <w:sz w:val="28"/>
            <w:szCs w:val="28"/>
            <w:lang w:eastAsia="ru-RU"/>
          </w:rPr>
          <w:t>https://www.hse.ru/pubs/share/direct/demo_document/99949234</w:t>
        </w:r>
      </w:hyperlink>
      <w:r w:rsidRPr="00B0790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B0790C" w:rsidRPr="00B0790C" w:rsidSect="000736D8">
          <w:pgSz w:w="11906" w:h="16838"/>
          <w:pgMar w:top="1276" w:right="851" w:bottom="1134" w:left="1701" w:header="709" w:footer="709" w:gutter="0"/>
          <w:cols w:space="708"/>
          <w:docGrid w:linePitch="360"/>
        </w:sectPr>
      </w:pPr>
    </w:p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Е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>Оценка руководителя проекта (подпроекта)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Номер проекта: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Название проекта: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Руководитель проекта: </w:t>
      </w:r>
    </w:p>
    <w:tbl>
      <w:tblPr>
        <w:tblpPr w:leftFromText="180" w:rightFromText="180" w:vertAnchor="page" w:horzAnchor="margin" w:tblpY="4381"/>
        <w:tblW w:w="497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6"/>
        <w:gridCol w:w="2430"/>
        <w:gridCol w:w="2410"/>
        <w:gridCol w:w="2267"/>
        <w:gridCol w:w="2695"/>
      </w:tblGrid>
      <w:tr w:rsidR="00B0790C" w:rsidRPr="00B0790C" w:rsidTr="000736D8">
        <w:tc>
          <w:tcPr>
            <w:tcW w:w="1636" w:type="pct"/>
            <w:tcBorders>
              <w:bottom w:val="single" w:sz="12" w:space="0" w:color="auto"/>
            </w:tcBorders>
            <w:shd w:val="clear" w:color="auto" w:fill="A6A6A6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834" w:type="pct"/>
            <w:shd w:val="clear" w:color="auto" w:fill="A6A6A6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827" w:type="pct"/>
            <w:shd w:val="clear" w:color="auto" w:fill="A6A6A6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778" w:type="pct"/>
            <w:shd w:val="clear" w:color="auto" w:fill="A6A6A6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925" w:type="pct"/>
            <w:shd w:val="clear" w:color="auto" w:fill="A6A6A6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3-15</w:t>
            </w:r>
          </w:p>
        </w:tc>
      </w:tr>
      <w:tr w:rsidR="00B0790C" w:rsidRPr="00B0790C" w:rsidTr="000736D8">
        <w:tc>
          <w:tcPr>
            <w:tcW w:w="1636" w:type="pct"/>
            <w:tcBorders>
              <w:tl2br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Критерий                   </w:t>
            </w:r>
          </w:p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</w:rPr>
              <w:t>Достигнутый образовательный результат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</w:rPr>
              <w:t>Индивидуальный вклад в достижение продуктовых результатов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</w:rPr>
              <w:t>Умение выстраивать коммуникации внутри проекта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ИТОГОВАЯ ОЦЕНКА</w:t>
            </w:r>
          </w:p>
        </w:tc>
      </w:tr>
      <w:tr w:rsidR="00B0790C" w:rsidRPr="00B0790C" w:rsidTr="000736D8">
        <w:trPr>
          <w:trHeight w:val="370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404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396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388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393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400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562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  <w:sectPr w:rsidR="00B0790C" w:rsidRPr="00B0790C" w:rsidSect="000736D8">
          <w:pgSz w:w="16838" w:h="11906" w:orient="landscape"/>
          <w:pgMar w:top="1701" w:right="1276" w:bottom="851" w:left="1134" w:header="709" w:footer="709" w:gutter="0"/>
          <w:cols w:space="708"/>
          <w:docGrid w:linePitch="360"/>
        </w:sectPr>
      </w:pP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0790C">
        <w:rPr>
          <w:rFonts w:ascii="Times New Roman" w:hAnsi="Times New Roman" w:cs="Times New Roman"/>
          <w:b/>
          <w:sz w:val="28"/>
          <w:szCs w:val="32"/>
        </w:rPr>
        <w:lastRenderedPageBreak/>
        <w:t>Оценка руководителя практики</w:t>
      </w:r>
    </w:p>
    <w:tbl>
      <w:tblPr>
        <w:tblW w:w="3288" w:type="dxa"/>
        <w:tblInd w:w="198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88"/>
      </w:tblGrid>
      <w:tr w:rsidR="00B0790C" w:rsidRPr="00B0790C" w:rsidTr="000736D8">
        <w:trPr>
          <w:trHeight w:val="177"/>
        </w:trPr>
        <w:tc>
          <w:tcPr>
            <w:tcW w:w="3288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16"/>
                <w:szCs w:val="32"/>
              </w:rPr>
            </w:pPr>
          </w:p>
        </w:tc>
      </w:tr>
    </w:tbl>
    <w:p w:rsidR="00B0790C" w:rsidRPr="00B0790C" w:rsidRDefault="00B0790C" w:rsidP="00B0790C">
      <w:pPr>
        <w:spacing w:line="240" w:lineRule="auto"/>
        <w:rPr>
          <w:rFonts w:ascii="Times New Roman" w:hAnsi="Times New Roman" w:cs="Times New Roman"/>
          <w:b/>
          <w:sz w:val="6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2766"/>
        <w:gridCol w:w="1457"/>
        <w:gridCol w:w="1933"/>
        <w:gridCol w:w="2828"/>
      </w:tblGrid>
      <w:tr w:rsidR="00B0790C" w:rsidRPr="00B0790C" w:rsidTr="000736D8"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766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Выполнение индивидуальных задач в проекте</w:t>
            </w:r>
          </w:p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(1-5 баллов)</w:t>
            </w:r>
          </w:p>
        </w:tc>
        <w:tc>
          <w:tcPr>
            <w:tcW w:w="2828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Примечание / комментарии*</w:t>
            </w:r>
          </w:p>
        </w:tc>
      </w:tr>
      <w:tr w:rsidR="00B0790C" w:rsidRPr="00B0790C" w:rsidTr="000736D8">
        <w:trPr>
          <w:trHeight w:val="531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27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217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79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27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218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9E72CF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79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13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75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70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9E7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14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217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66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9E72CF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13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0790C" w:rsidRPr="00B0790C" w:rsidRDefault="00B0790C" w:rsidP="00B0790C">
      <w:pPr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 xml:space="preserve">Руководитель практики                 __________                                         </w:t>
      </w:r>
      <w:r w:rsidRPr="00B0790C">
        <w:rPr>
          <w:rFonts w:ascii="Times New Roman" w:hAnsi="Times New Roman" w:cs="Times New Roman"/>
          <w:sz w:val="24"/>
          <w:szCs w:val="24"/>
        </w:rPr>
        <w:softHyphen/>
      </w:r>
      <w:r w:rsidRPr="00B0790C">
        <w:rPr>
          <w:rFonts w:ascii="Times New Roman" w:hAnsi="Times New Roman" w:cs="Times New Roman"/>
          <w:sz w:val="24"/>
          <w:szCs w:val="24"/>
        </w:rPr>
        <w:softHyphen/>
      </w:r>
      <w:r w:rsidRPr="00B0790C">
        <w:rPr>
          <w:rFonts w:ascii="Times New Roman" w:hAnsi="Times New Roman" w:cs="Times New Roman"/>
          <w:sz w:val="24"/>
          <w:szCs w:val="24"/>
        </w:rPr>
        <w:softHyphen/>
      </w:r>
      <w:r w:rsidRPr="00B0790C">
        <w:rPr>
          <w:rFonts w:ascii="Times New Roman" w:hAnsi="Times New Roman" w:cs="Times New Roman"/>
          <w:sz w:val="24"/>
          <w:szCs w:val="24"/>
          <w:u w:val="single"/>
        </w:rPr>
        <w:t>____________._____</w:t>
      </w:r>
      <w:r w:rsidRPr="00B079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790C" w:rsidRPr="00B0790C" w:rsidRDefault="00B0790C" w:rsidP="00B0790C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подпись</w:t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        ФИО</w:t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0790C">
        <w:rPr>
          <w:rFonts w:ascii="Times New Roman" w:hAnsi="Times New Roman" w:cs="Times New Roman"/>
          <w:i/>
          <w:sz w:val="24"/>
          <w:szCs w:val="24"/>
          <w:lang w:eastAsia="ru-RU"/>
        </w:rPr>
        <w:br w:type="page"/>
      </w:r>
      <w:r w:rsidRPr="00B0790C">
        <w:rPr>
          <w:rFonts w:ascii="Times New Roman" w:hAnsi="Times New Roman" w:cs="Times New Roman"/>
          <w:b/>
          <w:sz w:val="28"/>
          <w:szCs w:val="32"/>
        </w:rPr>
        <w:lastRenderedPageBreak/>
        <w:t>Оценка проектного консультанта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Номер проекта:</w:t>
      </w:r>
      <w:r w:rsidRPr="00B0790C">
        <w:t xml:space="preserve"> 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Название проекта:</w:t>
      </w:r>
      <w:r w:rsidRPr="00B0790C">
        <w:rPr>
          <w:rFonts w:ascii="Times New Roman" w:hAnsi="Times New Roman" w:cs="Times New Roman"/>
        </w:rPr>
        <w:t xml:space="preserve"> </w:t>
      </w:r>
    </w:p>
    <w:p w:rsidR="00B0790C" w:rsidRPr="00B0790C" w:rsidRDefault="00B0790C" w:rsidP="00B0790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u w:color="212121"/>
          <w:bdr w:val="nil"/>
          <w:shd w:val="clear" w:color="auto" w:fill="FFFFFF"/>
          <w:lang w:eastAsia="ru-RU"/>
        </w:rPr>
      </w:pPr>
      <w:r w:rsidRPr="00B0790C"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  <w:t xml:space="preserve">Руководитель проекта: </w:t>
      </w:r>
    </w:p>
    <w:tbl>
      <w:tblPr>
        <w:tblW w:w="3288" w:type="dxa"/>
        <w:tblInd w:w="198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88"/>
      </w:tblGrid>
      <w:tr w:rsidR="00B0790C" w:rsidRPr="00B0790C" w:rsidTr="000736D8">
        <w:trPr>
          <w:trHeight w:val="177"/>
        </w:trPr>
        <w:tc>
          <w:tcPr>
            <w:tcW w:w="3288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16"/>
                <w:szCs w:val="32"/>
              </w:rPr>
            </w:pPr>
          </w:p>
        </w:tc>
      </w:tr>
    </w:tbl>
    <w:p w:rsidR="00B0790C" w:rsidRPr="00B0790C" w:rsidRDefault="00B0790C" w:rsidP="00B0790C">
      <w:pPr>
        <w:tabs>
          <w:tab w:val="left" w:pos="1020"/>
        </w:tabs>
        <w:spacing w:line="240" w:lineRule="auto"/>
        <w:rPr>
          <w:rFonts w:ascii="Times New Roman" w:hAnsi="Times New Roman" w:cs="Times New Roman"/>
          <w:b/>
          <w:sz w:val="6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2679"/>
        <w:gridCol w:w="1433"/>
        <w:gridCol w:w="1933"/>
        <w:gridCol w:w="2725"/>
      </w:tblGrid>
      <w:tr w:rsidR="00B0790C" w:rsidRPr="00B0790C" w:rsidTr="000736D8">
        <w:tc>
          <w:tcPr>
            <w:tcW w:w="574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Применение и качество проектного инструментария</w:t>
            </w:r>
          </w:p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(1-5 баллов)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Примечание / комментарии*</w:t>
            </w:r>
          </w:p>
        </w:tc>
      </w:tr>
      <w:tr w:rsidR="00B0790C" w:rsidRPr="00B0790C" w:rsidTr="000736D8">
        <w:trPr>
          <w:trHeight w:val="166"/>
        </w:trPr>
        <w:tc>
          <w:tcPr>
            <w:tcW w:w="574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27"/>
        </w:trPr>
        <w:tc>
          <w:tcPr>
            <w:tcW w:w="574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217"/>
        </w:trPr>
        <w:tc>
          <w:tcPr>
            <w:tcW w:w="574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79"/>
        </w:trPr>
        <w:tc>
          <w:tcPr>
            <w:tcW w:w="574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27"/>
        </w:trPr>
        <w:tc>
          <w:tcPr>
            <w:tcW w:w="574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B0790C" w:rsidRPr="00B0790C" w:rsidRDefault="00B0790C" w:rsidP="009E7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0790C" w:rsidRPr="00B0790C" w:rsidRDefault="00B0790C" w:rsidP="00B0790C">
      <w:pPr>
        <w:rPr>
          <w:rFonts w:ascii="Times New Roman" w:hAnsi="Times New Roman" w:cs="Times New Roman"/>
          <w:sz w:val="24"/>
          <w:szCs w:val="28"/>
        </w:rPr>
      </w:pPr>
    </w:p>
    <w:p w:rsidR="00B0790C" w:rsidRPr="00B0790C" w:rsidRDefault="00B0790C" w:rsidP="00B0790C">
      <w:pPr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 xml:space="preserve">Проектный консультант                 __________                                     </w:t>
      </w:r>
      <w:r w:rsidRPr="00B0790C">
        <w:rPr>
          <w:rFonts w:ascii="Times New Roman" w:hAnsi="Times New Roman" w:cs="Times New Roman"/>
          <w:sz w:val="24"/>
          <w:szCs w:val="24"/>
        </w:rPr>
        <w:softHyphen/>
      </w:r>
      <w:r w:rsidRPr="00B0790C">
        <w:rPr>
          <w:rFonts w:ascii="Times New Roman" w:hAnsi="Times New Roman" w:cs="Times New Roman"/>
          <w:sz w:val="24"/>
          <w:szCs w:val="24"/>
        </w:rPr>
        <w:softHyphen/>
      </w:r>
      <w:r w:rsidRPr="00B0790C">
        <w:rPr>
          <w:rFonts w:ascii="Times New Roman" w:hAnsi="Times New Roman" w:cs="Times New Roman"/>
          <w:sz w:val="24"/>
          <w:szCs w:val="24"/>
        </w:rPr>
        <w:softHyphen/>
      </w:r>
      <w:r w:rsidRPr="00B0790C">
        <w:rPr>
          <w:rFonts w:ascii="Times New Roman" w:hAnsi="Times New Roman" w:cs="Times New Roman"/>
          <w:sz w:val="24"/>
          <w:szCs w:val="24"/>
          <w:u w:val="single"/>
        </w:rPr>
        <w:t>_____________.____</w:t>
      </w:r>
      <w:r w:rsidRPr="00B079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790C" w:rsidRPr="00B0790C" w:rsidRDefault="00B0790C" w:rsidP="00B0790C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подпись</w:t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  ФИО</w:t>
      </w: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  <w:r w:rsidRPr="00B0790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Кросс-оценка внутри проектной группы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Каждый студент оценивает остальных участников проектной группы, используя следующую форму.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5"/>
        <w:gridCol w:w="2613"/>
      </w:tblGrid>
      <w:tr w:rsidR="00B0790C" w:rsidRPr="00B0790C" w:rsidTr="000736D8">
        <w:tc>
          <w:tcPr>
            <w:tcW w:w="5245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Оценки, поставленные студентом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177"/>
        </w:trPr>
        <w:tc>
          <w:tcPr>
            <w:tcW w:w="5245" w:type="dxa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другим участникам проектной группы</w:t>
      </w:r>
    </w:p>
    <w:tbl>
      <w:tblPr>
        <w:tblW w:w="10348" w:type="dxa"/>
        <w:tblInd w:w="-68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B0790C" w:rsidRPr="00B0790C" w:rsidTr="000736D8">
        <w:tc>
          <w:tcPr>
            <w:tcW w:w="10348" w:type="dxa"/>
            <w:tcBorders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177"/>
        </w:trPr>
        <w:tc>
          <w:tcPr>
            <w:tcW w:w="10348" w:type="dxa"/>
            <w:tcBorders>
              <w:top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2017-2018 учебный год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осенний семестр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844" w:type="dxa"/>
        <w:tblInd w:w="-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"/>
        <w:gridCol w:w="3459"/>
        <w:gridCol w:w="2211"/>
        <w:gridCol w:w="3685"/>
      </w:tblGrid>
      <w:tr w:rsidR="00B0790C" w:rsidRPr="00B0790C" w:rsidTr="000736D8"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(1-5 баллов)</w:t>
            </w:r>
          </w:p>
        </w:tc>
      </w:tr>
      <w:tr w:rsidR="00B0790C" w:rsidRPr="00B0790C" w:rsidTr="000736D8">
        <w:trPr>
          <w:trHeight w:val="347"/>
        </w:trPr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7"/>
        </w:trPr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72"/>
        </w:trPr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813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1"/>
        </w:trPr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6"/>
        </w:trPr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813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9"/>
        </w:trPr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8566" w:type="dxa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3"/>
        <w:gridCol w:w="2613"/>
      </w:tblGrid>
      <w:tr w:rsidR="00B0790C" w:rsidRPr="00B0790C" w:rsidTr="000736D8">
        <w:tc>
          <w:tcPr>
            <w:tcW w:w="5953" w:type="dxa"/>
            <w:shd w:val="clear" w:color="auto" w:fill="auto"/>
          </w:tcPr>
          <w:p w:rsidR="00B0790C" w:rsidRPr="00B0790C" w:rsidRDefault="00B0790C" w:rsidP="00B079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Подпись студента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177"/>
        </w:trPr>
        <w:tc>
          <w:tcPr>
            <w:tcW w:w="5953" w:type="dxa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13" w:type="dxa"/>
            <w:tcBorders>
              <w:top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790C">
              <w:rPr>
                <w:rFonts w:ascii="Times New Roman" w:eastAsia="Calibri" w:hAnsi="Times New Roman" w:cs="Times New Roman"/>
                <w:sz w:val="16"/>
                <w:szCs w:val="16"/>
              </w:rPr>
              <w:t>подпись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B0790C" w:rsidRPr="00B0790C" w:rsidSect="000736D8">
          <w:pgSz w:w="11906" w:h="16838"/>
          <w:pgMar w:top="1276" w:right="851" w:bottom="1134" w:left="1701" w:header="709" w:footer="709" w:gutter="0"/>
          <w:cols w:space="708"/>
          <w:docGrid w:linePitch="360"/>
        </w:sectPr>
      </w:pPr>
    </w:p>
    <w:p w:rsidR="00B0790C" w:rsidRPr="00B0790C" w:rsidRDefault="00B0790C" w:rsidP="00B079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Оценочный лист эксперта комиссии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color w:val="BFBFBF"/>
          <w:sz w:val="20"/>
          <w:szCs w:val="20"/>
        </w:rPr>
      </w:pPr>
      <w:r w:rsidRPr="00B0790C">
        <w:rPr>
          <w:rFonts w:ascii="Times New Roman" w:hAnsi="Times New Roman" w:cs="Times New Roman"/>
          <w:color w:val="BFBFBF"/>
          <w:sz w:val="20"/>
          <w:szCs w:val="20"/>
        </w:rPr>
        <w:t>ФИО</w:t>
      </w:r>
    </w:p>
    <w:p w:rsidR="00B0790C" w:rsidRPr="00B0790C" w:rsidRDefault="00B0790C" w:rsidP="00B0790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0790C" w:rsidRPr="00B0790C" w:rsidRDefault="00B0790C" w:rsidP="00B0790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Номер проекта: </w:t>
      </w:r>
    </w:p>
    <w:p w:rsidR="00B0790C" w:rsidRPr="00B0790C" w:rsidRDefault="00B0790C" w:rsidP="00B0790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Название проекта: </w:t>
      </w:r>
    </w:p>
    <w:p w:rsidR="00B0790C" w:rsidRPr="00B0790C" w:rsidRDefault="00B0790C" w:rsidP="00B0790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Руководитель проекта: </w:t>
      </w:r>
    </w:p>
    <w:tbl>
      <w:tblPr>
        <w:tblpPr w:leftFromText="180" w:rightFromText="180" w:vertAnchor="page" w:horzAnchor="margin" w:tblpY="5776"/>
        <w:tblW w:w="477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1"/>
        <w:gridCol w:w="1354"/>
        <w:gridCol w:w="1708"/>
        <w:gridCol w:w="1524"/>
        <w:gridCol w:w="1366"/>
      </w:tblGrid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6A6A6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3-15</w:t>
            </w:r>
          </w:p>
        </w:tc>
      </w:tr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Критерий                   </w:t>
            </w:r>
          </w:p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  <w:sz w:val="20"/>
                <w:szCs w:val="24"/>
              </w:rPr>
              <w:t>Достигнутый результат</w:t>
            </w: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Индивидуальный вклад в достижение продуктовых результатов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Коммуникации с внешней средой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ИТОГОВАЯ ОЦЕНКА</w:t>
            </w:r>
          </w:p>
        </w:tc>
      </w:tr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br w:type="page"/>
      </w: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Ж</w:t>
      </w:r>
    </w:p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Пример Индивидуального задания студента</w:t>
      </w:r>
    </w:p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1 этап проекта 0041-18И033 «Разработка страховых продуктов по страхованию рисков микрофинансовых организаций»</w:t>
      </w:r>
    </w:p>
    <w:p w:rsidR="00B0790C" w:rsidRPr="00B0790C" w:rsidRDefault="00B0790C" w:rsidP="00B07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Сроки окончания 1 этапа: 23.04.2018 г.</w:t>
      </w:r>
    </w:p>
    <w:p w:rsidR="00B0790C" w:rsidRPr="00B0790C" w:rsidRDefault="00B0790C" w:rsidP="00B07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B0790C" w:rsidRPr="00B0790C" w:rsidRDefault="00B0790C" w:rsidP="00C60026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Проанализировать методики и системы контроля платежеспособности заемщиков микрофинансовых организаций (МФО); </w:t>
      </w:r>
    </w:p>
    <w:p w:rsidR="00B0790C" w:rsidRPr="00B0790C" w:rsidRDefault="00B0790C" w:rsidP="00C60026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Проанализировать механизмы регулирования платежеспособности микрофинансовых организаций (государственное регулирование, саморегулирование, системы внутреннего контроля и аудита);</w:t>
      </w:r>
    </w:p>
    <w:p w:rsidR="00B0790C" w:rsidRPr="00B0790C" w:rsidRDefault="00B0790C" w:rsidP="00C60026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Подготовить презентацию результатов выполнения 1 этапа проекта;</w:t>
      </w:r>
    </w:p>
    <w:p w:rsidR="00B0790C" w:rsidRPr="00B0790C" w:rsidRDefault="00B0790C" w:rsidP="00C60026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Представить результаты выполнения задания 1 этапа проекта.</w:t>
      </w: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Форма представления результатов: </w:t>
      </w: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индивидуальный отчет «Оценка рискового статуса микрофинансовой организации» + слайды (2 слайда) в итоговую презентацию для представления на контрольной точке № 1. </w:t>
      </w: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t>Источники:</w:t>
      </w:r>
    </w:p>
    <w:p w:rsidR="00B0790C" w:rsidRPr="00B0790C" w:rsidRDefault="00B0790C" w:rsidP="00C60026">
      <w:pPr>
        <w:numPr>
          <w:ilvl w:val="0"/>
          <w:numId w:val="2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Быканова Н.И. Формирование эффективной системы финансирования малого бизнеса путем совершенствования кредитования и развития технологии микрофинансирования / дисс. … канд. экон. наук: 08.00.10. – Орел, 2012.</w:t>
      </w:r>
    </w:p>
    <w:p w:rsidR="00B0790C" w:rsidRPr="00B0790C" w:rsidRDefault="00B0790C" w:rsidP="00C60026">
      <w:pPr>
        <w:numPr>
          <w:ilvl w:val="0"/>
          <w:numId w:val="2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Васюкова Л.К., Мосолова Н.А. Государственное финансовое регулирование страхового рынка: мировой опыт и его использование в России: монография / Л.К. Васюкова, Н.А. Мосолова. – Москва: Библио-Глобус, 2017.</w:t>
      </w:r>
    </w:p>
    <w:p w:rsidR="00B0790C" w:rsidRPr="00B0790C" w:rsidRDefault="00B0790C" w:rsidP="00C60026">
      <w:pPr>
        <w:numPr>
          <w:ilvl w:val="0"/>
          <w:numId w:val="2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Гладкова В.Е. Микрофинансирование как инновационный инструмент развития кредитной системы РФ / дисс….д-ра экон. наук: 08.00.10. – М., 2013.</w:t>
      </w:r>
    </w:p>
    <w:p w:rsidR="00B0790C" w:rsidRPr="00B0790C" w:rsidRDefault="00B0790C" w:rsidP="00C60026">
      <w:pPr>
        <w:numPr>
          <w:ilvl w:val="0"/>
          <w:numId w:val="2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Масленникова М.В. Развитие микрострахования в системе социальной защиты в РФ / дисс. … канд. эк. наук: 08.00.10. – М., 2016. </w:t>
      </w:r>
    </w:p>
    <w:p w:rsidR="00B0790C" w:rsidRPr="00B0790C" w:rsidRDefault="00B0790C" w:rsidP="00C60026">
      <w:pPr>
        <w:numPr>
          <w:ilvl w:val="0"/>
          <w:numId w:val="2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Трофимов И.В. Институализация рынка финансирования в системе экономических отношений / дисс. … канд. экон. наук.: 08.00.01. – Ярославль, 2013. </w:t>
      </w:r>
    </w:p>
    <w:p w:rsidR="00B0790C" w:rsidRPr="00B0790C" w:rsidRDefault="00B0790C" w:rsidP="00C60026">
      <w:pPr>
        <w:numPr>
          <w:ilvl w:val="0"/>
          <w:numId w:val="2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Статьи по теме исследования.</w:t>
      </w:r>
    </w:p>
    <w:p w:rsidR="00B0790C" w:rsidRPr="00B0790C" w:rsidRDefault="00B0790C" w:rsidP="00B0790C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90C" w:rsidRPr="00B0790C" w:rsidRDefault="00B0790C" w:rsidP="00B0790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t>Исполнитель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  <w:sectPr w:rsidR="00B0790C" w:rsidRPr="00B0790C" w:rsidSect="000736D8">
          <w:footerReference w:type="default" r:id="rId28"/>
          <w:pgSz w:w="11906" w:h="16838"/>
          <w:pgMar w:top="1276" w:right="851" w:bottom="1134" w:left="1701" w:header="709" w:footer="709" w:gutter="0"/>
          <w:cols w:space="720"/>
          <w:docGrid w:linePitch="299"/>
        </w:sectPr>
      </w:pPr>
    </w:p>
    <w:p w:rsidR="00B0790C" w:rsidRPr="00B0790C" w:rsidRDefault="00B0790C" w:rsidP="00B0790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З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Памятка модератору научно-исследовательского семинара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Модератор играет важную роль в проведении научно-исследовательских семинаров – площадки проектной деятельности в магистратуре. Его основные задачи:</w:t>
      </w:r>
    </w:p>
    <w:p w:rsidR="00B0790C" w:rsidRPr="00B0790C" w:rsidRDefault="00B0790C" w:rsidP="00C60026">
      <w:pPr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выстраивать работу семинара как площадки с открытой доброжелательной атмосферой, обеспечивающей магистрантам возможность представить результаты проекта и получить обратную связь от экспертов;</w:t>
      </w:r>
    </w:p>
    <w:p w:rsidR="00B0790C" w:rsidRPr="00B0790C" w:rsidRDefault="00B0790C" w:rsidP="00C60026">
      <w:pPr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осуществлять взаимодействие со всеми участниками научно-исследовательского семинара (экспертами комиссии, в том числе внешними экспертами, лидерами проектных групп, руководителями проектов, организаторами семинаров, рабочей группой «Центр проектной деятельности»).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Кандидатуры модераторов предлагают заведующие кафедрами и руководитель рабочей группы «Центр проектной деятельности».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Модератор разрабатывает программу семинара (защиты проектов), используя шаблон, и знакомит с ней участников проектных групп.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За несколько дней до назначенной даты защиты модератор встречается с членами проектных групп и их руководителями, чтобы:</w:t>
      </w: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- познакомиться с участниками проектных команд;</w:t>
      </w: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- дать установки по процедуре и регламенту защиты;</w:t>
      </w: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- определить очередность выступления команд.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Во время защиты модератор берет вступительное слово, в котором приветствует собравшихся, называет номера, названия и руководителей проектов; представляет членов экспертной комиссии.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В ходе защиты модератор приглашает группы для выступления, дает слово экспертной комиссии и другим участникам защиты для комментариев (обратите внимание – участники других групп имеют право давать комментарии в форме высказываний, не требующих ответа).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В обязанности модератора входит контроль над регламентом защиты, в том числе временем выступления команд, дискуссии после выступления, оглашения итоговых результатов экспертными комиссиями. 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Модератору оказывает техническую поддержку организатор семинара.</w:t>
      </w:r>
    </w:p>
    <w:p w:rsidR="00B0790C" w:rsidRPr="00B0790C" w:rsidRDefault="00B0790C" w:rsidP="00B0790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B0790C" w:rsidRPr="00B0790C" w:rsidSect="000736D8">
          <w:pgSz w:w="11906" w:h="16838"/>
          <w:pgMar w:top="1276" w:right="851" w:bottom="1134" w:left="1701" w:header="709" w:footer="709" w:gutter="0"/>
          <w:cols w:space="720"/>
          <w:docGrid w:linePitch="299"/>
        </w:sectPr>
      </w:pP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Памятка организатору научно-исследовательского семинара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90C" w:rsidRPr="00B0790C" w:rsidRDefault="00B0790C" w:rsidP="00C60026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Организатор играет важную связующую роль в проведении научно-исследовательских семинаров – площадки проектной деятельности в магистратуре. Его основные задачи:</w:t>
      </w:r>
    </w:p>
    <w:p w:rsidR="00B0790C" w:rsidRPr="00B0790C" w:rsidRDefault="00B0790C" w:rsidP="00C60026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организовать работу «единого окна» семинара (собирать вопросы от всех участников проектной деятельности в части организации семинаров, взаимодействовать с рабочей группой «Центр проектной деятельности», чтобы подготовить ответы на возникшие вопросы, решить те или иные трудности и др.);</w:t>
      </w:r>
    </w:p>
    <w:p w:rsidR="00B0790C" w:rsidRPr="00B0790C" w:rsidRDefault="00B0790C" w:rsidP="00C60026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осуществлять взаимодействие со всеми участниками научно-исследовательского семинара (экспертами комиссии, в том числе внешними экспертами, лидерами проектных групп, руководителями проектов, проектными консультантами, модераторами семинаров, рабочей группой «Центр проектной деятельности»);</w:t>
      </w:r>
    </w:p>
    <w:p w:rsidR="00B0790C" w:rsidRPr="00B0790C" w:rsidRDefault="00B0790C" w:rsidP="00C60026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обеспечивать стабильную работу семинара и открытую доброжелательную атмосферу во время его проведения.</w:t>
      </w:r>
    </w:p>
    <w:p w:rsidR="00B0790C" w:rsidRPr="00B0790C" w:rsidRDefault="00B0790C" w:rsidP="00C60026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Кандидатуры организаторов предлагает заведующий кафедрой из числа профессорско-преподавательского состава.</w:t>
      </w:r>
    </w:p>
    <w:p w:rsidR="00B0790C" w:rsidRPr="00B0790C" w:rsidRDefault="00B0790C" w:rsidP="00C60026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Организатор обеспечивает техническое сопровождение семинара, привлекая соответствующие службы и подразделения ДВФУ, в том числе службу технической поддержки. Важно заблаговременно проверить исправность мультимедиа, микрофона (в случае необходимости), совместимость формата файла с презентацией и системы.</w:t>
      </w:r>
    </w:p>
    <w:p w:rsidR="00B0790C" w:rsidRPr="00B0790C" w:rsidRDefault="00B0790C" w:rsidP="00C60026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Организатор собирает презентации докладов проектных групп (на </w:t>
      </w:r>
      <w:r w:rsidRPr="00B0790C">
        <w:rPr>
          <w:rFonts w:ascii="Times New Roman" w:hAnsi="Times New Roman" w:cs="Times New Roman"/>
          <w:sz w:val="28"/>
          <w:szCs w:val="28"/>
          <w:lang w:val="en-US" w:eastAsia="ru-RU"/>
        </w:rPr>
        <w:t>USB</w:t>
      </w: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 носителе либо через электронную почту) за несколько дней до защиты.</w:t>
      </w:r>
    </w:p>
    <w:p w:rsidR="00B0790C" w:rsidRPr="00B0790C" w:rsidRDefault="00B0790C" w:rsidP="00C60026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Организатор обеспечивает доступ всех участников защиты в аудиторию.</w:t>
      </w:r>
    </w:p>
    <w:p w:rsidR="00B0790C" w:rsidRPr="00B0790C" w:rsidRDefault="00B0790C" w:rsidP="00B0790C">
      <w:pPr>
        <w:spacing w:after="0" w:line="240" w:lineRule="auto"/>
        <w:jc w:val="both"/>
        <w:rPr>
          <w:b/>
          <w:sz w:val="28"/>
          <w:szCs w:val="28"/>
        </w:rPr>
        <w:sectPr w:rsidR="00B0790C" w:rsidRPr="00B0790C" w:rsidSect="000736D8">
          <w:pgSz w:w="11906" w:h="16838"/>
          <w:pgMar w:top="1276" w:right="851" w:bottom="1134" w:left="1701" w:header="709" w:footer="709" w:gutter="0"/>
          <w:cols w:space="720"/>
          <w:docGrid w:linePitch="299"/>
        </w:sectPr>
      </w:pPr>
    </w:p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B0790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Составител</w:t>
      </w:r>
      <w:r>
        <w:rPr>
          <w:rFonts w:ascii="Times New Roman" w:hAnsi="Times New Roman" w:cs="Times New Roman"/>
          <w:sz w:val="28"/>
          <w:szCs w:val="28"/>
          <w:lang w:eastAsia="ar-SA"/>
        </w:rPr>
        <w:t>ь</w:t>
      </w:r>
      <w:r w:rsidRPr="00B0790C">
        <w:rPr>
          <w:rFonts w:ascii="Times New Roman" w:hAnsi="Times New Roman" w:cs="Times New Roman"/>
          <w:sz w:val="28"/>
          <w:szCs w:val="28"/>
          <w:lang w:eastAsia="ar-SA"/>
        </w:rPr>
        <w:t>: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4029EF" w:rsidRPr="004029EF">
        <w:rPr>
          <w:rFonts w:ascii="Times New Roman" w:hAnsi="Times New Roman" w:cs="Times New Roman"/>
          <w:sz w:val="28"/>
          <w:szCs w:val="28"/>
          <w:lang w:eastAsia="ar-SA"/>
        </w:rPr>
        <w:t xml:space="preserve">канд.ист.наук, доцент </w:t>
      </w:r>
      <w:r>
        <w:rPr>
          <w:rFonts w:ascii="Times New Roman" w:hAnsi="Times New Roman" w:cs="Times New Roman"/>
          <w:sz w:val="28"/>
          <w:szCs w:val="28"/>
          <w:lang w:eastAsia="ar-SA"/>
        </w:rPr>
        <w:t>Селезнева Е.Ю.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0C" w:rsidRPr="00B0790C" w:rsidRDefault="00B0790C" w:rsidP="00B0790C">
      <w:p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B0790C" w:rsidRPr="00B0790C" w:rsidRDefault="00B0790C" w:rsidP="00B0790C">
      <w:p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B0790C" w:rsidRPr="00B0790C" w:rsidRDefault="00B0790C" w:rsidP="00B0790C">
      <w:p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B0790C" w:rsidRPr="00B0790C" w:rsidRDefault="00B0790C" w:rsidP="00B0790C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Программа научно-исследовательского семинара обсуждена на заседании кафедры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бухгалтерского учета, анализа и аудита</w:t>
      </w:r>
      <w:r w:rsidRPr="00B0790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протокол № ___ от «___» ________________ 2017 г. </w:t>
      </w:r>
    </w:p>
    <w:p w:rsidR="00B0790C" w:rsidRPr="00A744E8" w:rsidRDefault="00B0790C" w:rsidP="00064A9A"/>
    <w:sectPr w:rsidR="00B0790C" w:rsidRPr="00A744E8" w:rsidSect="00CC3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362" w:rsidRDefault="00FA4362" w:rsidP="00B0790C">
      <w:pPr>
        <w:spacing w:after="0" w:line="240" w:lineRule="auto"/>
      </w:pPr>
      <w:r>
        <w:separator/>
      </w:r>
    </w:p>
  </w:endnote>
  <w:endnote w:type="continuationSeparator" w:id="0">
    <w:p w:rsidR="00FA4362" w:rsidRDefault="00FA4362" w:rsidP="00B07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C07" w:rsidRDefault="00262C07" w:rsidP="000736D8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E3534E" w:rsidRPr="00E3534E">
      <w:rPr>
        <w:noProof/>
        <w:lang w:val="ru-RU"/>
      </w:rPr>
      <w:t>40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362" w:rsidRDefault="00FA4362" w:rsidP="00B0790C">
      <w:pPr>
        <w:spacing w:after="0" w:line="240" w:lineRule="auto"/>
      </w:pPr>
      <w:r>
        <w:separator/>
      </w:r>
    </w:p>
  </w:footnote>
  <w:footnote w:type="continuationSeparator" w:id="0">
    <w:p w:rsidR="00FA4362" w:rsidRDefault="00FA4362" w:rsidP="00B0790C">
      <w:pPr>
        <w:spacing w:after="0" w:line="240" w:lineRule="auto"/>
      </w:pPr>
      <w:r>
        <w:continuationSeparator/>
      </w:r>
    </w:p>
  </w:footnote>
  <w:footnote w:id="1">
    <w:p w:rsidR="00262C07" w:rsidRPr="00A838B0" w:rsidRDefault="00262C07" w:rsidP="00B0790C">
      <w:pPr>
        <w:pStyle w:val="af5"/>
        <w:jc w:val="both"/>
        <w:rPr>
          <w:lang w:val="ru-RU"/>
        </w:rPr>
      </w:pPr>
      <w:r w:rsidRPr="00A838B0">
        <w:rPr>
          <w:rStyle w:val="af4"/>
        </w:rPr>
        <w:footnoteRef/>
      </w:r>
      <w:r w:rsidRPr="00A838B0">
        <w:t xml:space="preserve"> </w:t>
      </w:r>
      <w:r>
        <w:rPr>
          <w:lang w:val="ru-RU"/>
        </w:rPr>
        <w:t>6-я контрольная точка – это защита магистерской диссертации в ГЭК; 5-я контрольная точка – это 2-я предзащита магистерской диссертации; 4-я контрольная точка – это 1-я предзащита магистерской диссертации.</w:t>
      </w:r>
    </w:p>
  </w:footnote>
  <w:footnote w:id="2">
    <w:p w:rsidR="00262C07" w:rsidRPr="001258EF" w:rsidRDefault="00262C07" w:rsidP="00B0790C">
      <w:pPr>
        <w:pStyle w:val="af5"/>
        <w:rPr>
          <w:sz w:val="16"/>
          <w:szCs w:val="16"/>
        </w:rPr>
      </w:pPr>
      <w:r>
        <w:rPr>
          <w:rStyle w:val="af4"/>
        </w:rPr>
        <w:footnoteRef/>
      </w:r>
      <w:r>
        <w:t xml:space="preserve"> </w:t>
      </w:r>
      <w:r w:rsidRPr="001258EF">
        <w:rPr>
          <w:sz w:val="16"/>
          <w:szCs w:val="16"/>
        </w:rPr>
        <w:t>ДИП - Дизайн исследовательского проекта</w:t>
      </w:r>
    </w:p>
  </w:footnote>
  <w:footnote w:id="3">
    <w:p w:rsidR="00262C07" w:rsidRDefault="00262C07" w:rsidP="00B0790C">
      <w:pPr>
        <w:pStyle w:val="af5"/>
      </w:pPr>
      <w:r w:rsidRPr="001258EF">
        <w:rPr>
          <w:rStyle w:val="af4"/>
          <w:sz w:val="16"/>
          <w:szCs w:val="16"/>
        </w:rPr>
        <w:footnoteRef/>
      </w:r>
      <w:r w:rsidRPr="001258EF">
        <w:rPr>
          <w:sz w:val="16"/>
          <w:szCs w:val="16"/>
        </w:rPr>
        <w:t xml:space="preserve"> ШМА -</w:t>
      </w:r>
      <w:r>
        <w:t xml:space="preserve"> </w:t>
      </w:r>
      <w:r w:rsidRPr="001258EF">
        <w:rPr>
          <w:sz w:val="16"/>
          <w:szCs w:val="16"/>
        </w:rPr>
        <w:t>Школа молодого автора</w:t>
      </w:r>
    </w:p>
  </w:footnote>
  <w:footnote w:id="4">
    <w:p w:rsidR="00262C07" w:rsidRPr="00B15E1D" w:rsidRDefault="00262C07" w:rsidP="00B0790C">
      <w:pPr>
        <w:pStyle w:val="af5"/>
        <w:rPr>
          <w:sz w:val="16"/>
          <w:szCs w:val="16"/>
        </w:rPr>
      </w:pPr>
      <w:r w:rsidRPr="00B15E1D">
        <w:rPr>
          <w:rStyle w:val="af4"/>
          <w:sz w:val="16"/>
          <w:szCs w:val="16"/>
        </w:rPr>
        <w:footnoteRef/>
      </w:r>
      <w:r w:rsidRPr="00B15E1D">
        <w:rPr>
          <w:sz w:val="16"/>
          <w:szCs w:val="16"/>
        </w:rPr>
        <w:t xml:space="preserve"> Ярская-Смирнова Е. Создание академического текста: учеб. пособие для студентов и преподавателей вузов. М.: ООО «Вариант»: ЦСПГИ, 2013. </w:t>
      </w:r>
      <w:hyperlink r:id="rId1" w:history="1">
        <w:r w:rsidRPr="00B15E1D">
          <w:rPr>
            <w:rStyle w:val="a9"/>
            <w:sz w:val="16"/>
            <w:szCs w:val="16"/>
          </w:rPr>
          <w:t>https://www.hse.ru/pubs/share/direct/demo_document/99949234</w:t>
        </w:r>
      </w:hyperlink>
      <w:r>
        <w:rPr>
          <w:sz w:val="16"/>
          <w:szCs w:val="16"/>
        </w:rPr>
        <w:t xml:space="preserve"> </w:t>
      </w:r>
    </w:p>
  </w:footnote>
  <w:footnote w:id="5">
    <w:p w:rsidR="00262C07" w:rsidRDefault="00262C07" w:rsidP="00B0790C">
      <w:pPr>
        <w:pStyle w:val="af5"/>
      </w:pPr>
      <w:r>
        <w:rPr>
          <w:rStyle w:val="af4"/>
        </w:rPr>
        <w:footnoteRef/>
      </w:r>
      <w:r>
        <w:t xml:space="preserve"> </w:t>
      </w:r>
      <w:r w:rsidRPr="00B15E1D">
        <w:rPr>
          <w:sz w:val="16"/>
          <w:szCs w:val="16"/>
        </w:rPr>
        <w:t xml:space="preserve">Ярская-Смирнова Е. Создание академического текста: учеб. пособие для студентов и преподавателей вузов. М.: ООО «Вариант»: ЦСПГИ, 2013. </w:t>
      </w:r>
      <w:hyperlink r:id="rId2" w:history="1">
        <w:r w:rsidRPr="00517B87">
          <w:rPr>
            <w:rStyle w:val="a9"/>
            <w:sz w:val="16"/>
            <w:szCs w:val="16"/>
          </w:rPr>
          <w:t>https://www.hse.ru/pubs/share/direct/demo_document/99949234</w:t>
        </w:r>
      </w:hyperlink>
      <w:r>
        <w:rPr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1">
    <w:nsid w:val="00863CC7"/>
    <w:multiLevelType w:val="hybridMultilevel"/>
    <w:tmpl w:val="9F7E29F0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8025D"/>
    <w:multiLevelType w:val="hybridMultilevel"/>
    <w:tmpl w:val="A6B06106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A6FD0"/>
    <w:multiLevelType w:val="hybridMultilevel"/>
    <w:tmpl w:val="0F7A0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D54FE"/>
    <w:multiLevelType w:val="hybridMultilevel"/>
    <w:tmpl w:val="A5F667F6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D24D1"/>
    <w:multiLevelType w:val="hybridMultilevel"/>
    <w:tmpl w:val="5D005E06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A3275"/>
    <w:multiLevelType w:val="hybridMultilevel"/>
    <w:tmpl w:val="DA22DF74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A67DA"/>
    <w:multiLevelType w:val="hybridMultilevel"/>
    <w:tmpl w:val="DBE0B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7637C5"/>
    <w:multiLevelType w:val="hybridMultilevel"/>
    <w:tmpl w:val="5DF84FD2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816598"/>
    <w:multiLevelType w:val="hybridMultilevel"/>
    <w:tmpl w:val="1E586F36"/>
    <w:lvl w:ilvl="0" w:tplc="9C6A19CA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FA4475"/>
    <w:multiLevelType w:val="hybridMultilevel"/>
    <w:tmpl w:val="56300468"/>
    <w:lvl w:ilvl="0" w:tplc="8C68F2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F0831"/>
    <w:multiLevelType w:val="hybridMultilevel"/>
    <w:tmpl w:val="59E64750"/>
    <w:lvl w:ilvl="0" w:tplc="7D6E8178">
      <w:start w:val="1"/>
      <w:numFmt w:val="bullet"/>
      <w:pStyle w:val="a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</w:rPr>
    </w:lvl>
    <w:lvl w:ilvl="1" w:tplc="E9C02900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52088F9A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A14C4F30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36F6CE7C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17384106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DB725C34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C696E77A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CA00F85E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2">
    <w:nsid w:val="3A521967"/>
    <w:multiLevelType w:val="hybridMultilevel"/>
    <w:tmpl w:val="97BED77E"/>
    <w:lvl w:ilvl="0" w:tplc="A4C472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D732610"/>
    <w:multiLevelType w:val="hybridMultilevel"/>
    <w:tmpl w:val="EF228A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9615CCF"/>
    <w:multiLevelType w:val="hybridMultilevel"/>
    <w:tmpl w:val="94B2ED16"/>
    <w:lvl w:ilvl="0" w:tplc="0A20F0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C255E8"/>
    <w:multiLevelType w:val="hybridMultilevel"/>
    <w:tmpl w:val="E7FC5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A74991"/>
    <w:multiLevelType w:val="hybridMultilevel"/>
    <w:tmpl w:val="6700D9E8"/>
    <w:lvl w:ilvl="0" w:tplc="61CC394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511705"/>
    <w:multiLevelType w:val="multilevel"/>
    <w:tmpl w:val="AEF20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571A510A"/>
    <w:multiLevelType w:val="hybridMultilevel"/>
    <w:tmpl w:val="C8E21F84"/>
    <w:lvl w:ilvl="0" w:tplc="0F8E1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8422A6E"/>
    <w:multiLevelType w:val="hybridMultilevel"/>
    <w:tmpl w:val="FB48A96C"/>
    <w:lvl w:ilvl="0" w:tplc="97A4F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614C59"/>
    <w:multiLevelType w:val="hybridMultilevel"/>
    <w:tmpl w:val="830A974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5DDD4424"/>
    <w:multiLevelType w:val="hybridMultilevel"/>
    <w:tmpl w:val="D0341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381604"/>
    <w:multiLevelType w:val="hybridMultilevel"/>
    <w:tmpl w:val="BBFC28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DF35CB7"/>
    <w:multiLevelType w:val="hybridMultilevel"/>
    <w:tmpl w:val="2D00C264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F5107E"/>
    <w:multiLevelType w:val="hybridMultilevel"/>
    <w:tmpl w:val="E7CAB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064218"/>
    <w:multiLevelType w:val="hybridMultilevel"/>
    <w:tmpl w:val="9C18B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BC6FA8"/>
    <w:multiLevelType w:val="hybridMultilevel"/>
    <w:tmpl w:val="A8E03D4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731F4962"/>
    <w:multiLevelType w:val="hybridMultilevel"/>
    <w:tmpl w:val="0FD23C08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C80EC4"/>
    <w:multiLevelType w:val="multilevel"/>
    <w:tmpl w:val="544EB5D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9">
    <w:nsid w:val="762711E5"/>
    <w:multiLevelType w:val="hybridMultilevel"/>
    <w:tmpl w:val="7DBE8A74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383D98"/>
    <w:multiLevelType w:val="hybridMultilevel"/>
    <w:tmpl w:val="D5EEC5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CF926A4"/>
    <w:multiLevelType w:val="hybridMultilevel"/>
    <w:tmpl w:val="A3268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24"/>
  </w:num>
  <w:num w:numId="4">
    <w:abstractNumId w:val="15"/>
  </w:num>
  <w:num w:numId="5">
    <w:abstractNumId w:val="7"/>
  </w:num>
  <w:num w:numId="6">
    <w:abstractNumId w:val="21"/>
  </w:num>
  <w:num w:numId="7">
    <w:abstractNumId w:val="8"/>
  </w:num>
  <w:num w:numId="8">
    <w:abstractNumId w:val="6"/>
  </w:num>
  <w:num w:numId="9">
    <w:abstractNumId w:val="1"/>
  </w:num>
  <w:num w:numId="10">
    <w:abstractNumId w:val="29"/>
  </w:num>
  <w:num w:numId="11">
    <w:abstractNumId w:val="23"/>
  </w:num>
  <w:num w:numId="12">
    <w:abstractNumId w:val="27"/>
  </w:num>
  <w:num w:numId="13">
    <w:abstractNumId w:val="4"/>
  </w:num>
  <w:num w:numId="14">
    <w:abstractNumId w:val="2"/>
  </w:num>
  <w:num w:numId="15">
    <w:abstractNumId w:val="5"/>
  </w:num>
  <w:num w:numId="16">
    <w:abstractNumId w:val="20"/>
  </w:num>
  <w:num w:numId="17">
    <w:abstractNumId w:val="25"/>
  </w:num>
  <w:num w:numId="18">
    <w:abstractNumId w:val="30"/>
  </w:num>
  <w:num w:numId="19">
    <w:abstractNumId w:val="14"/>
  </w:num>
  <w:num w:numId="20">
    <w:abstractNumId w:val="11"/>
  </w:num>
  <w:num w:numId="21">
    <w:abstractNumId w:val="3"/>
  </w:num>
  <w:num w:numId="22">
    <w:abstractNumId w:val="31"/>
  </w:num>
  <w:num w:numId="23">
    <w:abstractNumId w:val="18"/>
  </w:num>
  <w:num w:numId="24">
    <w:abstractNumId w:val="10"/>
  </w:num>
  <w:num w:numId="25">
    <w:abstractNumId w:val="26"/>
  </w:num>
  <w:num w:numId="26">
    <w:abstractNumId w:val="22"/>
  </w:num>
  <w:num w:numId="27">
    <w:abstractNumId w:val="28"/>
  </w:num>
  <w:num w:numId="28">
    <w:abstractNumId w:val="17"/>
  </w:num>
  <w:num w:numId="29">
    <w:abstractNumId w:val="16"/>
  </w:num>
  <w:num w:numId="30">
    <w:abstractNumId w:val="12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A9A"/>
    <w:rsid w:val="000057F4"/>
    <w:rsid w:val="000135D4"/>
    <w:rsid w:val="000224D2"/>
    <w:rsid w:val="000332AC"/>
    <w:rsid w:val="00035112"/>
    <w:rsid w:val="0003642F"/>
    <w:rsid w:val="00044A90"/>
    <w:rsid w:val="00047306"/>
    <w:rsid w:val="00064A9A"/>
    <w:rsid w:val="000673F7"/>
    <w:rsid w:val="000736D8"/>
    <w:rsid w:val="0007536D"/>
    <w:rsid w:val="00083612"/>
    <w:rsid w:val="0008618C"/>
    <w:rsid w:val="0008701D"/>
    <w:rsid w:val="000A5004"/>
    <w:rsid w:val="000A56EF"/>
    <w:rsid w:val="000A7900"/>
    <w:rsid w:val="000C043C"/>
    <w:rsid w:val="000D0D31"/>
    <w:rsid w:val="000E2863"/>
    <w:rsid w:val="000E3C5E"/>
    <w:rsid w:val="000E706C"/>
    <w:rsid w:val="000F52F7"/>
    <w:rsid w:val="000F6926"/>
    <w:rsid w:val="00102D46"/>
    <w:rsid w:val="001205B4"/>
    <w:rsid w:val="00120A2F"/>
    <w:rsid w:val="00131C44"/>
    <w:rsid w:val="0014154F"/>
    <w:rsid w:val="00152F40"/>
    <w:rsid w:val="00165B3F"/>
    <w:rsid w:val="0017539F"/>
    <w:rsid w:val="001764B7"/>
    <w:rsid w:val="001808B9"/>
    <w:rsid w:val="001A17A5"/>
    <w:rsid w:val="001A5107"/>
    <w:rsid w:val="001B062C"/>
    <w:rsid w:val="001B6820"/>
    <w:rsid w:val="001B6B7D"/>
    <w:rsid w:val="001C09AE"/>
    <w:rsid w:val="001C52B5"/>
    <w:rsid w:val="001C6FFC"/>
    <w:rsid w:val="001D5E1A"/>
    <w:rsid w:val="001E3DBF"/>
    <w:rsid w:val="001E3E02"/>
    <w:rsid w:val="00201FB3"/>
    <w:rsid w:val="002157D4"/>
    <w:rsid w:val="0022252E"/>
    <w:rsid w:val="00222E21"/>
    <w:rsid w:val="00225FA4"/>
    <w:rsid w:val="0022774F"/>
    <w:rsid w:val="00245ECF"/>
    <w:rsid w:val="002517C3"/>
    <w:rsid w:val="00253C33"/>
    <w:rsid w:val="0025626A"/>
    <w:rsid w:val="002612DC"/>
    <w:rsid w:val="00262C07"/>
    <w:rsid w:val="002904B9"/>
    <w:rsid w:val="00293DE4"/>
    <w:rsid w:val="002A1901"/>
    <w:rsid w:val="002B6D80"/>
    <w:rsid w:val="002C2E93"/>
    <w:rsid w:val="002C4865"/>
    <w:rsid w:val="002C66EC"/>
    <w:rsid w:val="002C77FC"/>
    <w:rsid w:val="002D40E4"/>
    <w:rsid w:val="002D4A5E"/>
    <w:rsid w:val="002D76E6"/>
    <w:rsid w:val="002E7BA0"/>
    <w:rsid w:val="002F29D5"/>
    <w:rsid w:val="002F496E"/>
    <w:rsid w:val="00300F4B"/>
    <w:rsid w:val="00300FB6"/>
    <w:rsid w:val="003103D6"/>
    <w:rsid w:val="0032716B"/>
    <w:rsid w:val="00330BB5"/>
    <w:rsid w:val="00331120"/>
    <w:rsid w:val="003352D3"/>
    <w:rsid w:val="00360C76"/>
    <w:rsid w:val="00381D6E"/>
    <w:rsid w:val="003A3D16"/>
    <w:rsid w:val="003B6A14"/>
    <w:rsid w:val="003E1DC4"/>
    <w:rsid w:val="003E7CCA"/>
    <w:rsid w:val="003F6C76"/>
    <w:rsid w:val="004029EF"/>
    <w:rsid w:val="00417C5B"/>
    <w:rsid w:val="00422B73"/>
    <w:rsid w:val="00451103"/>
    <w:rsid w:val="00477665"/>
    <w:rsid w:val="00483935"/>
    <w:rsid w:val="004860C8"/>
    <w:rsid w:val="004A3B59"/>
    <w:rsid w:val="004A409D"/>
    <w:rsid w:val="004C7E1C"/>
    <w:rsid w:val="004F2B19"/>
    <w:rsid w:val="004F436B"/>
    <w:rsid w:val="00504515"/>
    <w:rsid w:val="00507B5A"/>
    <w:rsid w:val="00511A62"/>
    <w:rsid w:val="0052059E"/>
    <w:rsid w:val="00522963"/>
    <w:rsid w:val="00524994"/>
    <w:rsid w:val="0052673B"/>
    <w:rsid w:val="00536364"/>
    <w:rsid w:val="005446DC"/>
    <w:rsid w:val="00547D86"/>
    <w:rsid w:val="00553824"/>
    <w:rsid w:val="00561971"/>
    <w:rsid w:val="00562080"/>
    <w:rsid w:val="00567E83"/>
    <w:rsid w:val="0057008D"/>
    <w:rsid w:val="005757DE"/>
    <w:rsid w:val="00581DA4"/>
    <w:rsid w:val="00584824"/>
    <w:rsid w:val="00596D40"/>
    <w:rsid w:val="005A25AF"/>
    <w:rsid w:val="005D0BE4"/>
    <w:rsid w:val="00606A8F"/>
    <w:rsid w:val="006175D6"/>
    <w:rsid w:val="00620501"/>
    <w:rsid w:val="006343C7"/>
    <w:rsid w:val="00643433"/>
    <w:rsid w:val="0064505B"/>
    <w:rsid w:val="00653B2F"/>
    <w:rsid w:val="0065455E"/>
    <w:rsid w:val="006A09F8"/>
    <w:rsid w:val="006A1012"/>
    <w:rsid w:val="006A5208"/>
    <w:rsid w:val="006B25C6"/>
    <w:rsid w:val="006B7DA3"/>
    <w:rsid w:val="006C1B8F"/>
    <w:rsid w:val="006C346C"/>
    <w:rsid w:val="006E2CF2"/>
    <w:rsid w:val="007020C6"/>
    <w:rsid w:val="00717736"/>
    <w:rsid w:val="007215AB"/>
    <w:rsid w:val="007230F4"/>
    <w:rsid w:val="0072485C"/>
    <w:rsid w:val="00740B30"/>
    <w:rsid w:val="00746333"/>
    <w:rsid w:val="00751449"/>
    <w:rsid w:val="00757309"/>
    <w:rsid w:val="00760F47"/>
    <w:rsid w:val="007613EA"/>
    <w:rsid w:val="0076448B"/>
    <w:rsid w:val="007728BA"/>
    <w:rsid w:val="00777125"/>
    <w:rsid w:val="00785798"/>
    <w:rsid w:val="00790F79"/>
    <w:rsid w:val="0079445C"/>
    <w:rsid w:val="007A09B0"/>
    <w:rsid w:val="007A2089"/>
    <w:rsid w:val="007A4BB9"/>
    <w:rsid w:val="007E12D4"/>
    <w:rsid w:val="00813EDB"/>
    <w:rsid w:val="00833712"/>
    <w:rsid w:val="008413C7"/>
    <w:rsid w:val="00854B31"/>
    <w:rsid w:val="00856831"/>
    <w:rsid w:val="00864721"/>
    <w:rsid w:val="00865AE6"/>
    <w:rsid w:val="00874595"/>
    <w:rsid w:val="008843F1"/>
    <w:rsid w:val="00884A99"/>
    <w:rsid w:val="008A678B"/>
    <w:rsid w:val="008C4933"/>
    <w:rsid w:val="008C67E9"/>
    <w:rsid w:val="008E4A9E"/>
    <w:rsid w:val="008E649E"/>
    <w:rsid w:val="008E7027"/>
    <w:rsid w:val="00905258"/>
    <w:rsid w:val="00912F02"/>
    <w:rsid w:val="0092165E"/>
    <w:rsid w:val="00926ECD"/>
    <w:rsid w:val="00927955"/>
    <w:rsid w:val="00942374"/>
    <w:rsid w:val="009466FD"/>
    <w:rsid w:val="00947B9A"/>
    <w:rsid w:val="00961DBF"/>
    <w:rsid w:val="00966D88"/>
    <w:rsid w:val="00993A5B"/>
    <w:rsid w:val="009C0162"/>
    <w:rsid w:val="009D2A6B"/>
    <w:rsid w:val="009E4A93"/>
    <w:rsid w:val="009E51E6"/>
    <w:rsid w:val="009E72CF"/>
    <w:rsid w:val="009F4203"/>
    <w:rsid w:val="00A00848"/>
    <w:rsid w:val="00A03C1E"/>
    <w:rsid w:val="00A12016"/>
    <w:rsid w:val="00A4433A"/>
    <w:rsid w:val="00A56439"/>
    <w:rsid w:val="00A66C04"/>
    <w:rsid w:val="00A744E8"/>
    <w:rsid w:val="00A7485D"/>
    <w:rsid w:val="00AA6045"/>
    <w:rsid w:val="00AD762E"/>
    <w:rsid w:val="00AE0FD6"/>
    <w:rsid w:val="00AE64EB"/>
    <w:rsid w:val="00AF04B9"/>
    <w:rsid w:val="00AF38DD"/>
    <w:rsid w:val="00B06C60"/>
    <w:rsid w:val="00B0790C"/>
    <w:rsid w:val="00B16270"/>
    <w:rsid w:val="00B17C9D"/>
    <w:rsid w:val="00B428EF"/>
    <w:rsid w:val="00B47781"/>
    <w:rsid w:val="00B56485"/>
    <w:rsid w:val="00B66112"/>
    <w:rsid w:val="00B70FC8"/>
    <w:rsid w:val="00B72810"/>
    <w:rsid w:val="00B7636D"/>
    <w:rsid w:val="00B87D1D"/>
    <w:rsid w:val="00BA003F"/>
    <w:rsid w:val="00BA185E"/>
    <w:rsid w:val="00BB3702"/>
    <w:rsid w:val="00BB5E52"/>
    <w:rsid w:val="00BD0EA0"/>
    <w:rsid w:val="00BD3CC6"/>
    <w:rsid w:val="00BD4B05"/>
    <w:rsid w:val="00BF126B"/>
    <w:rsid w:val="00BF3375"/>
    <w:rsid w:val="00BF4022"/>
    <w:rsid w:val="00BF5ABE"/>
    <w:rsid w:val="00C072C7"/>
    <w:rsid w:val="00C159B4"/>
    <w:rsid w:val="00C166D0"/>
    <w:rsid w:val="00C207C6"/>
    <w:rsid w:val="00C226B3"/>
    <w:rsid w:val="00C24762"/>
    <w:rsid w:val="00C35C28"/>
    <w:rsid w:val="00C57CFA"/>
    <w:rsid w:val="00C60026"/>
    <w:rsid w:val="00C62629"/>
    <w:rsid w:val="00C83F75"/>
    <w:rsid w:val="00C9272F"/>
    <w:rsid w:val="00CB0F9D"/>
    <w:rsid w:val="00CB7A48"/>
    <w:rsid w:val="00CC0B92"/>
    <w:rsid w:val="00CC2177"/>
    <w:rsid w:val="00CC3275"/>
    <w:rsid w:val="00CD4E8F"/>
    <w:rsid w:val="00CE198B"/>
    <w:rsid w:val="00D0777D"/>
    <w:rsid w:val="00D17A9E"/>
    <w:rsid w:val="00D17E36"/>
    <w:rsid w:val="00D2328A"/>
    <w:rsid w:val="00D31763"/>
    <w:rsid w:val="00D33D31"/>
    <w:rsid w:val="00D5068B"/>
    <w:rsid w:val="00D54F73"/>
    <w:rsid w:val="00D6423D"/>
    <w:rsid w:val="00D7090E"/>
    <w:rsid w:val="00D71B76"/>
    <w:rsid w:val="00D739E7"/>
    <w:rsid w:val="00D778AA"/>
    <w:rsid w:val="00D93A21"/>
    <w:rsid w:val="00D9703F"/>
    <w:rsid w:val="00DA3CC2"/>
    <w:rsid w:val="00DA56AD"/>
    <w:rsid w:val="00DB11DB"/>
    <w:rsid w:val="00DD0826"/>
    <w:rsid w:val="00DE1F30"/>
    <w:rsid w:val="00DF0A47"/>
    <w:rsid w:val="00DF58C7"/>
    <w:rsid w:val="00E10382"/>
    <w:rsid w:val="00E11BF8"/>
    <w:rsid w:val="00E13A85"/>
    <w:rsid w:val="00E17DE8"/>
    <w:rsid w:val="00E2419B"/>
    <w:rsid w:val="00E24FFF"/>
    <w:rsid w:val="00E269A3"/>
    <w:rsid w:val="00E3534E"/>
    <w:rsid w:val="00E43FFA"/>
    <w:rsid w:val="00E50917"/>
    <w:rsid w:val="00E55AAE"/>
    <w:rsid w:val="00E6785D"/>
    <w:rsid w:val="00E765E9"/>
    <w:rsid w:val="00E83E87"/>
    <w:rsid w:val="00EA1FDD"/>
    <w:rsid w:val="00EB0A65"/>
    <w:rsid w:val="00EB0A6E"/>
    <w:rsid w:val="00EB0E4B"/>
    <w:rsid w:val="00EB10B4"/>
    <w:rsid w:val="00ED15CB"/>
    <w:rsid w:val="00ED5770"/>
    <w:rsid w:val="00ED5BA8"/>
    <w:rsid w:val="00EE02E2"/>
    <w:rsid w:val="00EE5D6E"/>
    <w:rsid w:val="00EF0BAC"/>
    <w:rsid w:val="00F47BB1"/>
    <w:rsid w:val="00F503D4"/>
    <w:rsid w:val="00F53F45"/>
    <w:rsid w:val="00F54172"/>
    <w:rsid w:val="00F724B0"/>
    <w:rsid w:val="00FA4362"/>
    <w:rsid w:val="00FB7129"/>
    <w:rsid w:val="00FC47AB"/>
    <w:rsid w:val="00FE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A678B"/>
    <w:pPr>
      <w:spacing w:after="200" w:line="276" w:lineRule="auto"/>
      <w:jc w:val="left"/>
    </w:pPr>
    <w:rPr>
      <w:rFonts w:ascii="Calibri" w:eastAsia="Times New Roman" w:hAnsi="Calibri" w:cs="Calibri"/>
    </w:rPr>
  </w:style>
  <w:style w:type="paragraph" w:styleId="1">
    <w:name w:val="heading 1"/>
    <w:aliases w:val="1,h1,Header 1"/>
    <w:basedOn w:val="a0"/>
    <w:next w:val="a0"/>
    <w:link w:val="10"/>
    <w:uiPriority w:val="9"/>
    <w:qFormat/>
    <w:rsid w:val="0064505B"/>
    <w:pPr>
      <w:keepNext/>
      <w:numPr>
        <w:numId w:val="1"/>
      </w:numPr>
      <w:spacing w:before="240" w:after="60" w:line="240" w:lineRule="auto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B079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6450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B0790C"/>
    <w:pPr>
      <w:keepNext/>
      <w:spacing w:before="240" w:after="60" w:line="240" w:lineRule="auto"/>
      <w:outlineLvl w:val="3"/>
    </w:pPr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B0790C"/>
    <w:pPr>
      <w:spacing w:before="240" w:after="60" w:line="240" w:lineRule="auto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8">
    <w:name w:val="heading 8"/>
    <w:basedOn w:val="a0"/>
    <w:next w:val="a0"/>
    <w:link w:val="80"/>
    <w:semiHidden/>
    <w:unhideWhenUsed/>
    <w:qFormat/>
    <w:rsid w:val="00B0790C"/>
    <w:pPr>
      <w:keepNext/>
      <w:spacing w:after="0" w:line="240" w:lineRule="auto"/>
      <w:ind w:firstLine="709"/>
      <w:jc w:val="both"/>
      <w:outlineLvl w:val="7"/>
    </w:pPr>
    <w:rPr>
      <w:rFonts w:ascii="Times New Roman" w:hAnsi="Times New Roman" w:cs="Times New Roman"/>
      <w:b/>
      <w:sz w:val="24"/>
      <w:szCs w:val="24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D71B76"/>
    <w:pPr>
      <w:widowControl w:val="0"/>
      <w:suppressAutoHyphens/>
      <w:autoSpaceDE w:val="0"/>
      <w:spacing w:line="240" w:lineRule="auto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ody Text"/>
    <w:basedOn w:val="a0"/>
    <w:link w:val="a5"/>
    <w:rsid w:val="00D71B76"/>
    <w:pPr>
      <w:spacing w:after="12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1"/>
    <w:link w:val="a4"/>
    <w:rsid w:val="00D71B7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">
    <w:name w:val="Основной текст (2)_"/>
    <w:link w:val="210"/>
    <w:rsid w:val="00B72810"/>
    <w:rPr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1"/>
    <w:rsid w:val="00B72810"/>
    <w:pPr>
      <w:shd w:val="clear" w:color="auto" w:fill="FFFFFF"/>
      <w:spacing w:after="0" w:line="240" w:lineRule="atLeast"/>
      <w:jc w:val="center"/>
    </w:pPr>
    <w:rPr>
      <w:rFonts w:asciiTheme="minorHAnsi" w:eastAsiaTheme="minorHAnsi" w:hAnsiTheme="minorHAnsi" w:cstheme="minorBidi"/>
      <w:sz w:val="23"/>
      <w:szCs w:val="23"/>
    </w:rPr>
  </w:style>
  <w:style w:type="paragraph" w:customStyle="1" w:styleId="Default">
    <w:name w:val="Default"/>
    <w:rsid w:val="00856831"/>
    <w:pPr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0"/>
    <w:link w:val="a7"/>
    <w:uiPriority w:val="34"/>
    <w:qFormat/>
    <w:rsid w:val="000F52F7"/>
    <w:pPr>
      <w:ind w:left="720"/>
      <w:contextualSpacing/>
    </w:pPr>
  </w:style>
  <w:style w:type="character" w:customStyle="1" w:styleId="22">
    <w:name w:val="Основной текст (2)"/>
    <w:rsid w:val="00CB0F9D"/>
    <w:rPr>
      <w:rFonts w:ascii="Times New Roman" w:hAnsi="Times New Roman" w:cs="Times New Roman"/>
      <w:spacing w:val="0"/>
      <w:sz w:val="23"/>
      <w:szCs w:val="23"/>
      <w:u w:val="single"/>
      <w:lang w:bidi="ar-SA"/>
    </w:rPr>
  </w:style>
  <w:style w:type="character" w:customStyle="1" w:styleId="10">
    <w:name w:val="Заголовок 1 Знак"/>
    <w:aliases w:val="1 Знак,h1 Знак,Header 1 Знак"/>
    <w:basedOn w:val="a1"/>
    <w:link w:val="1"/>
    <w:uiPriority w:val="9"/>
    <w:rsid w:val="0064505B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64505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2"/>
    <w:rsid w:val="0064505B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Подпись к таблице (2)_"/>
    <w:link w:val="24"/>
    <w:rsid w:val="00BF126B"/>
    <w:rPr>
      <w:sz w:val="15"/>
      <w:szCs w:val="15"/>
      <w:shd w:val="clear" w:color="auto" w:fill="FFFFFF"/>
    </w:rPr>
  </w:style>
  <w:style w:type="paragraph" w:customStyle="1" w:styleId="24">
    <w:name w:val="Подпись к таблице (2)"/>
    <w:basedOn w:val="a0"/>
    <w:link w:val="23"/>
    <w:rsid w:val="00BF126B"/>
    <w:pPr>
      <w:shd w:val="clear" w:color="auto" w:fill="FFFFFF"/>
      <w:spacing w:after="0" w:line="137" w:lineRule="exact"/>
      <w:ind w:hanging="280"/>
      <w:jc w:val="both"/>
    </w:pPr>
    <w:rPr>
      <w:rFonts w:asciiTheme="minorHAnsi" w:eastAsiaTheme="minorHAnsi" w:hAnsiTheme="minorHAnsi" w:cstheme="minorBidi"/>
      <w:sz w:val="15"/>
      <w:szCs w:val="15"/>
      <w:shd w:val="clear" w:color="auto" w:fill="FFFFFF"/>
    </w:rPr>
  </w:style>
  <w:style w:type="character" w:styleId="a9">
    <w:name w:val="Hyperlink"/>
    <w:basedOn w:val="a1"/>
    <w:uiPriority w:val="99"/>
    <w:unhideWhenUsed/>
    <w:rsid w:val="005446DC"/>
    <w:rPr>
      <w:color w:val="0000FF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B079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1"/>
    <w:link w:val="4"/>
    <w:rsid w:val="00B0790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rsid w:val="00B0790C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80">
    <w:name w:val="Заголовок 8 Знак"/>
    <w:basedOn w:val="a1"/>
    <w:link w:val="8"/>
    <w:semiHidden/>
    <w:rsid w:val="00B0790C"/>
    <w:rPr>
      <w:rFonts w:ascii="Times New Roman" w:eastAsia="Times New Roman" w:hAnsi="Times New Roman" w:cs="Times New Roman"/>
      <w:b/>
      <w:sz w:val="24"/>
      <w:szCs w:val="24"/>
      <w:lang w:val="x-none" w:eastAsia="ru-RU"/>
    </w:rPr>
  </w:style>
  <w:style w:type="paragraph" w:customStyle="1" w:styleId="11">
    <w:name w:val="Обычный1"/>
    <w:rsid w:val="00B0790C"/>
    <w:pPr>
      <w:widowControl w:val="0"/>
      <w:snapToGrid w:val="0"/>
      <w:spacing w:line="300" w:lineRule="auto"/>
      <w:ind w:firstLine="700"/>
      <w:jc w:val="left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a">
    <w:name w:val="header"/>
    <w:basedOn w:val="a0"/>
    <w:link w:val="ab"/>
    <w:uiPriority w:val="99"/>
    <w:unhideWhenUsed/>
    <w:rsid w:val="00B0790C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1"/>
    <w:link w:val="aa"/>
    <w:uiPriority w:val="99"/>
    <w:rsid w:val="00B0790C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footer"/>
    <w:basedOn w:val="a0"/>
    <w:link w:val="ad"/>
    <w:uiPriority w:val="99"/>
    <w:unhideWhenUsed/>
    <w:rsid w:val="00B0790C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ad">
    <w:name w:val="Нижний колонтитул Знак"/>
    <w:basedOn w:val="a1"/>
    <w:link w:val="ac"/>
    <w:uiPriority w:val="99"/>
    <w:rsid w:val="00B0790C"/>
    <w:rPr>
      <w:rFonts w:ascii="Calibri" w:eastAsia="Times New Roman" w:hAnsi="Calibri" w:cs="Times New Roman"/>
      <w:sz w:val="20"/>
      <w:szCs w:val="20"/>
      <w:lang w:val="x-none" w:eastAsia="x-none"/>
    </w:rPr>
  </w:style>
  <w:style w:type="table" w:customStyle="1" w:styleId="12">
    <w:name w:val="Сетка таблицы1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0"/>
    <w:link w:val="af"/>
    <w:uiPriority w:val="99"/>
    <w:unhideWhenUsed/>
    <w:rsid w:val="00B0790C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f">
    <w:name w:val="Текст выноски Знак"/>
    <w:basedOn w:val="a1"/>
    <w:link w:val="ae"/>
    <w:uiPriority w:val="99"/>
    <w:rsid w:val="00B0790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0">
    <w:name w:val="Plain Text"/>
    <w:aliases w:val="Знак Знак Знак Знак Знак Знак Знак Знак Знак Знак"/>
    <w:basedOn w:val="a0"/>
    <w:link w:val="af1"/>
    <w:unhideWhenUsed/>
    <w:rsid w:val="00B0790C"/>
    <w:pPr>
      <w:spacing w:after="0" w:line="240" w:lineRule="auto"/>
    </w:pPr>
    <w:rPr>
      <w:rFonts w:eastAsia="Calibri" w:cs="Times New Roman"/>
      <w:sz w:val="20"/>
      <w:szCs w:val="21"/>
      <w:lang w:val="x-none" w:eastAsia="x-none"/>
    </w:rPr>
  </w:style>
  <w:style w:type="character" w:customStyle="1" w:styleId="af1">
    <w:name w:val="Текст Знак"/>
    <w:aliases w:val="Знак Знак Знак Знак Знак Знак Знак Знак Знак Знак Знак"/>
    <w:basedOn w:val="a1"/>
    <w:link w:val="af0"/>
    <w:rsid w:val="00B0790C"/>
    <w:rPr>
      <w:rFonts w:ascii="Calibri" w:eastAsia="Calibri" w:hAnsi="Calibri" w:cs="Times New Roman"/>
      <w:sz w:val="20"/>
      <w:szCs w:val="21"/>
      <w:lang w:val="x-none" w:eastAsia="x-none"/>
    </w:rPr>
  </w:style>
  <w:style w:type="paragraph" w:customStyle="1" w:styleId="af2">
    <w:name w:val="Термин"/>
    <w:basedOn w:val="af0"/>
    <w:rsid w:val="00B0790C"/>
    <w:pPr>
      <w:ind w:left="567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">
    <w:name w:val="Текст_бюл"/>
    <w:basedOn w:val="af0"/>
    <w:link w:val="af3"/>
    <w:rsid w:val="00B0790C"/>
    <w:pPr>
      <w:numPr>
        <w:numId w:val="20"/>
      </w:numPr>
      <w:jc w:val="both"/>
    </w:pPr>
    <w:rPr>
      <w:rFonts w:ascii="Times New Roman" w:eastAsia="MS Mincho" w:hAnsi="Times New Roman"/>
      <w:sz w:val="26"/>
      <w:szCs w:val="26"/>
    </w:rPr>
  </w:style>
  <w:style w:type="character" w:customStyle="1" w:styleId="af3">
    <w:name w:val="Текст_бюл Знак"/>
    <w:link w:val="a"/>
    <w:locked/>
    <w:rsid w:val="00B0790C"/>
    <w:rPr>
      <w:rFonts w:ascii="Times New Roman" w:eastAsia="MS Mincho" w:hAnsi="Times New Roman" w:cs="Times New Roman"/>
      <w:sz w:val="26"/>
      <w:szCs w:val="26"/>
      <w:lang w:val="x-none" w:eastAsia="x-none"/>
    </w:rPr>
  </w:style>
  <w:style w:type="paragraph" w:customStyle="1" w:styleId="25">
    <w:name w:val="Текст_бюл2"/>
    <w:basedOn w:val="a"/>
    <w:rsid w:val="00B0790C"/>
    <w:pPr>
      <w:numPr>
        <w:numId w:val="0"/>
      </w:numPr>
      <w:tabs>
        <w:tab w:val="num" w:pos="432"/>
        <w:tab w:val="num" w:pos="1134"/>
      </w:tabs>
      <w:ind w:left="1134" w:hanging="283"/>
    </w:pPr>
  </w:style>
  <w:style w:type="character" w:styleId="af4">
    <w:name w:val="footnote reference"/>
    <w:uiPriority w:val="99"/>
    <w:semiHidden/>
    <w:rsid w:val="00B0790C"/>
    <w:rPr>
      <w:rFonts w:cs="Times New Roman"/>
      <w:vertAlign w:val="superscript"/>
    </w:rPr>
  </w:style>
  <w:style w:type="paragraph" w:styleId="af5">
    <w:name w:val="footnote text"/>
    <w:basedOn w:val="a0"/>
    <w:link w:val="af6"/>
    <w:uiPriority w:val="99"/>
    <w:semiHidden/>
    <w:rsid w:val="00B0790C"/>
    <w:pPr>
      <w:spacing w:after="0" w:line="240" w:lineRule="auto"/>
    </w:pPr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af6">
    <w:name w:val="Текст сноски Знак"/>
    <w:basedOn w:val="a1"/>
    <w:link w:val="af5"/>
    <w:uiPriority w:val="99"/>
    <w:semiHidden/>
    <w:rsid w:val="00B0790C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6">
    <w:name w:val="Текст Знак2"/>
    <w:locked/>
    <w:rsid w:val="00B0790C"/>
    <w:rPr>
      <w:rFonts w:cs="Times New Roman"/>
      <w:sz w:val="26"/>
      <w:szCs w:val="26"/>
      <w:lang w:val="ru-RU" w:eastAsia="ru-RU"/>
    </w:rPr>
  </w:style>
  <w:style w:type="paragraph" w:customStyle="1" w:styleId="CharChar4CharCharCharCharCharChar1">
    <w:name w:val="Char Char4 Знак Знак Char Char Знак Знак Char Char Знак Char Char1"/>
    <w:basedOn w:val="a0"/>
    <w:semiHidden/>
    <w:rsid w:val="00B0790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character" w:styleId="af7">
    <w:name w:val="page number"/>
    <w:rsid w:val="00B0790C"/>
    <w:rPr>
      <w:rFonts w:cs="Times New Roman"/>
    </w:rPr>
  </w:style>
  <w:style w:type="character" w:customStyle="1" w:styleId="apple-converted-space">
    <w:name w:val="apple-converted-space"/>
    <w:basedOn w:val="a1"/>
    <w:rsid w:val="00B0790C"/>
  </w:style>
  <w:style w:type="paragraph" w:styleId="31">
    <w:name w:val="Body Text Indent 3"/>
    <w:basedOn w:val="a0"/>
    <w:link w:val="32"/>
    <w:rsid w:val="00B0790C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32">
    <w:name w:val="Основной текст с отступом 3 Знак"/>
    <w:basedOn w:val="a1"/>
    <w:link w:val="31"/>
    <w:rsid w:val="00B0790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af8">
    <w:name w:val="Знак"/>
    <w:basedOn w:val="a0"/>
    <w:rsid w:val="00B0790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33">
    <w:name w:val="Body Text 3"/>
    <w:basedOn w:val="a0"/>
    <w:link w:val="34"/>
    <w:uiPriority w:val="99"/>
    <w:semiHidden/>
    <w:unhideWhenUsed/>
    <w:rsid w:val="00B0790C"/>
    <w:pPr>
      <w:spacing w:after="120"/>
    </w:pPr>
    <w:rPr>
      <w:rFonts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B0790C"/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styleId="af9">
    <w:name w:val="Strong"/>
    <w:uiPriority w:val="22"/>
    <w:qFormat/>
    <w:rsid w:val="00B0790C"/>
    <w:rPr>
      <w:b/>
      <w:bCs/>
    </w:rPr>
  </w:style>
  <w:style w:type="paragraph" w:styleId="afa">
    <w:name w:val="Normal (Web)"/>
    <w:basedOn w:val="a0"/>
    <w:unhideWhenUsed/>
    <w:rsid w:val="00B079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fb">
    <w:name w:val="Emphasis"/>
    <w:uiPriority w:val="20"/>
    <w:qFormat/>
    <w:rsid w:val="00B0790C"/>
    <w:rPr>
      <w:i/>
      <w:iCs/>
    </w:rPr>
  </w:style>
  <w:style w:type="paragraph" w:customStyle="1" w:styleId="13">
    <w:name w:val="Стиль1"/>
    <w:basedOn w:val="a0"/>
    <w:rsid w:val="00B0790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35">
    <w:name w:val="Текст_бюл3"/>
    <w:basedOn w:val="a0"/>
    <w:rsid w:val="00B0790C"/>
    <w:pPr>
      <w:tabs>
        <w:tab w:val="left" w:pos="851"/>
        <w:tab w:val="num" w:pos="1920"/>
      </w:tabs>
      <w:spacing w:after="0" w:line="360" w:lineRule="auto"/>
      <w:ind w:left="1920" w:hanging="360"/>
      <w:jc w:val="both"/>
    </w:pPr>
    <w:rPr>
      <w:rFonts w:ascii="Times New Roman" w:eastAsia="MS Mincho" w:hAnsi="Times New Roman" w:cs="Times New Roman"/>
      <w:sz w:val="26"/>
      <w:szCs w:val="26"/>
      <w:lang w:eastAsia="ru-RU"/>
    </w:rPr>
  </w:style>
  <w:style w:type="paragraph" w:customStyle="1" w:styleId="CharChar4CharCharCharCharCharChar">
    <w:name w:val="Char Char4 Знак Знак Char Char Знак Знак Char Char Знак Char Char"/>
    <w:basedOn w:val="a0"/>
    <w:rsid w:val="00B0790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character" w:customStyle="1" w:styleId="14">
    <w:name w:val="Текст Знак1"/>
    <w:aliases w:val="Знак Знак Знак Знак Знак Знак Знак Знак Знак Знак Знак1"/>
    <w:rsid w:val="00B0790C"/>
    <w:rPr>
      <w:rFonts w:cs="Courier New"/>
      <w:sz w:val="26"/>
      <w:lang w:val="ru-RU" w:eastAsia="ru-RU" w:bidi="ar-SA"/>
    </w:rPr>
  </w:style>
  <w:style w:type="paragraph" w:customStyle="1" w:styleId="afc">
    <w:name w:val="Текст абзацев"/>
    <w:basedOn w:val="af0"/>
    <w:rsid w:val="00B0790C"/>
    <w:pPr>
      <w:keepLines/>
      <w:spacing w:after="120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7">
    <w:name w:val="Body Text Indent 2"/>
    <w:basedOn w:val="a0"/>
    <w:link w:val="28"/>
    <w:uiPriority w:val="99"/>
    <w:unhideWhenUsed/>
    <w:rsid w:val="00B0790C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28">
    <w:name w:val="Основной текст с отступом 2 Знак"/>
    <w:basedOn w:val="a1"/>
    <w:link w:val="27"/>
    <w:uiPriority w:val="99"/>
    <w:rsid w:val="00B0790C"/>
    <w:rPr>
      <w:rFonts w:ascii="Calibri" w:eastAsia="Times New Roman" w:hAnsi="Calibri" w:cs="Times New Roman"/>
      <w:lang w:val="x-none"/>
    </w:rPr>
  </w:style>
  <w:style w:type="numbering" w:customStyle="1" w:styleId="15">
    <w:name w:val="Нет списка1"/>
    <w:next w:val="a3"/>
    <w:semiHidden/>
    <w:rsid w:val="00B0790C"/>
  </w:style>
  <w:style w:type="paragraph" w:styleId="afd">
    <w:name w:val="caption"/>
    <w:basedOn w:val="a0"/>
    <w:next w:val="a0"/>
    <w:qFormat/>
    <w:rsid w:val="00B0790C"/>
    <w:pPr>
      <w:spacing w:after="0" w:line="240" w:lineRule="auto"/>
      <w:ind w:right="-625"/>
      <w:jc w:val="center"/>
    </w:pPr>
    <w:rPr>
      <w:rFonts w:ascii="Times New Roman" w:hAnsi="Times New Roman" w:cs="Times New Roman"/>
      <w:b/>
      <w:sz w:val="28"/>
      <w:szCs w:val="20"/>
      <w:lang w:val="en-US" w:eastAsia="ru-RU"/>
    </w:rPr>
  </w:style>
  <w:style w:type="paragraph" w:styleId="afe">
    <w:name w:val="Body Text Indent"/>
    <w:basedOn w:val="a0"/>
    <w:link w:val="aff"/>
    <w:rsid w:val="00B0790C"/>
    <w:pPr>
      <w:spacing w:after="0" w:line="240" w:lineRule="auto"/>
      <w:ind w:right="-625" w:firstLine="360"/>
      <w:jc w:val="both"/>
    </w:pPr>
    <w:rPr>
      <w:rFonts w:ascii="Times New Roman" w:hAnsi="Times New Roman" w:cs="Times New Roman"/>
      <w:sz w:val="28"/>
      <w:szCs w:val="20"/>
      <w:lang w:val="x-none" w:eastAsia="x-none"/>
    </w:rPr>
  </w:style>
  <w:style w:type="character" w:customStyle="1" w:styleId="aff">
    <w:name w:val="Основной текст с отступом Знак"/>
    <w:basedOn w:val="a1"/>
    <w:link w:val="afe"/>
    <w:rsid w:val="00B0790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f0">
    <w:name w:val="Block Text"/>
    <w:basedOn w:val="a0"/>
    <w:rsid w:val="00B0790C"/>
    <w:pPr>
      <w:spacing w:after="0" w:line="240" w:lineRule="auto"/>
      <w:ind w:left="284" w:right="-625" w:hanging="284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paragraph" w:styleId="29">
    <w:name w:val="Body Text 2"/>
    <w:basedOn w:val="a0"/>
    <w:link w:val="2a"/>
    <w:rsid w:val="00B079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8"/>
      <w:szCs w:val="20"/>
      <w:lang w:val="x-none" w:eastAsia="x-none"/>
    </w:rPr>
  </w:style>
  <w:style w:type="character" w:customStyle="1" w:styleId="2a">
    <w:name w:val="Основной текст 2 Знак"/>
    <w:basedOn w:val="a1"/>
    <w:link w:val="29"/>
    <w:rsid w:val="00B0790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table" w:customStyle="1" w:styleId="110">
    <w:name w:val="Сетка таблицы11"/>
    <w:basedOn w:val="a2"/>
    <w:next w:val="a8"/>
    <w:uiPriority w:val="59"/>
    <w:rsid w:val="00B0790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1">
    <w:name w:val="Title"/>
    <w:basedOn w:val="a0"/>
    <w:link w:val="aff2"/>
    <w:uiPriority w:val="99"/>
    <w:qFormat/>
    <w:rsid w:val="00B0790C"/>
    <w:pPr>
      <w:spacing w:before="240" w:after="60" w:line="240" w:lineRule="auto"/>
      <w:jc w:val="center"/>
      <w:outlineLvl w:val="0"/>
    </w:pPr>
    <w:rPr>
      <w:rFonts w:ascii="Arial" w:hAnsi="Arial" w:cs="Times New Roman"/>
      <w:b/>
      <w:bCs/>
      <w:kern w:val="28"/>
      <w:sz w:val="32"/>
      <w:szCs w:val="32"/>
      <w:lang w:val="x-none" w:eastAsia="x-none"/>
    </w:rPr>
  </w:style>
  <w:style w:type="character" w:customStyle="1" w:styleId="aff2">
    <w:name w:val="Название Знак"/>
    <w:basedOn w:val="a1"/>
    <w:link w:val="aff1"/>
    <w:uiPriority w:val="99"/>
    <w:rsid w:val="00B0790C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character" w:customStyle="1" w:styleId="ep">
    <w:name w:val="ep"/>
    <w:rsid w:val="00B0790C"/>
  </w:style>
  <w:style w:type="table" w:customStyle="1" w:styleId="111">
    <w:name w:val="Сетка таблицы111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B0790C"/>
    <w:rPr>
      <w:sz w:val="16"/>
      <w:szCs w:val="16"/>
    </w:rPr>
  </w:style>
  <w:style w:type="paragraph" w:styleId="aff4">
    <w:name w:val="annotation text"/>
    <w:basedOn w:val="a0"/>
    <w:link w:val="aff5"/>
    <w:uiPriority w:val="99"/>
    <w:semiHidden/>
    <w:unhideWhenUsed/>
    <w:rsid w:val="00B0790C"/>
    <w:rPr>
      <w:rFonts w:cs="Times New Roman"/>
      <w:sz w:val="20"/>
      <w:szCs w:val="20"/>
      <w:lang w:val="x-none"/>
    </w:rPr>
  </w:style>
  <w:style w:type="character" w:customStyle="1" w:styleId="aff5">
    <w:name w:val="Текст примечания Знак"/>
    <w:basedOn w:val="a1"/>
    <w:link w:val="aff4"/>
    <w:uiPriority w:val="99"/>
    <w:semiHidden/>
    <w:rsid w:val="00B0790C"/>
    <w:rPr>
      <w:rFonts w:ascii="Calibri" w:eastAsia="Times New Roman" w:hAnsi="Calibri" w:cs="Times New Roman"/>
      <w:sz w:val="20"/>
      <w:szCs w:val="20"/>
      <w:lang w:val="x-none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B0790C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B0790C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styleId="aff8">
    <w:name w:val="TOC Heading"/>
    <w:basedOn w:val="1"/>
    <w:next w:val="a0"/>
    <w:uiPriority w:val="39"/>
    <w:semiHidden/>
    <w:unhideWhenUsed/>
    <w:qFormat/>
    <w:rsid w:val="00B0790C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B0790C"/>
  </w:style>
  <w:style w:type="numbering" w:customStyle="1" w:styleId="2b">
    <w:name w:val="Нет списка2"/>
    <w:next w:val="a3"/>
    <w:uiPriority w:val="99"/>
    <w:semiHidden/>
    <w:unhideWhenUsed/>
    <w:rsid w:val="00B0790C"/>
  </w:style>
  <w:style w:type="character" w:styleId="aff9">
    <w:name w:val="FollowedHyperlink"/>
    <w:uiPriority w:val="99"/>
    <w:semiHidden/>
    <w:unhideWhenUsed/>
    <w:rsid w:val="00B0790C"/>
    <w:rPr>
      <w:color w:val="800080"/>
      <w:u w:val="single"/>
    </w:rPr>
  </w:style>
  <w:style w:type="character" w:customStyle="1" w:styleId="112">
    <w:name w:val="Заголовок 1 Знак1"/>
    <w:aliases w:val="1 Знак1,h1 Знак1,Header 1 Знак1"/>
    <w:uiPriority w:val="9"/>
    <w:rsid w:val="00B0790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CharChar4CharCharCharCharCharChar0">
    <w:name w:val="Char Char4 Знак Знак Char Char Знак Знак Char Char Знак Char Char"/>
    <w:basedOn w:val="a0"/>
    <w:rsid w:val="00B0790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table" w:customStyle="1" w:styleId="2c">
    <w:name w:val="Сетка таблицы2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uiPriority w:val="59"/>
    <w:rsid w:val="00B0790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a">
    <w:name w:val="Основной текст_"/>
    <w:link w:val="17"/>
    <w:rsid w:val="00B0790C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7">
    <w:name w:val="Основной текст1"/>
    <w:basedOn w:val="a0"/>
    <w:link w:val="affa"/>
    <w:rsid w:val="00B0790C"/>
    <w:pPr>
      <w:shd w:val="clear" w:color="auto" w:fill="FFFFFF"/>
      <w:spacing w:after="240" w:line="322" w:lineRule="exact"/>
      <w:ind w:hanging="340"/>
      <w:jc w:val="center"/>
    </w:pPr>
    <w:rPr>
      <w:rFonts w:ascii="Times New Roman" w:hAnsi="Times New Roman" w:cstheme="minorBidi"/>
      <w:sz w:val="27"/>
      <w:szCs w:val="27"/>
    </w:rPr>
  </w:style>
  <w:style w:type="character" w:customStyle="1" w:styleId="a7">
    <w:name w:val="Абзац списка Знак"/>
    <w:link w:val="a6"/>
    <w:uiPriority w:val="34"/>
    <w:rsid w:val="00B0790C"/>
    <w:rPr>
      <w:rFonts w:ascii="Calibri" w:eastAsia="Times New Roman" w:hAnsi="Calibri" w:cs="Calibri"/>
    </w:rPr>
  </w:style>
  <w:style w:type="character" w:customStyle="1" w:styleId="normaltextrun1">
    <w:name w:val="normaltextrun1"/>
    <w:rsid w:val="00B0790C"/>
  </w:style>
  <w:style w:type="table" w:customStyle="1" w:styleId="36">
    <w:name w:val="Сетка таблицы3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Revision"/>
    <w:hidden/>
    <w:uiPriority w:val="99"/>
    <w:semiHidden/>
    <w:rsid w:val="00B0790C"/>
    <w:pPr>
      <w:spacing w:line="240" w:lineRule="auto"/>
      <w:jc w:val="left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A678B"/>
    <w:pPr>
      <w:spacing w:after="200" w:line="276" w:lineRule="auto"/>
      <w:jc w:val="left"/>
    </w:pPr>
    <w:rPr>
      <w:rFonts w:ascii="Calibri" w:eastAsia="Times New Roman" w:hAnsi="Calibri" w:cs="Calibri"/>
    </w:rPr>
  </w:style>
  <w:style w:type="paragraph" w:styleId="1">
    <w:name w:val="heading 1"/>
    <w:aliases w:val="1,h1,Header 1"/>
    <w:basedOn w:val="a0"/>
    <w:next w:val="a0"/>
    <w:link w:val="10"/>
    <w:uiPriority w:val="9"/>
    <w:qFormat/>
    <w:rsid w:val="0064505B"/>
    <w:pPr>
      <w:keepNext/>
      <w:numPr>
        <w:numId w:val="1"/>
      </w:numPr>
      <w:spacing w:before="240" w:after="60" w:line="240" w:lineRule="auto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B079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6450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B0790C"/>
    <w:pPr>
      <w:keepNext/>
      <w:spacing w:before="240" w:after="60" w:line="240" w:lineRule="auto"/>
      <w:outlineLvl w:val="3"/>
    </w:pPr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B0790C"/>
    <w:pPr>
      <w:spacing w:before="240" w:after="60" w:line="240" w:lineRule="auto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8">
    <w:name w:val="heading 8"/>
    <w:basedOn w:val="a0"/>
    <w:next w:val="a0"/>
    <w:link w:val="80"/>
    <w:semiHidden/>
    <w:unhideWhenUsed/>
    <w:qFormat/>
    <w:rsid w:val="00B0790C"/>
    <w:pPr>
      <w:keepNext/>
      <w:spacing w:after="0" w:line="240" w:lineRule="auto"/>
      <w:ind w:firstLine="709"/>
      <w:jc w:val="both"/>
      <w:outlineLvl w:val="7"/>
    </w:pPr>
    <w:rPr>
      <w:rFonts w:ascii="Times New Roman" w:hAnsi="Times New Roman" w:cs="Times New Roman"/>
      <w:b/>
      <w:sz w:val="24"/>
      <w:szCs w:val="24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D71B76"/>
    <w:pPr>
      <w:widowControl w:val="0"/>
      <w:suppressAutoHyphens/>
      <w:autoSpaceDE w:val="0"/>
      <w:spacing w:line="240" w:lineRule="auto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ody Text"/>
    <w:basedOn w:val="a0"/>
    <w:link w:val="a5"/>
    <w:rsid w:val="00D71B76"/>
    <w:pPr>
      <w:spacing w:after="12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1"/>
    <w:link w:val="a4"/>
    <w:rsid w:val="00D71B7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">
    <w:name w:val="Основной текст (2)_"/>
    <w:link w:val="210"/>
    <w:rsid w:val="00B72810"/>
    <w:rPr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1"/>
    <w:rsid w:val="00B72810"/>
    <w:pPr>
      <w:shd w:val="clear" w:color="auto" w:fill="FFFFFF"/>
      <w:spacing w:after="0" w:line="240" w:lineRule="atLeast"/>
      <w:jc w:val="center"/>
    </w:pPr>
    <w:rPr>
      <w:rFonts w:asciiTheme="minorHAnsi" w:eastAsiaTheme="minorHAnsi" w:hAnsiTheme="minorHAnsi" w:cstheme="minorBidi"/>
      <w:sz w:val="23"/>
      <w:szCs w:val="23"/>
    </w:rPr>
  </w:style>
  <w:style w:type="paragraph" w:customStyle="1" w:styleId="Default">
    <w:name w:val="Default"/>
    <w:rsid w:val="00856831"/>
    <w:pPr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0"/>
    <w:link w:val="a7"/>
    <w:uiPriority w:val="34"/>
    <w:qFormat/>
    <w:rsid w:val="000F52F7"/>
    <w:pPr>
      <w:ind w:left="720"/>
      <w:contextualSpacing/>
    </w:pPr>
  </w:style>
  <w:style w:type="character" w:customStyle="1" w:styleId="22">
    <w:name w:val="Основной текст (2)"/>
    <w:rsid w:val="00CB0F9D"/>
    <w:rPr>
      <w:rFonts w:ascii="Times New Roman" w:hAnsi="Times New Roman" w:cs="Times New Roman"/>
      <w:spacing w:val="0"/>
      <w:sz w:val="23"/>
      <w:szCs w:val="23"/>
      <w:u w:val="single"/>
      <w:lang w:bidi="ar-SA"/>
    </w:rPr>
  </w:style>
  <w:style w:type="character" w:customStyle="1" w:styleId="10">
    <w:name w:val="Заголовок 1 Знак"/>
    <w:aliases w:val="1 Знак,h1 Знак,Header 1 Знак"/>
    <w:basedOn w:val="a1"/>
    <w:link w:val="1"/>
    <w:uiPriority w:val="9"/>
    <w:rsid w:val="0064505B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64505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2"/>
    <w:rsid w:val="0064505B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Подпись к таблице (2)_"/>
    <w:link w:val="24"/>
    <w:rsid w:val="00BF126B"/>
    <w:rPr>
      <w:sz w:val="15"/>
      <w:szCs w:val="15"/>
      <w:shd w:val="clear" w:color="auto" w:fill="FFFFFF"/>
    </w:rPr>
  </w:style>
  <w:style w:type="paragraph" w:customStyle="1" w:styleId="24">
    <w:name w:val="Подпись к таблице (2)"/>
    <w:basedOn w:val="a0"/>
    <w:link w:val="23"/>
    <w:rsid w:val="00BF126B"/>
    <w:pPr>
      <w:shd w:val="clear" w:color="auto" w:fill="FFFFFF"/>
      <w:spacing w:after="0" w:line="137" w:lineRule="exact"/>
      <w:ind w:hanging="280"/>
      <w:jc w:val="both"/>
    </w:pPr>
    <w:rPr>
      <w:rFonts w:asciiTheme="minorHAnsi" w:eastAsiaTheme="minorHAnsi" w:hAnsiTheme="minorHAnsi" w:cstheme="minorBidi"/>
      <w:sz w:val="15"/>
      <w:szCs w:val="15"/>
      <w:shd w:val="clear" w:color="auto" w:fill="FFFFFF"/>
    </w:rPr>
  </w:style>
  <w:style w:type="character" w:styleId="a9">
    <w:name w:val="Hyperlink"/>
    <w:basedOn w:val="a1"/>
    <w:uiPriority w:val="99"/>
    <w:unhideWhenUsed/>
    <w:rsid w:val="005446DC"/>
    <w:rPr>
      <w:color w:val="0000FF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B079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1"/>
    <w:link w:val="4"/>
    <w:rsid w:val="00B0790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rsid w:val="00B0790C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80">
    <w:name w:val="Заголовок 8 Знак"/>
    <w:basedOn w:val="a1"/>
    <w:link w:val="8"/>
    <w:semiHidden/>
    <w:rsid w:val="00B0790C"/>
    <w:rPr>
      <w:rFonts w:ascii="Times New Roman" w:eastAsia="Times New Roman" w:hAnsi="Times New Roman" w:cs="Times New Roman"/>
      <w:b/>
      <w:sz w:val="24"/>
      <w:szCs w:val="24"/>
      <w:lang w:val="x-none" w:eastAsia="ru-RU"/>
    </w:rPr>
  </w:style>
  <w:style w:type="paragraph" w:customStyle="1" w:styleId="11">
    <w:name w:val="Обычный1"/>
    <w:rsid w:val="00B0790C"/>
    <w:pPr>
      <w:widowControl w:val="0"/>
      <w:snapToGrid w:val="0"/>
      <w:spacing w:line="300" w:lineRule="auto"/>
      <w:ind w:firstLine="700"/>
      <w:jc w:val="left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a">
    <w:name w:val="header"/>
    <w:basedOn w:val="a0"/>
    <w:link w:val="ab"/>
    <w:uiPriority w:val="99"/>
    <w:unhideWhenUsed/>
    <w:rsid w:val="00B0790C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1"/>
    <w:link w:val="aa"/>
    <w:uiPriority w:val="99"/>
    <w:rsid w:val="00B0790C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footer"/>
    <w:basedOn w:val="a0"/>
    <w:link w:val="ad"/>
    <w:uiPriority w:val="99"/>
    <w:unhideWhenUsed/>
    <w:rsid w:val="00B0790C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ad">
    <w:name w:val="Нижний колонтитул Знак"/>
    <w:basedOn w:val="a1"/>
    <w:link w:val="ac"/>
    <w:uiPriority w:val="99"/>
    <w:rsid w:val="00B0790C"/>
    <w:rPr>
      <w:rFonts w:ascii="Calibri" w:eastAsia="Times New Roman" w:hAnsi="Calibri" w:cs="Times New Roman"/>
      <w:sz w:val="20"/>
      <w:szCs w:val="20"/>
      <w:lang w:val="x-none" w:eastAsia="x-none"/>
    </w:rPr>
  </w:style>
  <w:style w:type="table" w:customStyle="1" w:styleId="12">
    <w:name w:val="Сетка таблицы1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0"/>
    <w:link w:val="af"/>
    <w:uiPriority w:val="99"/>
    <w:unhideWhenUsed/>
    <w:rsid w:val="00B0790C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f">
    <w:name w:val="Текст выноски Знак"/>
    <w:basedOn w:val="a1"/>
    <w:link w:val="ae"/>
    <w:uiPriority w:val="99"/>
    <w:rsid w:val="00B0790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0">
    <w:name w:val="Plain Text"/>
    <w:aliases w:val="Знак Знак Знак Знак Знак Знак Знак Знак Знак Знак"/>
    <w:basedOn w:val="a0"/>
    <w:link w:val="af1"/>
    <w:unhideWhenUsed/>
    <w:rsid w:val="00B0790C"/>
    <w:pPr>
      <w:spacing w:after="0" w:line="240" w:lineRule="auto"/>
    </w:pPr>
    <w:rPr>
      <w:rFonts w:eastAsia="Calibri" w:cs="Times New Roman"/>
      <w:sz w:val="20"/>
      <w:szCs w:val="21"/>
      <w:lang w:val="x-none" w:eastAsia="x-none"/>
    </w:rPr>
  </w:style>
  <w:style w:type="character" w:customStyle="1" w:styleId="af1">
    <w:name w:val="Текст Знак"/>
    <w:aliases w:val="Знак Знак Знак Знак Знак Знак Знак Знак Знак Знак Знак"/>
    <w:basedOn w:val="a1"/>
    <w:link w:val="af0"/>
    <w:rsid w:val="00B0790C"/>
    <w:rPr>
      <w:rFonts w:ascii="Calibri" w:eastAsia="Calibri" w:hAnsi="Calibri" w:cs="Times New Roman"/>
      <w:sz w:val="20"/>
      <w:szCs w:val="21"/>
      <w:lang w:val="x-none" w:eastAsia="x-none"/>
    </w:rPr>
  </w:style>
  <w:style w:type="paragraph" w:customStyle="1" w:styleId="af2">
    <w:name w:val="Термин"/>
    <w:basedOn w:val="af0"/>
    <w:rsid w:val="00B0790C"/>
    <w:pPr>
      <w:ind w:left="567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">
    <w:name w:val="Текст_бюл"/>
    <w:basedOn w:val="af0"/>
    <w:link w:val="af3"/>
    <w:rsid w:val="00B0790C"/>
    <w:pPr>
      <w:numPr>
        <w:numId w:val="20"/>
      </w:numPr>
      <w:jc w:val="both"/>
    </w:pPr>
    <w:rPr>
      <w:rFonts w:ascii="Times New Roman" w:eastAsia="MS Mincho" w:hAnsi="Times New Roman"/>
      <w:sz w:val="26"/>
      <w:szCs w:val="26"/>
    </w:rPr>
  </w:style>
  <w:style w:type="character" w:customStyle="1" w:styleId="af3">
    <w:name w:val="Текст_бюл Знак"/>
    <w:link w:val="a"/>
    <w:locked/>
    <w:rsid w:val="00B0790C"/>
    <w:rPr>
      <w:rFonts w:ascii="Times New Roman" w:eastAsia="MS Mincho" w:hAnsi="Times New Roman" w:cs="Times New Roman"/>
      <w:sz w:val="26"/>
      <w:szCs w:val="26"/>
      <w:lang w:val="x-none" w:eastAsia="x-none"/>
    </w:rPr>
  </w:style>
  <w:style w:type="paragraph" w:customStyle="1" w:styleId="25">
    <w:name w:val="Текст_бюл2"/>
    <w:basedOn w:val="a"/>
    <w:rsid w:val="00B0790C"/>
    <w:pPr>
      <w:numPr>
        <w:numId w:val="0"/>
      </w:numPr>
      <w:tabs>
        <w:tab w:val="num" w:pos="432"/>
        <w:tab w:val="num" w:pos="1134"/>
      </w:tabs>
      <w:ind w:left="1134" w:hanging="283"/>
    </w:pPr>
  </w:style>
  <w:style w:type="character" w:styleId="af4">
    <w:name w:val="footnote reference"/>
    <w:uiPriority w:val="99"/>
    <w:semiHidden/>
    <w:rsid w:val="00B0790C"/>
    <w:rPr>
      <w:rFonts w:cs="Times New Roman"/>
      <w:vertAlign w:val="superscript"/>
    </w:rPr>
  </w:style>
  <w:style w:type="paragraph" w:styleId="af5">
    <w:name w:val="footnote text"/>
    <w:basedOn w:val="a0"/>
    <w:link w:val="af6"/>
    <w:uiPriority w:val="99"/>
    <w:semiHidden/>
    <w:rsid w:val="00B0790C"/>
    <w:pPr>
      <w:spacing w:after="0" w:line="240" w:lineRule="auto"/>
    </w:pPr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af6">
    <w:name w:val="Текст сноски Знак"/>
    <w:basedOn w:val="a1"/>
    <w:link w:val="af5"/>
    <w:uiPriority w:val="99"/>
    <w:semiHidden/>
    <w:rsid w:val="00B0790C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6">
    <w:name w:val="Текст Знак2"/>
    <w:locked/>
    <w:rsid w:val="00B0790C"/>
    <w:rPr>
      <w:rFonts w:cs="Times New Roman"/>
      <w:sz w:val="26"/>
      <w:szCs w:val="26"/>
      <w:lang w:val="ru-RU" w:eastAsia="ru-RU"/>
    </w:rPr>
  </w:style>
  <w:style w:type="paragraph" w:customStyle="1" w:styleId="CharChar4CharCharCharCharCharChar1">
    <w:name w:val="Char Char4 Знак Знак Char Char Знак Знак Char Char Знак Char Char1"/>
    <w:basedOn w:val="a0"/>
    <w:semiHidden/>
    <w:rsid w:val="00B0790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character" w:styleId="af7">
    <w:name w:val="page number"/>
    <w:rsid w:val="00B0790C"/>
    <w:rPr>
      <w:rFonts w:cs="Times New Roman"/>
    </w:rPr>
  </w:style>
  <w:style w:type="character" w:customStyle="1" w:styleId="apple-converted-space">
    <w:name w:val="apple-converted-space"/>
    <w:basedOn w:val="a1"/>
    <w:rsid w:val="00B0790C"/>
  </w:style>
  <w:style w:type="paragraph" w:styleId="31">
    <w:name w:val="Body Text Indent 3"/>
    <w:basedOn w:val="a0"/>
    <w:link w:val="32"/>
    <w:rsid w:val="00B0790C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32">
    <w:name w:val="Основной текст с отступом 3 Знак"/>
    <w:basedOn w:val="a1"/>
    <w:link w:val="31"/>
    <w:rsid w:val="00B0790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af8">
    <w:name w:val="Знак"/>
    <w:basedOn w:val="a0"/>
    <w:rsid w:val="00B0790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33">
    <w:name w:val="Body Text 3"/>
    <w:basedOn w:val="a0"/>
    <w:link w:val="34"/>
    <w:uiPriority w:val="99"/>
    <w:semiHidden/>
    <w:unhideWhenUsed/>
    <w:rsid w:val="00B0790C"/>
    <w:pPr>
      <w:spacing w:after="120"/>
    </w:pPr>
    <w:rPr>
      <w:rFonts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B0790C"/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styleId="af9">
    <w:name w:val="Strong"/>
    <w:uiPriority w:val="22"/>
    <w:qFormat/>
    <w:rsid w:val="00B0790C"/>
    <w:rPr>
      <w:b/>
      <w:bCs/>
    </w:rPr>
  </w:style>
  <w:style w:type="paragraph" w:styleId="afa">
    <w:name w:val="Normal (Web)"/>
    <w:basedOn w:val="a0"/>
    <w:unhideWhenUsed/>
    <w:rsid w:val="00B079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fb">
    <w:name w:val="Emphasis"/>
    <w:uiPriority w:val="20"/>
    <w:qFormat/>
    <w:rsid w:val="00B0790C"/>
    <w:rPr>
      <w:i/>
      <w:iCs/>
    </w:rPr>
  </w:style>
  <w:style w:type="paragraph" w:customStyle="1" w:styleId="13">
    <w:name w:val="Стиль1"/>
    <w:basedOn w:val="a0"/>
    <w:rsid w:val="00B0790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35">
    <w:name w:val="Текст_бюл3"/>
    <w:basedOn w:val="a0"/>
    <w:rsid w:val="00B0790C"/>
    <w:pPr>
      <w:tabs>
        <w:tab w:val="left" w:pos="851"/>
        <w:tab w:val="num" w:pos="1920"/>
      </w:tabs>
      <w:spacing w:after="0" w:line="360" w:lineRule="auto"/>
      <w:ind w:left="1920" w:hanging="360"/>
      <w:jc w:val="both"/>
    </w:pPr>
    <w:rPr>
      <w:rFonts w:ascii="Times New Roman" w:eastAsia="MS Mincho" w:hAnsi="Times New Roman" w:cs="Times New Roman"/>
      <w:sz w:val="26"/>
      <w:szCs w:val="26"/>
      <w:lang w:eastAsia="ru-RU"/>
    </w:rPr>
  </w:style>
  <w:style w:type="paragraph" w:customStyle="1" w:styleId="CharChar4CharCharCharCharCharChar">
    <w:name w:val="Char Char4 Знак Знак Char Char Знак Знак Char Char Знак Char Char"/>
    <w:basedOn w:val="a0"/>
    <w:rsid w:val="00B0790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character" w:customStyle="1" w:styleId="14">
    <w:name w:val="Текст Знак1"/>
    <w:aliases w:val="Знак Знак Знак Знак Знак Знак Знак Знак Знак Знак Знак1"/>
    <w:rsid w:val="00B0790C"/>
    <w:rPr>
      <w:rFonts w:cs="Courier New"/>
      <w:sz w:val="26"/>
      <w:lang w:val="ru-RU" w:eastAsia="ru-RU" w:bidi="ar-SA"/>
    </w:rPr>
  </w:style>
  <w:style w:type="paragraph" w:customStyle="1" w:styleId="afc">
    <w:name w:val="Текст абзацев"/>
    <w:basedOn w:val="af0"/>
    <w:rsid w:val="00B0790C"/>
    <w:pPr>
      <w:keepLines/>
      <w:spacing w:after="120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7">
    <w:name w:val="Body Text Indent 2"/>
    <w:basedOn w:val="a0"/>
    <w:link w:val="28"/>
    <w:uiPriority w:val="99"/>
    <w:unhideWhenUsed/>
    <w:rsid w:val="00B0790C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28">
    <w:name w:val="Основной текст с отступом 2 Знак"/>
    <w:basedOn w:val="a1"/>
    <w:link w:val="27"/>
    <w:uiPriority w:val="99"/>
    <w:rsid w:val="00B0790C"/>
    <w:rPr>
      <w:rFonts w:ascii="Calibri" w:eastAsia="Times New Roman" w:hAnsi="Calibri" w:cs="Times New Roman"/>
      <w:lang w:val="x-none"/>
    </w:rPr>
  </w:style>
  <w:style w:type="numbering" w:customStyle="1" w:styleId="15">
    <w:name w:val="Нет списка1"/>
    <w:next w:val="a3"/>
    <w:semiHidden/>
    <w:rsid w:val="00B0790C"/>
  </w:style>
  <w:style w:type="paragraph" w:styleId="afd">
    <w:name w:val="caption"/>
    <w:basedOn w:val="a0"/>
    <w:next w:val="a0"/>
    <w:qFormat/>
    <w:rsid w:val="00B0790C"/>
    <w:pPr>
      <w:spacing w:after="0" w:line="240" w:lineRule="auto"/>
      <w:ind w:right="-625"/>
      <w:jc w:val="center"/>
    </w:pPr>
    <w:rPr>
      <w:rFonts w:ascii="Times New Roman" w:hAnsi="Times New Roman" w:cs="Times New Roman"/>
      <w:b/>
      <w:sz w:val="28"/>
      <w:szCs w:val="20"/>
      <w:lang w:val="en-US" w:eastAsia="ru-RU"/>
    </w:rPr>
  </w:style>
  <w:style w:type="paragraph" w:styleId="afe">
    <w:name w:val="Body Text Indent"/>
    <w:basedOn w:val="a0"/>
    <w:link w:val="aff"/>
    <w:rsid w:val="00B0790C"/>
    <w:pPr>
      <w:spacing w:after="0" w:line="240" w:lineRule="auto"/>
      <w:ind w:right="-625" w:firstLine="360"/>
      <w:jc w:val="both"/>
    </w:pPr>
    <w:rPr>
      <w:rFonts w:ascii="Times New Roman" w:hAnsi="Times New Roman" w:cs="Times New Roman"/>
      <w:sz w:val="28"/>
      <w:szCs w:val="20"/>
      <w:lang w:val="x-none" w:eastAsia="x-none"/>
    </w:rPr>
  </w:style>
  <w:style w:type="character" w:customStyle="1" w:styleId="aff">
    <w:name w:val="Основной текст с отступом Знак"/>
    <w:basedOn w:val="a1"/>
    <w:link w:val="afe"/>
    <w:rsid w:val="00B0790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f0">
    <w:name w:val="Block Text"/>
    <w:basedOn w:val="a0"/>
    <w:rsid w:val="00B0790C"/>
    <w:pPr>
      <w:spacing w:after="0" w:line="240" w:lineRule="auto"/>
      <w:ind w:left="284" w:right="-625" w:hanging="284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paragraph" w:styleId="29">
    <w:name w:val="Body Text 2"/>
    <w:basedOn w:val="a0"/>
    <w:link w:val="2a"/>
    <w:rsid w:val="00B079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8"/>
      <w:szCs w:val="20"/>
      <w:lang w:val="x-none" w:eastAsia="x-none"/>
    </w:rPr>
  </w:style>
  <w:style w:type="character" w:customStyle="1" w:styleId="2a">
    <w:name w:val="Основной текст 2 Знак"/>
    <w:basedOn w:val="a1"/>
    <w:link w:val="29"/>
    <w:rsid w:val="00B0790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table" w:customStyle="1" w:styleId="110">
    <w:name w:val="Сетка таблицы11"/>
    <w:basedOn w:val="a2"/>
    <w:next w:val="a8"/>
    <w:uiPriority w:val="59"/>
    <w:rsid w:val="00B0790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1">
    <w:name w:val="Title"/>
    <w:basedOn w:val="a0"/>
    <w:link w:val="aff2"/>
    <w:uiPriority w:val="99"/>
    <w:qFormat/>
    <w:rsid w:val="00B0790C"/>
    <w:pPr>
      <w:spacing w:before="240" w:after="60" w:line="240" w:lineRule="auto"/>
      <w:jc w:val="center"/>
      <w:outlineLvl w:val="0"/>
    </w:pPr>
    <w:rPr>
      <w:rFonts w:ascii="Arial" w:hAnsi="Arial" w:cs="Times New Roman"/>
      <w:b/>
      <w:bCs/>
      <w:kern w:val="28"/>
      <w:sz w:val="32"/>
      <w:szCs w:val="32"/>
      <w:lang w:val="x-none" w:eastAsia="x-none"/>
    </w:rPr>
  </w:style>
  <w:style w:type="character" w:customStyle="1" w:styleId="aff2">
    <w:name w:val="Название Знак"/>
    <w:basedOn w:val="a1"/>
    <w:link w:val="aff1"/>
    <w:uiPriority w:val="99"/>
    <w:rsid w:val="00B0790C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character" w:customStyle="1" w:styleId="ep">
    <w:name w:val="ep"/>
    <w:rsid w:val="00B0790C"/>
  </w:style>
  <w:style w:type="table" w:customStyle="1" w:styleId="111">
    <w:name w:val="Сетка таблицы111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B0790C"/>
    <w:rPr>
      <w:sz w:val="16"/>
      <w:szCs w:val="16"/>
    </w:rPr>
  </w:style>
  <w:style w:type="paragraph" w:styleId="aff4">
    <w:name w:val="annotation text"/>
    <w:basedOn w:val="a0"/>
    <w:link w:val="aff5"/>
    <w:uiPriority w:val="99"/>
    <w:semiHidden/>
    <w:unhideWhenUsed/>
    <w:rsid w:val="00B0790C"/>
    <w:rPr>
      <w:rFonts w:cs="Times New Roman"/>
      <w:sz w:val="20"/>
      <w:szCs w:val="20"/>
      <w:lang w:val="x-none"/>
    </w:rPr>
  </w:style>
  <w:style w:type="character" w:customStyle="1" w:styleId="aff5">
    <w:name w:val="Текст примечания Знак"/>
    <w:basedOn w:val="a1"/>
    <w:link w:val="aff4"/>
    <w:uiPriority w:val="99"/>
    <w:semiHidden/>
    <w:rsid w:val="00B0790C"/>
    <w:rPr>
      <w:rFonts w:ascii="Calibri" w:eastAsia="Times New Roman" w:hAnsi="Calibri" w:cs="Times New Roman"/>
      <w:sz w:val="20"/>
      <w:szCs w:val="20"/>
      <w:lang w:val="x-none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B0790C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B0790C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styleId="aff8">
    <w:name w:val="TOC Heading"/>
    <w:basedOn w:val="1"/>
    <w:next w:val="a0"/>
    <w:uiPriority w:val="39"/>
    <w:semiHidden/>
    <w:unhideWhenUsed/>
    <w:qFormat/>
    <w:rsid w:val="00B0790C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B0790C"/>
  </w:style>
  <w:style w:type="numbering" w:customStyle="1" w:styleId="2b">
    <w:name w:val="Нет списка2"/>
    <w:next w:val="a3"/>
    <w:uiPriority w:val="99"/>
    <w:semiHidden/>
    <w:unhideWhenUsed/>
    <w:rsid w:val="00B0790C"/>
  </w:style>
  <w:style w:type="character" w:styleId="aff9">
    <w:name w:val="FollowedHyperlink"/>
    <w:uiPriority w:val="99"/>
    <w:semiHidden/>
    <w:unhideWhenUsed/>
    <w:rsid w:val="00B0790C"/>
    <w:rPr>
      <w:color w:val="800080"/>
      <w:u w:val="single"/>
    </w:rPr>
  </w:style>
  <w:style w:type="character" w:customStyle="1" w:styleId="112">
    <w:name w:val="Заголовок 1 Знак1"/>
    <w:aliases w:val="1 Знак1,h1 Знак1,Header 1 Знак1"/>
    <w:uiPriority w:val="9"/>
    <w:rsid w:val="00B0790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CharChar4CharCharCharCharCharChar0">
    <w:name w:val="Char Char4 Знак Знак Char Char Знак Знак Char Char Знак Char Char"/>
    <w:basedOn w:val="a0"/>
    <w:rsid w:val="00B0790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table" w:customStyle="1" w:styleId="2c">
    <w:name w:val="Сетка таблицы2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uiPriority w:val="59"/>
    <w:rsid w:val="00B0790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a">
    <w:name w:val="Основной текст_"/>
    <w:link w:val="17"/>
    <w:rsid w:val="00B0790C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7">
    <w:name w:val="Основной текст1"/>
    <w:basedOn w:val="a0"/>
    <w:link w:val="affa"/>
    <w:rsid w:val="00B0790C"/>
    <w:pPr>
      <w:shd w:val="clear" w:color="auto" w:fill="FFFFFF"/>
      <w:spacing w:after="240" w:line="322" w:lineRule="exact"/>
      <w:ind w:hanging="340"/>
      <w:jc w:val="center"/>
    </w:pPr>
    <w:rPr>
      <w:rFonts w:ascii="Times New Roman" w:hAnsi="Times New Roman" w:cstheme="minorBidi"/>
      <w:sz w:val="27"/>
      <w:szCs w:val="27"/>
    </w:rPr>
  </w:style>
  <w:style w:type="character" w:customStyle="1" w:styleId="a7">
    <w:name w:val="Абзац списка Знак"/>
    <w:link w:val="a6"/>
    <w:uiPriority w:val="34"/>
    <w:rsid w:val="00B0790C"/>
    <w:rPr>
      <w:rFonts w:ascii="Calibri" w:eastAsia="Times New Roman" w:hAnsi="Calibri" w:cs="Calibri"/>
    </w:rPr>
  </w:style>
  <w:style w:type="character" w:customStyle="1" w:styleId="normaltextrun1">
    <w:name w:val="normaltextrun1"/>
    <w:rsid w:val="00B0790C"/>
  </w:style>
  <w:style w:type="table" w:customStyle="1" w:styleId="36">
    <w:name w:val="Сетка таблицы3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Revision"/>
    <w:hidden/>
    <w:uiPriority w:val="99"/>
    <w:semiHidden/>
    <w:rsid w:val="00B0790C"/>
    <w:pPr>
      <w:spacing w:line="240" w:lineRule="auto"/>
      <w:jc w:val="left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nanium.com/catalog/product/436121" TargetMode="External"/><Relationship Id="rId18" Type="http://schemas.openxmlformats.org/officeDocument/2006/relationships/hyperlink" Target="http://www.garant.ru/" TargetMode="External"/><Relationship Id="rId26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hyperlink" Target="https://elibrary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rv-elib-01.dvfu.ru:8000/cgi-bin/edocget.cgi?ref=/65/65.052/shalaeva1.pdf" TargetMode="External"/><Relationship Id="rId17" Type="http://schemas.openxmlformats.org/officeDocument/2006/relationships/hyperlink" Target="http://znanium.com/catalog/product/447806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znanium.com/catalog/product/883763" TargetMode="External"/><Relationship Id="rId20" Type="http://schemas.openxmlformats.org/officeDocument/2006/relationships/hyperlink" Target="http://www.buhgalteria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ib.dvfu.ru:8080/lib/item?id=chamo:16265&amp;theme=FEFU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znanium.com/catalog/product/485863" TargetMode="External"/><Relationship Id="rId23" Type="http://schemas.openxmlformats.org/officeDocument/2006/relationships/image" Target="media/image2.png"/><Relationship Id="rId28" Type="http://schemas.openxmlformats.org/officeDocument/2006/relationships/footer" Target="footer1.xml"/><Relationship Id="rId10" Type="http://schemas.openxmlformats.org/officeDocument/2006/relationships/hyperlink" Target="http://lib.dvfu.ru:8080/lib/item?id=Urait:Urait-413311&amp;theme=FEFU" TargetMode="External"/><Relationship Id="rId19" Type="http://schemas.openxmlformats.org/officeDocument/2006/relationships/hyperlink" Target="http://glavbuh-inf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.dvfu.ru:8080/lib/item?id=Znanium:Znanium-913593&amp;theme=FEFU" TargetMode="External"/><Relationship Id="rId14" Type="http://schemas.openxmlformats.org/officeDocument/2006/relationships/hyperlink" Target="http://znanium.com/catalog/product/538991" TargetMode="External"/><Relationship Id="rId22" Type="http://schemas.openxmlformats.org/officeDocument/2006/relationships/hyperlink" Target="http://znanium.com/" TargetMode="External"/><Relationship Id="rId27" Type="http://schemas.openxmlformats.org/officeDocument/2006/relationships/hyperlink" Target="https://www.hse.ru/pubs/share/direct/demo_document/99949234" TargetMode="Externa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hse.ru/pubs/share/direct/demo_document/99949234" TargetMode="External"/><Relationship Id="rId1" Type="http://schemas.openxmlformats.org/officeDocument/2006/relationships/hyperlink" Target="https://www.hse.ru/pubs/share/direct/demo_document/999492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40</Pages>
  <Words>8194</Words>
  <Characters>46710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FEFU</Company>
  <LinksUpToDate>false</LinksUpToDate>
  <CharactersWithSpaces>54795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Ракутько Светлана Юрьевна</cp:lastModifiedBy>
  <cp:revision>207</cp:revision>
  <cp:lastPrinted>2019-05-05T05:39:00Z</cp:lastPrinted>
  <dcterms:created xsi:type="dcterms:W3CDTF">2017-10-01T06:19:00Z</dcterms:created>
  <dcterms:modified xsi:type="dcterms:W3CDTF">2019-05-05T05:39:00Z</dcterms:modified>
</cp:coreProperties>
</file>